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55" w:rsidRPr="0099307A" w:rsidRDefault="00453657" w:rsidP="00973ED8">
      <w:pPr>
        <w:spacing w:after="0" w:line="240" w:lineRule="atLeast"/>
        <w:jc w:val="right"/>
        <w:rPr>
          <w:rFonts w:ascii="Montserrat Light" w:eastAsia="Times New Roman" w:hAnsi="Montserrat Light" w:cs="Times New Roman"/>
          <w:lang w:eastAsia="es-MX"/>
        </w:rPr>
      </w:pPr>
      <w:bookmarkStart w:id="0" w:name="_GoBack"/>
      <w:bookmarkEnd w:id="0"/>
      <w:r w:rsidRPr="0099307A">
        <w:rPr>
          <w:rFonts w:ascii="Montserrat Light" w:eastAsia="Times New Roman" w:hAnsi="Montserrat Light" w:cs="Times New Roman"/>
          <w:lang w:eastAsia="es-MX"/>
        </w:rPr>
        <w:t xml:space="preserve">Fecha de actualización </w:t>
      </w:r>
      <w:r w:rsidR="00964B13">
        <w:rPr>
          <w:rFonts w:ascii="Montserrat Light" w:eastAsia="Times New Roman" w:hAnsi="Montserrat Light" w:cs="Times New Roman"/>
          <w:lang w:eastAsia="es-MX"/>
        </w:rPr>
        <w:t>31</w:t>
      </w:r>
      <w:r w:rsidR="00ED23AA" w:rsidRPr="0099307A">
        <w:rPr>
          <w:rFonts w:ascii="Montserrat Light" w:eastAsia="Times New Roman" w:hAnsi="Montserrat Light" w:cs="Times New Roman"/>
          <w:lang w:eastAsia="es-MX"/>
        </w:rPr>
        <w:t>/</w:t>
      </w:r>
      <w:r w:rsidR="00FD3CA0">
        <w:rPr>
          <w:rFonts w:ascii="Montserrat Light" w:eastAsia="Times New Roman" w:hAnsi="Montserrat Light" w:cs="Times New Roman"/>
          <w:lang w:eastAsia="es-MX"/>
        </w:rPr>
        <w:t>0</w:t>
      </w:r>
      <w:r w:rsidR="00AD1945">
        <w:rPr>
          <w:rFonts w:ascii="Montserrat Light" w:eastAsia="Times New Roman" w:hAnsi="Montserrat Light" w:cs="Times New Roman"/>
          <w:lang w:eastAsia="es-MX"/>
        </w:rPr>
        <w:t>7</w:t>
      </w:r>
      <w:r w:rsidR="00ED23AA" w:rsidRPr="0099307A">
        <w:rPr>
          <w:rFonts w:ascii="Montserrat Light" w:eastAsia="Times New Roman" w:hAnsi="Montserrat Light" w:cs="Times New Roman"/>
          <w:lang w:eastAsia="es-MX"/>
        </w:rPr>
        <w:t>/202</w:t>
      </w:r>
      <w:r w:rsidR="00096332">
        <w:rPr>
          <w:rFonts w:ascii="Montserrat Light" w:eastAsia="Times New Roman" w:hAnsi="Montserrat Light" w:cs="Times New Roman"/>
          <w:lang w:eastAsia="es-MX"/>
        </w:rPr>
        <w:t>3</w:t>
      </w:r>
    </w:p>
    <w:tbl>
      <w:tblPr>
        <w:tblStyle w:val="Tablaconcuadrcula"/>
        <w:tblpPr w:leftFromText="141" w:rightFromText="141" w:vertAnchor="text" w:horzAnchor="margin" w:tblpX="-357" w:tblpY="189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3969"/>
        <w:gridCol w:w="1417"/>
        <w:gridCol w:w="1559"/>
        <w:gridCol w:w="1701"/>
        <w:gridCol w:w="2835"/>
      </w:tblGrid>
      <w:tr w:rsidR="00DB6833" w:rsidRPr="003E1455" w:rsidTr="00804885">
        <w:trPr>
          <w:trHeight w:val="912"/>
        </w:trPr>
        <w:tc>
          <w:tcPr>
            <w:tcW w:w="988" w:type="dxa"/>
            <w:shd w:val="clear" w:color="auto" w:fill="7030A0"/>
            <w:vAlign w:val="center"/>
          </w:tcPr>
          <w:p w:rsidR="000A117E" w:rsidRPr="004B44D5" w:rsidRDefault="002A6EFF" w:rsidP="00DB683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708" w:type="dxa"/>
            <w:shd w:val="clear" w:color="auto" w:fill="7030A0"/>
            <w:vAlign w:val="center"/>
          </w:tcPr>
          <w:p w:rsidR="000A117E" w:rsidRPr="004B44D5" w:rsidRDefault="002A6EFF" w:rsidP="00DB683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993" w:type="dxa"/>
            <w:shd w:val="clear" w:color="auto" w:fill="7030A0"/>
            <w:vAlign w:val="center"/>
          </w:tcPr>
          <w:p w:rsidR="000A117E" w:rsidRPr="004B44D5" w:rsidRDefault="002A6EFF" w:rsidP="00DB683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identificación de la denuncia</w:t>
            </w:r>
          </w:p>
        </w:tc>
        <w:tc>
          <w:tcPr>
            <w:tcW w:w="3969" w:type="dxa"/>
            <w:shd w:val="clear" w:color="auto" w:fill="7030A0"/>
            <w:vAlign w:val="center"/>
          </w:tcPr>
          <w:p w:rsidR="000A117E" w:rsidRPr="004B44D5" w:rsidRDefault="002A6EFF" w:rsidP="00DB683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Objeto de la denuncia</w:t>
            </w:r>
          </w:p>
        </w:tc>
        <w:tc>
          <w:tcPr>
            <w:tcW w:w="1417" w:type="dxa"/>
            <w:shd w:val="clear" w:color="auto" w:fill="7030A0"/>
            <w:vAlign w:val="center"/>
          </w:tcPr>
          <w:p w:rsidR="000A117E" w:rsidRPr="004B44D5" w:rsidRDefault="002A6EFF" w:rsidP="00DB683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Sentido de la resolución emitida por el INAI</w:t>
            </w:r>
          </w:p>
        </w:tc>
        <w:tc>
          <w:tcPr>
            <w:tcW w:w="1559" w:type="dxa"/>
            <w:shd w:val="clear" w:color="auto" w:fill="7030A0"/>
            <w:vAlign w:val="center"/>
          </w:tcPr>
          <w:p w:rsidR="000A117E" w:rsidRPr="004B44D5" w:rsidRDefault="002A6EFF" w:rsidP="00DB683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Fecha en que fue emitida la resolución del INAI</w:t>
            </w:r>
          </w:p>
        </w:tc>
        <w:tc>
          <w:tcPr>
            <w:tcW w:w="1701" w:type="dxa"/>
            <w:shd w:val="clear" w:color="auto" w:fill="7030A0"/>
            <w:vAlign w:val="center"/>
          </w:tcPr>
          <w:p w:rsidR="000A117E" w:rsidRPr="004B44D5" w:rsidRDefault="002A6EFF" w:rsidP="00DB683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Documento de la denuncia</w:t>
            </w:r>
          </w:p>
        </w:tc>
        <w:tc>
          <w:tcPr>
            <w:tcW w:w="2835" w:type="dxa"/>
            <w:shd w:val="clear" w:color="auto" w:fill="7030A0"/>
            <w:vAlign w:val="center"/>
          </w:tcPr>
          <w:p w:rsidR="000A117E" w:rsidRPr="004B44D5" w:rsidRDefault="002A6EFF" w:rsidP="00DB683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Nota</w:t>
            </w:r>
          </w:p>
        </w:tc>
      </w:tr>
      <w:tr w:rsidR="00A832D4" w:rsidTr="00804885">
        <w:trPr>
          <w:trHeight w:val="550"/>
        </w:trPr>
        <w:tc>
          <w:tcPr>
            <w:tcW w:w="988" w:type="dxa"/>
            <w:vAlign w:val="center"/>
          </w:tcPr>
          <w:p w:rsidR="003E1455" w:rsidRPr="006D4CAD" w:rsidRDefault="003E1455" w:rsidP="00DB6833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08" w:type="dxa"/>
            <w:vAlign w:val="center"/>
          </w:tcPr>
          <w:p w:rsidR="003E1455" w:rsidRPr="006D4CAD" w:rsidRDefault="00FD3CA0" w:rsidP="00DB6833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202</w:t>
            </w:r>
            <w:r w:rsidR="006D4CAD"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93" w:type="dxa"/>
          </w:tcPr>
          <w:p w:rsidR="003E1455" w:rsidRPr="006D4CAD" w:rsidRDefault="003E1455" w:rsidP="00DB6833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969" w:type="dxa"/>
          </w:tcPr>
          <w:p w:rsidR="003E1455" w:rsidRPr="006D4CAD" w:rsidRDefault="003E1455" w:rsidP="00DB6833">
            <w:pPr>
              <w:tabs>
                <w:tab w:val="left" w:pos="6804"/>
                <w:tab w:val="left" w:pos="7230"/>
              </w:tabs>
              <w:spacing w:line="360" w:lineRule="auto"/>
              <w:ind w:left="34"/>
              <w:jc w:val="both"/>
              <w:rPr>
                <w:rFonts w:ascii="Montserrat Light" w:eastAsia="Times New Roman" w:hAnsi="Montserrat Light" w:cs="Times New Roman"/>
                <w:i/>
                <w:sz w:val="16"/>
                <w:szCs w:val="16"/>
                <w:lang w:val="es-ES" w:eastAsia="es-MX"/>
              </w:rPr>
            </w:pPr>
          </w:p>
        </w:tc>
        <w:tc>
          <w:tcPr>
            <w:tcW w:w="1417" w:type="dxa"/>
          </w:tcPr>
          <w:p w:rsidR="003E1455" w:rsidRPr="006D4CAD" w:rsidRDefault="003E1455" w:rsidP="00DB6833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</w:tcPr>
          <w:p w:rsidR="003E1455" w:rsidRPr="006D4CAD" w:rsidRDefault="003E1455" w:rsidP="00DB6833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</w:tcPr>
          <w:p w:rsidR="003E1455" w:rsidRPr="006D4CAD" w:rsidRDefault="003E1455" w:rsidP="00DB6833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</w:tcPr>
          <w:p w:rsidR="003E1455" w:rsidRPr="006D4CAD" w:rsidRDefault="003E1455" w:rsidP="00DB6833">
            <w:pPr>
              <w:spacing w:before="100" w:beforeAutospacing="1" w:after="100" w:afterAutospacing="1"/>
              <w:jc w:val="both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 xml:space="preserve">En el mes de enero el INAI no emitió ninguna resolución sobre denuncias presentadas contra este </w:t>
            </w:r>
            <w:r w:rsidRPr="006D4CAD">
              <w:rPr>
                <w:rFonts w:ascii="Montserrat Light" w:eastAsia="Times New Roman" w:hAnsi="Montserrat Light" w:cs="Times New Roman"/>
                <w:bCs/>
                <w:i/>
                <w:sz w:val="16"/>
                <w:szCs w:val="16"/>
                <w:lang w:eastAsia="es-MX"/>
              </w:rPr>
              <w:t>Centro Nacional de Inteligencia</w:t>
            </w:r>
            <w:r w:rsidR="00A832D4" w:rsidRPr="006D4CAD">
              <w:rPr>
                <w:rFonts w:ascii="Montserrat Light" w:eastAsia="Times New Roman" w:hAnsi="Montserrat Light" w:cs="Times New Roman"/>
                <w:bCs/>
                <w:i/>
                <w:sz w:val="16"/>
                <w:szCs w:val="16"/>
                <w:lang w:eastAsia="es-MX"/>
              </w:rPr>
              <w:t>.</w:t>
            </w:r>
          </w:p>
        </w:tc>
      </w:tr>
      <w:tr w:rsidR="00A832D4" w:rsidTr="00804885">
        <w:trPr>
          <w:trHeight w:val="926"/>
        </w:trPr>
        <w:tc>
          <w:tcPr>
            <w:tcW w:w="988" w:type="dxa"/>
            <w:vAlign w:val="center"/>
          </w:tcPr>
          <w:p w:rsidR="003E1455" w:rsidRPr="006D4CAD" w:rsidRDefault="003E1455" w:rsidP="00DB6833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08" w:type="dxa"/>
            <w:vAlign w:val="center"/>
          </w:tcPr>
          <w:p w:rsidR="003E1455" w:rsidRPr="006D4CAD" w:rsidRDefault="006D4CAD" w:rsidP="00DB6833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93" w:type="dxa"/>
            <w:vAlign w:val="center"/>
          </w:tcPr>
          <w:p w:rsidR="003E1455" w:rsidRPr="006D4CAD" w:rsidRDefault="00256D79" w:rsidP="00052569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DIT 0022/2023</w:t>
            </w:r>
          </w:p>
        </w:tc>
        <w:tc>
          <w:tcPr>
            <w:tcW w:w="3969" w:type="dxa"/>
          </w:tcPr>
          <w:p w:rsidR="003E1455" w:rsidRPr="006D4CAD" w:rsidRDefault="00256D79" w:rsidP="00256D79">
            <w:pPr>
              <w:tabs>
                <w:tab w:val="left" w:pos="6804"/>
                <w:tab w:val="left" w:pos="7230"/>
              </w:tabs>
              <w:ind w:left="34"/>
              <w:jc w:val="both"/>
              <w:rPr>
                <w:rFonts w:ascii="Montserrat Light" w:eastAsia="Times New Roman" w:hAnsi="Montserrat Light" w:cs="Times New Roman"/>
                <w:i/>
                <w:sz w:val="16"/>
                <w:szCs w:val="16"/>
                <w:lang w:val="es-ES"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i/>
                <w:sz w:val="16"/>
                <w:szCs w:val="16"/>
                <w:lang w:val="es-ES" w:eastAsia="es-MX"/>
              </w:rPr>
              <w:t xml:space="preserve">Incumplimiento de la obligación prevista en la fracción I del artículo 70 de la Ley General de Transparencia y Acceso a la Información Pública. El sujeto obligado no publicó el Reglamento Interior del Centro Nacional de </w:t>
            </w:r>
            <w:r w:rsidR="00C11734" w:rsidRPr="006D4CAD">
              <w:rPr>
                <w:rFonts w:ascii="Montserrat Light" w:eastAsia="Times New Roman" w:hAnsi="Montserrat Light" w:cs="Times New Roman"/>
                <w:i/>
                <w:sz w:val="16"/>
                <w:szCs w:val="16"/>
                <w:lang w:val="es-ES" w:eastAsia="es-MX"/>
              </w:rPr>
              <w:t>Inteligencia.</w:t>
            </w:r>
          </w:p>
        </w:tc>
        <w:tc>
          <w:tcPr>
            <w:tcW w:w="1417" w:type="dxa"/>
            <w:vAlign w:val="center"/>
          </w:tcPr>
          <w:p w:rsidR="003E1455" w:rsidRPr="006D4CAD" w:rsidRDefault="00256D79" w:rsidP="00AB31A4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Infundada</w:t>
            </w:r>
          </w:p>
        </w:tc>
        <w:tc>
          <w:tcPr>
            <w:tcW w:w="1559" w:type="dxa"/>
            <w:vAlign w:val="center"/>
          </w:tcPr>
          <w:p w:rsidR="003E1455" w:rsidRPr="006D4CAD" w:rsidRDefault="00256D79" w:rsidP="00256D79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03/02/2023</w:t>
            </w:r>
          </w:p>
        </w:tc>
        <w:tc>
          <w:tcPr>
            <w:tcW w:w="1701" w:type="dxa"/>
          </w:tcPr>
          <w:p w:rsidR="00D6692F" w:rsidRPr="00D6692F" w:rsidRDefault="00062BE3" w:rsidP="00D6692F">
            <w:pPr>
              <w:pStyle w:val="wordsection1"/>
              <w:rPr>
                <w:rFonts w:ascii="Montserrat" w:hAnsi="Montserrat"/>
                <w:color w:val="1F497D"/>
                <w:sz w:val="18"/>
                <w:szCs w:val="18"/>
                <w:lang w:val="es-ES" w:eastAsia="en-US"/>
              </w:rPr>
            </w:pPr>
            <w:hyperlink r:id="rId6" w:history="1">
              <w:r w:rsidR="00D6692F" w:rsidRPr="00D6692F">
                <w:rPr>
                  <w:rStyle w:val="Hipervnculo"/>
                  <w:rFonts w:ascii="Montserrat" w:hAnsi="Montserrat"/>
                  <w:sz w:val="18"/>
                  <w:szCs w:val="18"/>
                  <w:lang w:val="es-ES"/>
                </w:rPr>
                <w:t>http://www.cni.gob.mx/actas/DIT00222023-CNI-INFUND.pdf</w:t>
              </w:r>
            </w:hyperlink>
          </w:p>
          <w:p w:rsidR="003E1455" w:rsidRPr="006D4CAD" w:rsidRDefault="003E1455" w:rsidP="00DB6833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</w:tcPr>
          <w:p w:rsidR="00A832D4" w:rsidRPr="006D4CAD" w:rsidRDefault="00A832D4" w:rsidP="00DB6833">
            <w:pPr>
              <w:spacing w:before="100" w:beforeAutospacing="1" w:after="100" w:afterAutospacing="1"/>
              <w:jc w:val="both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</w:tr>
      <w:tr w:rsidR="00FD3CA0" w:rsidTr="00804885">
        <w:trPr>
          <w:trHeight w:val="831"/>
        </w:trPr>
        <w:tc>
          <w:tcPr>
            <w:tcW w:w="988" w:type="dxa"/>
            <w:vAlign w:val="center"/>
          </w:tcPr>
          <w:p w:rsidR="00FD3CA0" w:rsidRPr="0099307A" w:rsidRDefault="00FD3CA0" w:rsidP="00DB6833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99307A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08" w:type="dxa"/>
            <w:vAlign w:val="center"/>
          </w:tcPr>
          <w:p w:rsidR="00FD3CA0" w:rsidRPr="0099307A" w:rsidRDefault="009B40E1" w:rsidP="00DB6833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93" w:type="dxa"/>
            <w:vAlign w:val="center"/>
          </w:tcPr>
          <w:p w:rsidR="00FD3CA0" w:rsidRPr="0099307A" w:rsidRDefault="009B40E1" w:rsidP="00DB6833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DIT 002</w:t>
            </w: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0</w:t>
            </w: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/2023</w:t>
            </w:r>
          </w:p>
        </w:tc>
        <w:tc>
          <w:tcPr>
            <w:tcW w:w="3969" w:type="dxa"/>
          </w:tcPr>
          <w:p w:rsidR="00FD3CA0" w:rsidRPr="0099307A" w:rsidRDefault="009B40E1" w:rsidP="00DB6833">
            <w:pPr>
              <w:ind w:left="33" w:right="34" w:hanging="33"/>
              <w:jc w:val="both"/>
              <w:rPr>
                <w:rFonts w:ascii="Montserrat Light" w:eastAsia="Times New Roman" w:hAnsi="Montserrat Light" w:cs="Times New Roman"/>
                <w:i/>
                <w:sz w:val="16"/>
                <w:szCs w:val="16"/>
                <w:lang w:val="es-ES"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i/>
                <w:sz w:val="16"/>
                <w:szCs w:val="16"/>
                <w:lang w:val="es-ES" w:eastAsia="es-MX"/>
              </w:rPr>
              <w:t xml:space="preserve">Incumplimiento de la obligación prevista en la fracción I del artículo 70 de la Ley General de Transparencia y Acceso a la Información Pública. El sujeto obligado no publicó </w:t>
            </w:r>
            <w:r>
              <w:rPr>
                <w:rFonts w:ascii="Montserrat Light" w:eastAsia="Times New Roman" w:hAnsi="Montserrat Light" w:cs="Times New Roman"/>
                <w:i/>
                <w:sz w:val="16"/>
                <w:szCs w:val="16"/>
                <w:lang w:val="es-ES" w:eastAsia="es-MX"/>
              </w:rPr>
              <w:t>las políticas, bases y lineamientos aplicables al Centro Nacional de Inteligencia en materia de adquisiciones, arrendamientos, servicios del sector público, obras públicas y servicios relacionados con las mismas.</w:t>
            </w:r>
          </w:p>
        </w:tc>
        <w:tc>
          <w:tcPr>
            <w:tcW w:w="1417" w:type="dxa"/>
            <w:vAlign w:val="center"/>
          </w:tcPr>
          <w:p w:rsidR="00FD3CA0" w:rsidRPr="0099307A" w:rsidRDefault="009B40E1" w:rsidP="00DB6833">
            <w:pPr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Fundada pero inoperante</w:t>
            </w:r>
          </w:p>
        </w:tc>
        <w:tc>
          <w:tcPr>
            <w:tcW w:w="1559" w:type="dxa"/>
            <w:vAlign w:val="center"/>
          </w:tcPr>
          <w:p w:rsidR="00FD3CA0" w:rsidRPr="0099307A" w:rsidRDefault="0094267E" w:rsidP="00DB6833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28/03/2023</w:t>
            </w:r>
          </w:p>
        </w:tc>
        <w:tc>
          <w:tcPr>
            <w:tcW w:w="1701" w:type="dxa"/>
            <w:vAlign w:val="center"/>
          </w:tcPr>
          <w:p w:rsidR="00D80703" w:rsidRPr="00D80703" w:rsidRDefault="00062BE3" w:rsidP="00D80703">
            <w:pPr>
              <w:pStyle w:val="wordsection1"/>
              <w:jc w:val="center"/>
              <w:rPr>
                <w:rStyle w:val="Hipervnculo"/>
                <w:sz w:val="18"/>
                <w:szCs w:val="18"/>
                <w:lang w:val="es-ES"/>
              </w:rPr>
            </w:pPr>
            <w:hyperlink r:id="rId7" w:history="1">
              <w:r w:rsidR="00D80703" w:rsidRPr="00D80703">
                <w:rPr>
                  <w:rStyle w:val="Hipervnculo"/>
                  <w:rFonts w:ascii="Montserrat" w:hAnsi="Montserrat"/>
                  <w:sz w:val="18"/>
                  <w:szCs w:val="18"/>
                  <w:lang w:val="es-ES"/>
                </w:rPr>
                <w:t>http://www.cni.gob.mx/actas/RES-DIT-0020-23-CNI.pdf</w:t>
              </w:r>
            </w:hyperlink>
          </w:p>
          <w:p w:rsidR="00FD3CA0" w:rsidRPr="0099307A" w:rsidRDefault="00FD3CA0" w:rsidP="00D80703">
            <w:pPr>
              <w:jc w:val="center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</w:tcPr>
          <w:p w:rsidR="00FD3CA0" w:rsidRPr="0099307A" w:rsidRDefault="00FD3CA0" w:rsidP="00DB6833">
            <w:pPr>
              <w:spacing w:before="100" w:beforeAutospacing="1" w:after="100" w:afterAutospacing="1"/>
              <w:jc w:val="both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</w:tr>
      <w:tr w:rsidR="00964B13" w:rsidTr="00804885">
        <w:trPr>
          <w:trHeight w:val="561"/>
        </w:trPr>
        <w:tc>
          <w:tcPr>
            <w:tcW w:w="988" w:type="dxa"/>
            <w:vAlign w:val="center"/>
          </w:tcPr>
          <w:p w:rsidR="00964B13" w:rsidRPr="0099307A" w:rsidRDefault="00964B13" w:rsidP="00964B13">
            <w:pPr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08" w:type="dxa"/>
            <w:vAlign w:val="center"/>
          </w:tcPr>
          <w:p w:rsidR="00964B13" w:rsidRPr="0099307A" w:rsidRDefault="00964B13" w:rsidP="00964B13">
            <w:pPr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93" w:type="dxa"/>
            <w:vAlign w:val="center"/>
          </w:tcPr>
          <w:p w:rsidR="00964B13" w:rsidRPr="0099307A" w:rsidRDefault="00964B13" w:rsidP="00964B13">
            <w:pPr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969" w:type="dxa"/>
          </w:tcPr>
          <w:p w:rsidR="00964B13" w:rsidRPr="0099307A" w:rsidRDefault="00964B13" w:rsidP="00964B13">
            <w:pPr>
              <w:tabs>
                <w:tab w:val="left" w:pos="6804"/>
                <w:tab w:val="left" w:pos="7230"/>
              </w:tabs>
              <w:ind w:left="34"/>
              <w:jc w:val="both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 w:eastAsia="es-MX"/>
              </w:rPr>
            </w:pPr>
          </w:p>
        </w:tc>
        <w:tc>
          <w:tcPr>
            <w:tcW w:w="1417" w:type="dxa"/>
            <w:vAlign w:val="center"/>
          </w:tcPr>
          <w:p w:rsidR="00964B13" w:rsidRPr="0099307A" w:rsidRDefault="00964B13" w:rsidP="00964B13">
            <w:pPr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964B13" w:rsidRPr="0099307A" w:rsidRDefault="00964B13" w:rsidP="00964B13">
            <w:pPr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</w:tcPr>
          <w:p w:rsidR="00964B13" w:rsidRPr="0099307A" w:rsidRDefault="00964B13" w:rsidP="00964B13">
            <w:pPr>
              <w:outlineLvl w:val="2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</w:tcPr>
          <w:p w:rsidR="00964B13" w:rsidRPr="006D4CAD" w:rsidRDefault="00964B13" w:rsidP="00964B13">
            <w:pPr>
              <w:spacing w:before="100" w:beforeAutospacing="1" w:after="100" w:afterAutospacing="1"/>
              <w:jc w:val="both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 xml:space="preserve">En el mes de </w:t>
            </w: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abril</w:t>
            </w: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 xml:space="preserve"> el INAI no emitió ninguna resolución sobre denuncias presentadas contra este </w:t>
            </w:r>
            <w:r w:rsidRPr="006D4CAD">
              <w:rPr>
                <w:rFonts w:ascii="Montserrat Light" w:eastAsia="Times New Roman" w:hAnsi="Montserrat Light" w:cs="Times New Roman"/>
                <w:bCs/>
                <w:i/>
                <w:sz w:val="16"/>
                <w:szCs w:val="16"/>
                <w:lang w:eastAsia="es-MX"/>
              </w:rPr>
              <w:t>Centro Nacional de Inteligencia.</w:t>
            </w:r>
          </w:p>
        </w:tc>
      </w:tr>
      <w:tr w:rsidR="00964B13" w:rsidTr="00804885">
        <w:trPr>
          <w:trHeight w:val="561"/>
        </w:trPr>
        <w:tc>
          <w:tcPr>
            <w:tcW w:w="988" w:type="dxa"/>
            <w:vAlign w:val="center"/>
          </w:tcPr>
          <w:p w:rsidR="00964B13" w:rsidRPr="00A32FF5" w:rsidRDefault="00964B13" w:rsidP="00964B13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8" w:type="dxa"/>
            <w:vAlign w:val="center"/>
          </w:tcPr>
          <w:p w:rsidR="00964B13" w:rsidRPr="00A32FF5" w:rsidRDefault="00964B13" w:rsidP="00964B13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93" w:type="dxa"/>
          </w:tcPr>
          <w:p w:rsidR="00964B13" w:rsidRPr="00A32FF5" w:rsidRDefault="00964B13" w:rsidP="00964B13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969" w:type="dxa"/>
          </w:tcPr>
          <w:p w:rsidR="00964B13" w:rsidRPr="00A32FF5" w:rsidRDefault="00964B13" w:rsidP="00964B13">
            <w:pPr>
              <w:tabs>
                <w:tab w:val="left" w:pos="6804"/>
                <w:tab w:val="left" w:pos="7230"/>
              </w:tabs>
              <w:spacing w:line="360" w:lineRule="auto"/>
              <w:ind w:left="34"/>
              <w:jc w:val="both"/>
              <w:rPr>
                <w:rFonts w:ascii="Montserrat Light" w:eastAsia="Times New Roman" w:hAnsi="Montserrat Light" w:cs="Times New Roman"/>
                <w:i/>
                <w:sz w:val="16"/>
                <w:szCs w:val="16"/>
                <w:lang w:val="es-ES" w:eastAsia="es-MX"/>
              </w:rPr>
            </w:pPr>
          </w:p>
        </w:tc>
        <w:tc>
          <w:tcPr>
            <w:tcW w:w="1417" w:type="dxa"/>
          </w:tcPr>
          <w:p w:rsidR="00964B13" w:rsidRPr="00A32FF5" w:rsidRDefault="00964B13" w:rsidP="00964B13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</w:tcPr>
          <w:p w:rsidR="00964B13" w:rsidRPr="00A32FF5" w:rsidRDefault="00964B13" w:rsidP="00964B13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</w:tcPr>
          <w:p w:rsidR="00964B13" w:rsidRPr="00A32FF5" w:rsidRDefault="00964B13" w:rsidP="00964B13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</w:tcPr>
          <w:p w:rsidR="00964B13" w:rsidRPr="006D4CAD" w:rsidRDefault="00964B13" w:rsidP="00964B13">
            <w:pPr>
              <w:spacing w:before="100" w:beforeAutospacing="1" w:after="100" w:afterAutospacing="1"/>
              <w:jc w:val="both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 xml:space="preserve">En el mes de </w:t>
            </w: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mayo</w:t>
            </w: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 xml:space="preserve"> el INAI no emitió ninguna resolución sobre denuncias presentadas contra este </w:t>
            </w:r>
            <w:r w:rsidRPr="006D4CAD">
              <w:rPr>
                <w:rFonts w:ascii="Montserrat Light" w:eastAsia="Times New Roman" w:hAnsi="Montserrat Light" w:cs="Times New Roman"/>
                <w:bCs/>
                <w:i/>
                <w:sz w:val="16"/>
                <w:szCs w:val="16"/>
                <w:lang w:eastAsia="es-MX"/>
              </w:rPr>
              <w:t>Centro Nacional de Inteligencia.</w:t>
            </w:r>
          </w:p>
        </w:tc>
      </w:tr>
      <w:tr w:rsidR="00804885" w:rsidRPr="004B44D5" w:rsidTr="000F4DF6">
        <w:trPr>
          <w:trHeight w:val="912"/>
        </w:trPr>
        <w:tc>
          <w:tcPr>
            <w:tcW w:w="988" w:type="dxa"/>
            <w:shd w:val="clear" w:color="auto" w:fill="7030A0"/>
            <w:vAlign w:val="center"/>
          </w:tcPr>
          <w:p w:rsidR="00804885" w:rsidRPr="004B44D5" w:rsidRDefault="00804885" w:rsidP="00804885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708" w:type="dxa"/>
            <w:shd w:val="clear" w:color="auto" w:fill="7030A0"/>
            <w:vAlign w:val="center"/>
          </w:tcPr>
          <w:p w:rsidR="00804885" w:rsidRPr="004B44D5" w:rsidRDefault="00804885" w:rsidP="00804885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993" w:type="dxa"/>
            <w:shd w:val="clear" w:color="auto" w:fill="7030A0"/>
            <w:vAlign w:val="center"/>
          </w:tcPr>
          <w:p w:rsidR="00804885" w:rsidRPr="004B44D5" w:rsidRDefault="00804885" w:rsidP="00804885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identificación de la denuncia</w:t>
            </w:r>
          </w:p>
        </w:tc>
        <w:tc>
          <w:tcPr>
            <w:tcW w:w="3969" w:type="dxa"/>
            <w:shd w:val="clear" w:color="auto" w:fill="7030A0"/>
            <w:vAlign w:val="center"/>
          </w:tcPr>
          <w:p w:rsidR="00804885" w:rsidRPr="004B44D5" w:rsidRDefault="00804885" w:rsidP="00804885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Objeto de la denuncia</w:t>
            </w:r>
          </w:p>
        </w:tc>
        <w:tc>
          <w:tcPr>
            <w:tcW w:w="1417" w:type="dxa"/>
            <w:shd w:val="clear" w:color="auto" w:fill="7030A0"/>
            <w:vAlign w:val="center"/>
          </w:tcPr>
          <w:p w:rsidR="00804885" w:rsidRPr="004B44D5" w:rsidRDefault="00804885" w:rsidP="00804885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Sentido de la resolución emitida por el INAI</w:t>
            </w:r>
          </w:p>
        </w:tc>
        <w:tc>
          <w:tcPr>
            <w:tcW w:w="1559" w:type="dxa"/>
            <w:shd w:val="clear" w:color="auto" w:fill="7030A0"/>
            <w:vAlign w:val="center"/>
          </w:tcPr>
          <w:p w:rsidR="00804885" w:rsidRPr="004B44D5" w:rsidRDefault="00804885" w:rsidP="00804885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Fecha en que fue emitida la resolución del INAI</w:t>
            </w:r>
          </w:p>
        </w:tc>
        <w:tc>
          <w:tcPr>
            <w:tcW w:w="1701" w:type="dxa"/>
            <w:shd w:val="clear" w:color="auto" w:fill="7030A0"/>
            <w:vAlign w:val="center"/>
          </w:tcPr>
          <w:p w:rsidR="00804885" w:rsidRPr="004B44D5" w:rsidRDefault="00804885" w:rsidP="00804885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Documento de la denuncia</w:t>
            </w:r>
          </w:p>
        </w:tc>
        <w:tc>
          <w:tcPr>
            <w:tcW w:w="2835" w:type="dxa"/>
            <w:shd w:val="clear" w:color="auto" w:fill="7030A0"/>
            <w:vAlign w:val="center"/>
          </w:tcPr>
          <w:p w:rsidR="00804885" w:rsidRPr="004B44D5" w:rsidRDefault="00804885" w:rsidP="00804885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B44D5">
              <w:rPr>
                <w:rFonts w:ascii="Monserrat light" w:eastAsia="Times New Roman" w:hAnsi="Monserrat ligh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Nota</w:t>
            </w:r>
          </w:p>
        </w:tc>
      </w:tr>
      <w:tr w:rsidR="004B626A" w:rsidTr="00804885">
        <w:trPr>
          <w:trHeight w:val="561"/>
        </w:trPr>
        <w:tc>
          <w:tcPr>
            <w:tcW w:w="988" w:type="dxa"/>
            <w:vAlign w:val="center"/>
          </w:tcPr>
          <w:p w:rsidR="004B626A" w:rsidRPr="00A32FF5" w:rsidRDefault="004B626A" w:rsidP="004B626A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08" w:type="dxa"/>
            <w:vAlign w:val="center"/>
          </w:tcPr>
          <w:p w:rsidR="004B626A" w:rsidRPr="00A32FF5" w:rsidRDefault="004B626A" w:rsidP="004B626A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93" w:type="dxa"/>
          </w:tcPr>
          <w:p w:rsidR="004B626A" w:rsidRPr="00A32FF5" w:rsidRDefault="004B626A" w:rsidP="004B626A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969" w:type="dxa"/>
          </w:tcPr>
          <w:p w:rsidR="004B626A" w:rsidRPr="00A32FF5" w:rsidRDefault="004B626A" w:rsidP="004B626A">
            <w:pPr>
              <w:tabs>
                <w:tab w:val="left" w:pos="6804"/>
                <w:tab w:val="left" w:pos="7230"/>
              </w:tabs>
              <w:spacing w:line="360" w:lineRule="auto"/>
              <w:ind w:left="34"/>
              <w:jc w:val="both"/>
              <w:rPr>
                <w:rFonts w:ascii="Montserrat Light" w:eastAsia="Times New Roman" w:hAnsi="Montserrat Light" w:cs="Times New Roman"/>
                <w:i/>
                <w:sz w:val="16"/>
                <w:szCs w:val="16"/>
                <w:lang w:val="es-ES" w:eastAsia="es-MX"/>
              </w:rPr>
            </w:pPr>
          </w:p>
        </w:tc>
        <w:tc>
          <w:tcPr>
            <w:tcW w:w="1417" w:type="dxa"/>
          </w:tcPr>
          <w:p w:rsidR="004B626A" w:rsidRPr="00A32FF5" w:rsidRDefault="004B626A" w:rsidP="004B626A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</w:tcPr>
          <w:p w:rsidR="004B626A" w:rsidRPr="00A32FF5" w:rsidRDefault="004B626A" w:rsidP="004B626A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</w:tcPr>
          <w:p w:rsidR="004B626A" w:rsidRPr="00A32FF5" w:rsidRDefault="004B626A" w:rsidP="004B626A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</w:tcPr>
          <w:p w:rsidR="004B626A" w:rsidRPr="006D4CAD" w:rsidRDefault="004B626A" w:rsidP="004B626A">
            <w:pPr>
              <w:spacing w:before="100" w:beforeAutospacing="1" w:after="100" w:afterAutospacing="1"/>
              <w:jc w:val="both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 xml:space="preserve">En el mes de </w:t>
            </w: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junio</w:t>
            </w: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 xml:space="preserve"> el INAI no emitió ninguna resolución sobre denuncias presentadas contra este </w:t>
            </w:r>
            <w:r w:rsidRPr="006D4CAD">
              <w:rPr>
                <w:rFonts w:ascii="Montserrat Light" w:eastAsia="Times New Roman" w:hAnsi="Montserrat Light" w:cs="Times New Roman"/>
                <w:bCs/>
                <w:i/>
                <w:sz w:val="16"/>
                <w:szCs w:val="16"/>
                <w:lang w:eastAsia="es-MX"/>
              </w:rPr>
              <w:t>Centro Nacional de Inteligencia.</w:t>
            </w:r>
          </w:p>
        </w:tc>
      </w:tr>
      <w:tr w:rsidR="004B626A" w:rsidTr="00804885">
        <w:trPr>
          <w:trHeight w:val="561"/>
        </w:trPr>
        <w:tc>
          <w:tcPr>
            <w:tcW w:w="988" w:type="dxa"/>
            <w:vAlign w:val="center"/>
          </w:tcPr>
          <w:p w:rsidR="004B626A" w:rsidRPr="00A32FF5" w:rsidRDefault="004B626A" w:rsidP="004B626A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08" w:type="dxa"/>
            <w:vAlign w:val="center"/>
          </w:tcPr>
          <w:p w:rsidR="004B626A" w:rsidRPr="00A32FF5" w:rsidRDefault="004B626A" w:rsidP="004B626A">
            <w:pPr>
              <w:spacing w:before="100" w:beforeAutospacing="1" w:after="100" w:afterAutospacing="1"/>
              <w:jc w:val="center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93" w:type="dxa"/>
          </w:tcPr>
          <w:p w:rsidR="004B626A" w:rsidRPr="00A32FF5" w:rsidRDefault="004B626A" w:rsidP="004B626A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969" w:type="dxa"/>
          </w:tcPr>
          <w:p w:rsidR="004B626A" w:rsidRPr="00A32FF5" w:rsidRDefault="004B626A" w:rsidP="004B626A">
            <w:pPr>
              <w:tabs>
                <w:tab w:val="left" w:pos="6804"/>
                <w:tab w:val="left" w:pos="7230"/>
              </w:tabs>
              <w:spacing w:line="360" w:lineRule="auto"/>
              <w:ind w:left="34"/>
              <w:jc w:val="both"/>
              <w:rPr>
                <w:rFonts w:ascii="Montserrat Light" w:eastAsia="Times New Roman" w:hAnsi="Montserrat Light" w:cs="Times New Roman"/>
                <w:i/>
                <w:sz w:val="16"/>
                <w:szCs w:val="16"/>
                <w:lang w:val="es-ES" w:eastAsia="es-MX"/>
              </w:rPr>
            </w:pPr>
          </w:p>
        </w:tc>
        <w:tc>
          <w:tcPr>
            <w:tcW w:w="1417" w:type="dxa"/>
          </w:tcPr>
          <w:p w:rsidR="004B626A" w:rsidRPr="00A32FF5" w:rsidRDefault="004B626A" w:rsidP="004B626A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</w:tcPr>
          <w:p w:rsidR="004B626A" w:rsidRPr="00A32FF5" w:rsidRDefault="004B626A" w:rsidP="004B626A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</w:tcPr>
          <w:p w:rsidR="004B626A" w:rsidRPr="00A32FF5" w:rsidRDefault="004B626A" w:rsidP="004B626A">
            <w:pPr>
              <w:spacing w:before="100" w:beforeAutospacing="1" w:after="100" w:afterAutospacing="1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</w:tcPr>
          <w:p w:rsidR="004B626A" w:rsidRPr="006D4CAD" w:rsidRDefault="004B626A" w:rsidP="004B626A">
            <w:pPr>
              <w:spacing w:before="100" w:beforeAutospacing="1" w:after="100" w:afterAutospacing="1"/>
              <w:jc w:val="both"/>
              <w:outlineLvl w:val="2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</w:pP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 xml:space="preserve">En el mes de </w:t>
            </w:r>
            <w:r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>julio</w:t>
            </w:r>
            <w:r w:rsidRPr="006D4CA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eastAsia="es-MX"/>
              </w:rPr>
              <w:t xml:space="preserve"> el INAI no emitió ninguna resolución sobre denuncias presentadas contra este </w:t>
            </w:r>
            <w:r w:rsidRPr="006D4CAD">
              <w:rPr>
                <w:rFonts w:ascii="Montserrat Light" w:eastAsia="Times New Roman" w:hAnsi="Montserrat Light" w:cs="Times New Roman"/>
                <w:bCs/>
                <w:i/>
                <w:sz w:val="16"/>
                <w:szCs w:val="16"/>
                <w:lang w:eastAsia="es-MX"/>
              </w:rPr>
              <w:t>Centro Nacional de Inteligencia.</w:t>
            </w:r>
          </w:p>
        </w:tc>
      </w:tr>
    </w:tbl>
    <w:p w:rsidR="005945E1" w:rsidRDefault="005945E1" w:rsidP="00DB6833">
      <w:pPr>
        <w:spacing w:after="0" w:line="240" w:lineRule="atLeast"/>
        <w:jc w:val="right"/>
      </w:pPr>
    </w:p>
    <w:sectPr w:rsidR="005945E1" w:rsidSect="000A117E">
      <w:headerReference w:type="default" r:id="rId8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CE" w:rsidRDefault="00AB69CE" w:rsidP="00973ED8">
      <w:pPr>
        <w:spacing w:after="0" w:line="240" w:lineRule="auto"/>
      </w:pPr>
      <w:r>
        <w:separator/>
      </w:r>
    </w:p>
  </w:endnote>
  <w:endnote w:type="continuationSeparator" w:id="0">
    <w:p w:rsidR="00AB69CE" w:rsidRDefault="00AB69CE" w:rsidP="0097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serrat light">
    <w:altName w:val="Times New Roman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CE" w:rsidRDefault="00AB69CE" w:rsidP="00973ED8">
      <w:pPr>
        <w:spacing w:after="0" w:line="240" w:lineRule="auto"/>
      </w:pPr>
      <w:r>
        <w:separator/>
      </w:r>
    </w:p>
  </w:footnote>
  <w:footnote w:type="continuationSeparator" w:id="0">
    <w:p w:rsidR="00AB69CE" w:rsidRDefault="00AB69CE" w:rsidP="0097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D8" w:rsidRPr="00A832D4" w:rsidRDefault="00973ED8" w:rsidP="00973ED8">
    <w:pPr>
      <w:spacing w:after="0" w:line="240" w:lineRule="auto"/>
      <w:jc w:val="center"/>
      <w:outlineLvl w:val="2"/>
      <w:rPr>
        <w:rFonts w:ascii="Monserrat light" w:eastAsia="Times New Roman" w:hAnsi="Monserrat light" w:cs="Times New Roman"/>
        <w:b/>
        <w:bCs/>
        <w:lang w:eastAsia="es-MX"/>
      </w:rPr>
    </w:pPr>
    <w:r w:rsidRPr="00A832D4">
      <w:rPr>
        <w:rFonts w:ascii="Monserrat light" w:eastAsia="Times New Roman" w:hAnsi="Monserrat light" w:cs="Times New Roman"/>
        <w:b/>
        <w:bCs/>
        <w:lang w:eastAsia="es-MX"/>
      </w:rPr>
      <w:t>“</w:t>
    </w:r>
    <w:r w:rsidRPr="00ED05E2">
      <w:rPr>
        <w:rFonts w:ascii="Monserrat light" w:eastAsia="Times New Roman" w:hAnsi="Monserrat light" w:cs="Times New Roman"/>
        <w:b/>
        <w:bCs/>
        <w:lang w:eastAsia="es-MX"/>
      </w:rPr>
      <w:t>Denuncia</w:t>
    </w:r>
    <w:r w:rsidRPr="00A832D4">
      <w:rPr>
        <w:rFonts w:ascii="Monserrat light" w:eastAsia="Times New Roman" w:hAnsi="Monserrat light" w:cs="Times New Roman"/>
        <w:b/>
        <w:bCs/>
        <w:lang w:eastAsia="es-MX"/>
      </w:rPr>
      <w:t>s</w:t>
    </w:r>
    <w:r w:rsidRPr="00ED05E2">
      <w:rPr>
        <w:rFonts w:ascii="Monserrat light" w:eastAsia="Times New Roman" w:hAnsi="Monserrat light" w:cs="Times New Roman"/>
        <w:b/>
        <w:bCs/>
        <w:lang w:eastAsia="es-MX"/>
      </w:rPr>
      <w:t xml:space="preserve"> por</w:t>
    </w:r>
    <w:r w:rsidRPr="00A832D4">
      <w:rPr>
        <w:rFonts w:ascii="Monserrat light" w:eastAsia="Times New Roman" w:hAnsi="Monserrat light" w:cs="Times New Roman"/>
        <w:b/>
        <w:bCs/>
        <w:lang w:eastAsia="es-MX"/>
      </w:rPr>
      <w:t xml:space="preserve"> incumplimiento a las </w:t>
    </w:r>
    <w:r w:rsidRPr="00ED05E2">
      <w:rPr>
        <w:rFonts w:ascii="Monserrat light" w:eastAsia="Times New Roman" w:hAnsi="Monserrat light" w:cs="Times New Roman"/>
        <w:b/>
        <w:bCs/>
        <w:lang w:eastAsia="es-MX"/>
      </w:rPr>
      <w:t>Obligaciones de Transparencia</w:t>
    </w:r>
  </w:p>
  <w:p w:rsidR="00973ED8" w:rsidRDefault="00973ED8" w:rsidP="00973ED8">
    <w:pPr>
      <w:spacing w:before="100" w:beforeAutospacing="1" w:after="100" w:afterAutospacing="1" w:line="240" w:lineRule="auto"/>
      <w:jc w:val="both"/>
      <w:rPr>
        <w:rFonts w:ascii="Monserrat light" w:eastAsia="Times New Roman" w:hAnsi="Monserrat light" w:cs="Times New Roman"/>
        <w:lang w:eastAsia="es-MX"/>
      </w:rPr>
    </w:pPr>
    <w:r w:rsidRPr="00ED05E2">
      <w:rPr>
        <w:rFonts w:ascii="Monserrat light" w:eastAsia="Times New Roman" w:hAnsi="Monserrat light" w:cs="Times New Roman"/>
        <w:lang w:eastAsia="es-MX"/>
      </w:rPr>
      <w:t>C</w:t>
    </w:r>
    <w:r w:rsidRPr="00A832D4">
      <w:rPr>
        <w:rFonts w:ascii="Monserrat light" w:eastAsia="Times New Roman" w:hAnsi="Monserrat light" w:cs="Times New Roman"/>
        <w:lang w:eastAsia="es-MX"/>
      </w:rPr>
      <w:t>onsulta</w:t>
    </w:r>
    <w:r w:rsidRPr="00ED05E2">
      <w:rPr>
        <w:rFonts w:ascii="Monserrat light" w:eastAsia="Times New Roman" w:hAnsi="Monserrat light" w:cs="Times New Roman"/>
        <w:lang w:eastAsia="es-MX"/>
      </w:rPr>
      <w:t xml:space="preserve"> las denuncias </w:t>
    </w:r>
    <w:r w:rsidRPr="00A832D4">
      <w:rPr>
        <w:rFonts w:ascii="Monserrat light" w:eastAsia="Times New Roman" w:hAnsi="Monserrat light" w:cs="Times New Roman"/>
        <w:lang w:eastAsia="es-MX"/>
      </w:rPr>
      <w:t xml:space="preserve">presentadas por las personas ante el </w:t>
    </w:r>
    <w:r w:rsidRPr="00A832D4">
      <w:rPr>
        <w:rFonts w:ascii="Monserrat light" w:eastAsia="Times New Roman" w:hAnsi="Monserrat light" w:cs="Times New Roman"/>
        <w:i/>
        <w:lang w:eastAsia="es-MX"/>
      </w:rPr>
      <w:t>Instituto Nacional de Transparencia, Acceso a la Información y Protección de Datos Personales</w:t>
    </w:r>
    <w:r w:rsidRPr="00A832D4">
      <w:rPr>
        <w:rFonts w:ascii="Monserrat light" w:eastAsia="Times New Roman" w:hAnsi="Monserrat light" w:cs="Times New Roman"/>
        <w:lang w:eastAsia="es-MX"/>
      </w:rPr>
      <w:t xml:space="preserve"> (INAI) en contra del </w:t>
    </w:r>
    <w:r w:rsidRPr="00A832D4">
      <w:rPr>
        <w:rFonts w:ascii="Monserrat light" w:eastAsia="Times New Roman" w:hAnsi="Monserrat light" w:cs="Times New Roman"/>
        <w:i/>
        <w:lang w:eastAsia="es-MX"/>
      </w:rPr>
      <w:t>Centro Nacional de Inteligencia</w:t>
    </w:r>
    <w:r w:rsidRPr="00A832D4">
      <w:rPr>
        <w:rFonts w:ascii="Monserrat light" w:eastAsia="Times New Roman" w:hAnsi="Monserrat light" w:cs="Times New Roman"/>
        <w:lang w:eastAsia="es-MX"/>
      </w:rPr>
      <w:t xml:space="preserve"> por incumplimiento y/</w:t>
    </w:r>
    <w:r w:rsidRPr="00ED05E2">
      <w:rPr>
        <w:rFonts w:ascii="Monserrat light" w:eastAsia="Times New Roman" w:hAnsi="Monserrat light" w:cs="Times New Roman"/>
        <w:lang w:eastAsia="es-MX"/>
      </w:rPr>
      <w:t xml:space="preserve">o por la falta de actualización de las Obligaciones de Transparencia previstas en los artículos 70 a 83 de la </w:t>
    </w:r>
    <w:r w:rsidRPr="00ED05E2">
      <w:rPr>
        <w:rFonts w:ascii="Monserrat light" w:eastAsia="Times New Roman" w:hAnsi="Monserrat light" w:cs="Times New Roman"/>
        <w:i/>
        <w:lang w:eastAsia="es-MX"/>
      </w:rPr>
      <w:t xml:space="preserve">Ley General de Transparencia y Acceso a la Información Pública </w:t>
    </w:r>
    <w:r w:rsidRPr="00ED05E2">
      <w:rPr>
        <w:rFonts w:ascii="Monserrat light" w:eastAsia="Times New Roman" w:hAnsi="Monserrat light" w:cs="Times New Roman"/>
        <w:lang w:eastAsia="es-MX"/>
      </w:rPr>
      <w:t xml:space="preserve">y 69 a 76 de la </w:t>
    </w:r>
    <w:r w:rsidRPr="00ED05E2">
      <w:rPr>
        <w:rFonts w:ascii="Monserrat light" w:eastAsia="Times New Roman" w:hAnsi="Monserrat light" w:cs="Times New Roman"/>
        <w:i/>
        <w:lang w:eastAsia="es-MX"/>
      </w:rPr>
      <w:t xml:space="preserve">Ley Federal de Transparencia y </w:t>
    </w:r>
    <w:r w:rsidRPr="00A832D4">
      <w:rPr>
        <w:rFonts w:ascii="Monserrat light" w:eastAsia="Times New Roman" w:hAnsi="Monserrat light" w:cs="Times New Roman"/>
        <w:i/>
        <w:lang w:eastAsia="es-MX"/>
      </w:rPr>
      <w:t>Acceso a la Información Pública</w:t>
    </w:r>
    <w:r w:rsidRPr="00A832D4">
      <w:rPr>
        <w:rFonts w:ascii="Monserrat light" w:eastAsia="Times New Roman" w:hAnsi="Monserrat light" w:cs="Times New Roman"/>
        <w:lang w:eastAsia="es-MX"/>
      </w:rPr>
      <w:t xml:space="preserve"> </w:t>
    </w:r>
    <w:r w:rsidR="00DB6833">
      <w:rPr>
        <w:rFonts w:ascii="Monserrat light" w:eastAsia="Times New Roman" w:hAnsi="Monserrat light" w:cs="Times New Roman"/>
        <w:lang w:eastAsia="es-MX"/>
      </w:rPr>
      <w:t>en</w:t>
    </w:r>
    <w:r w:rsidRPr="00A832D4">
      <w:rPr>
        <w:rFonts w:ascii="Monserrat light" w:eastAsia="Times New Roman" w:hAnsi="Monserrat light" w:cs="Times New Roman"/>
        <w:lang w:eastAsia="es-MX"/>
      </w:rPr>
      <w:t xml:space="preserve"> el año 202</w:t>
    </w:r>
    <w:r w:rsidR="00E13E08">
      <w:rPr>
        <w:rFonts w:ascii="Monserrat light" w:eastAsia="Times New Roman" w:hAnsi="Monserrat light" w:cs="Times New Roman"/>
        <w:lang w:eastAsia="es-MX"/>
      </w:rPr>
      <w:t>3</w:t>
    </w:r>
    <w:r w:rsidRPr="00A832D4">
      <w:rPr>
        <w:rFonts w:ascii="Monserrat light" w:eastAsia="Times New Roman" w:hAnsi="Monserrat light" w:cs="Times New Roman"/>
        <w:lang w:eastAsia="es-MX"/>
      </w:rPr>
      <w:t>.”</w:t>
    </w:r>
    <w:r>
      <w:rPr>
        <w:rFonts w:ascii="Monserrat light" w:eastAsia="Times New Roman" w:hAnsi="Monserrat light" w:cs="Times New Roman"/>
        <w:lang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E2"/>
    <w:rsid w:val="00052569"/>
    <w:rsid w:val="00056B9B"/>
    <w:rsid w:val="00062BE3"/>
    <w:rsid w:val="0008305C"/>
    <w:rsid w:val="00096332"/>
    <w:rsid w:val="000A117E"/>
    <w:rsid w:val="00132D5A"/>
    <w:rsid w:val="00133252"/>
    <w:rsid w:val="00186583"/>
    <w:rsid w:val="001A7C91"/>
    <w:rsid w:val="001B35FD"/>
    <w:rsid w:val="001F56CC"/>
    <w:rsid w:val="00256D79"/>
    <w:rsid w:val="00264796"/>
    <w:rsid w:val="002A6EFF"/>
    <w:rsid w:val="002B4718"/>
    <w:rsid w:val="00345379"/>
    <w:rsid w:val="003E1455"/>
    <w:rsid w:val="00453657"/>
    <w:rsid w:val="00484CC3"/>
    <w:rsid w:val="004B44D5"/>
    <w:rsid w:val="004B626A"/>
    <w:rsid w:val="00500E68"/>
    <w:rsid w:val="005945E1"/>
    <w:rsid w:val="005F07F7"/>
    <w:rsid w:val="006724E1"/>
    <w:rsid w:val="006D4CAD"/>
    <w:rsid w:val="007008B2"/>
    <w:rsid w:val="007116AA"/>
    <w:rsid w:val="007D4BBA"/>
    <w:rsid w:val="00804885"/>
    <w:rsid w:val="0084345E"/>
    <w:rsid w:val="0094267E"/>
    <w:rsid w:val="00964B13"/>
    <w:rsid w:val="00973ED8"/>
    <w:rsid w:val="0099307A"/>
    <w:rsid w:val="009B40E1"/>
    <w:rsid w:val="009D5665"/>
    <w:rsid w:val="009D5A91"/>
    <w:rsid w:val="009E0064"/>
    <w:rsid w:val="00A062D7"/>
    <w:rsid w:val="00A32FF5"/>
    <w:rsid w:val="00A70D2D"/>
    <w:rsid w:val="00A76C5F"/>
    <w:rsid w:val="00A832D4"/>
    <w:rsid w:val="00AB31A4"/>
    <w:rsid w:val="00AB69CE"/>
    <w:rsid w:val="00AD1945"/>
    <w:rsid w:val="00AE03D5"/>
    <w:rsid w:val="00B76994"/>
    <w:rsid w:val="00BB5F59"/>
    <w:rsid w:val="00C11734"/>
    <w:rsid w:val="00C71189"/>
    <w:rsid w:val="00C8022E"/>
    <w:rsid w:val="00D4010C"/>
    <w:rsid w:val="00D6692F"/>
    <w:rsid w:val="00D7099C"/>
    <w:rsid w:val="00D80703"/>
    <w:rsid w:val="00DB6833"/>
    <w:rsid w:val="00E13E08"/>
    <w:rsid w:val="00E6323D"/>
    <w:rsid w:val="00EC37AF"/>
    <w:rsid w:val="00ED05E2"/>
    <w:rsid w:val="00ED23AA"/>
    <w:rsid w:val="00F22E09"/>
    <w:rsid w:val="00F46E92"/>
    <w:rsid w:val="00FD3CA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76267-DA41-41CD-8765-82424521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3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ED8"/>
  </w:style>
  <w:style w:type="paragraph" w:styleId="Piedepgina">
    <w:name w:val="footer"/>
    <w:basedOn w:val="Normal"/>
    <w:link w:val="PiedepginaCar"/>
    <w:uiPriority w:val="99"/>
    <w:unhideWhenUsed/>
    <w:rsid w:val="00973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ED8"/>
  </w:style>
  <w:style w:type="character" w:styleId="Hipervnculo">
    <w:name w:val="Hyperlink"/>
    <w:basedOn w:val="Fuentedeprrafopredeter"/>
    <w:uiPriority w:val="99"/>
    <w:semiHidden/>
    <w:unhideWhenUsed/>
    <w:rsid w:val="00D6692F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D6692F"/>
    <w:pPr>
      <w:spacing w:after="0" w:line="240" w:lineRule="auto"/>
    </w:pPr>
    <w:rPr>
      <w:rFonts w:ascii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ni.gob.mx/actas/RES-DIT-0020-23-CN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i.gob.mx/actas/DIT00222023-CNI-INFUND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CGST- Moreno Posadas, Rosalia</cp:lastModifiedBy>
  <cp:revision>2</cp:revision>
  <dcterms:created xsi:type="dcterms:W3CDTF">2023-08-02T23:37:00Z</dcterms:created>
  <dcterms:modified xsi:type="dcterms:W3CDTF">2023-08-02T23:37:00Z</dcterms:modified>
</cp:coreProperties>
</file>