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1249813"/>
        <w:docPartObj>
          <w:docPartGallery w:val="Cover Pages"/>
          <w:docPartUnique/>
        </w:docPartObj>
      </w:sdtPr>
      <w:sdtEndPr>
        <w:rPr>
          <w:color w:val="FFFFFF" w:themeColor="background1"/>
        </w:rPr>
      </w:sdtEndPr>
      <w:sdtContent>
        <w:p w:rsidR="009368F7" w:rsidRPr="00F873AC" w:rsidRDefault="009368F7">
          <w:r w:rsidRPr="00F873AC">
            <w:rPr>
              <w:noProof/>
              <w:lang w:eastAsia="es-MX"/>
            </w:rPr>
            <mc:AlternateContent>
              <mc:Choice Requires="wps">
                <w:drawing>
                  <wp:anchor distT="0" distB="0" distL="114300" distR="114300" simplePos="0" relativeHeight="251660288" behindDoc="1" locked="0" layoutInCell="1" allowOverlap="1" wp14:anchorId="008B4995" wp14:editId="7A92772C">
                    <wp:simplePos x="0" y="0"/>
                    <wp:positionH relativeFrom="margin">
                      <wp:align>center</wp:align>
                    </wp:positionH>
                    <mc:AlternateContent>
                      <mc:Choice Requires="wp14">
                        <wp:positionV relativeFrom="margin">
                          <wp14:pctPosVOffset>-5000</wp14:pctPosVOffset>
                        </wp:positionV>
                      </mc:Choice>
                      <mc:Fallback>
                        <wp:positionV relativeFrom="page">
                          <wp:posOffset>487045</wp:posOffset>
                        </wp:positionV>
                      </mc:Fallback>
                    </mc:AlternateContent>
                    <wp:extent cx="6537960" cy="3881887"/>
                    <wp:effectExtent l="0" t="0" r="0" b="0"/>
                    <wp:wrapNone/>
                    <wp:docPr id="38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3881887"/>
                            </a:xfrm>
                            <a:prstGeom prst="rect">
                              <a:avLst/>
                            </a:prstGeom>
                            <a:noFill/>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344469" w:rsidRDefault="00E43935" w:rsidP="00D21D00">
                                <w:pPr>
                                  <w:pStyle w:val="Sinespaciado"/>
                                  <w:pBdr>
                                    <w:bottom w:val="single" w:sz="12" w:space="1" w:color="auto"/>
                                  </w:pBdr>
                                  <w:ind w:right="-2156"/>
                                  <w:jc w:val="center"/>
                                  <w:rPr>
                                    <w:rFonts w:asciiTheme="majorHAnsi" w:eastAsiaTheme="majorEastAsia" w:hAnsiTheme="majorHAnsi" w:cstheme="majorBidi"/>
                                    <w:b/>
                                    <w:sz w:val="64"/>
                                    <w:szCs w:val="64"/>
                                  </w:rPr>
                                </w:pPr>
                                <w:sdt>
                                  <w:sdtPr>
                                    <w:rPr>
                                      <w:rFonts w:asciiTheme="majorHAnsi" w:eastAsiaTheme="majorEastAsia" w:hAnsiTheme="majorHAnsi" w:cstheme="majorBidi"/>
                                      <w:b/>
                                      <w:sz w:val="64"/>
                                      <w:szCs w:val="64"/>
                                    </w:rPr>
                                    <w:alias w:val="Título"/>
                                    <w:id w:val="1550341699"/>
                                    <w:dataBinding w:prefixMappings="xmlns:ns0='http://schemas.openxmlformats.org/package/2006/metadata/core-properties' xmlns:ns1='http://purl.org/dc/elements/1.1/'" w:xpath="/ns0:coreProperties[1]/ns1:title[1]" w:storeItemID="{6C3C8BC8-F283-45AE-878A-BAB7291924A1}"/>
                                    <w:text/>
                                  </w:sdtPr>
                                  <w:sdtEndPr/>
                                  <w:sdtContent>
                                    <w:r w:rsidR="00344469">
                                      <w:rPr>
                                        <w:rFonts w:asciiTheme="majorHAnsi" w:eastAsiaTheme="majorEastAsia" w:hAnsiTheme="majorHAnsi" w:cstheme="majorBidi"/>
                                        <w:b/>
                                        <w:sz w:val="64"/>
                                        <w:szCs w:val="64"/>
                                      </w:rPr>
                                      <w:t>E</w:t>
                                    </w:r>
                                    <w:r w:rsidR="00344469" w:rsidRPr="00D21D00">
                                      <w:rPr>
                                        <w:rFonts w:asciiTheme="majorHAnsi" w:eastAsiaTheme="majorEastAsia" w:hAnsiTheme="majorHAnsi" w:cstheme="majorBidi"/>
                                        <w:b/>
                                        <w:sz w:val="64"/>
                                        <w:szCs w:val="64"/>
                                      </w:rPr>
                                      <w:t>l derecho de acceso a la información</w:t>
                                    </w:r>
                                  </w:sdtContent>
                                </w:sdt>
                                <w:r w:rsidR="00344469" w:rsidRPr="00D21D00">
                                  <w:rPr>
                                    <w:rFonts w:asciiTheme="majorHAnsi" w:eastAsiaTheme="majorEastAsia" w:hAnsiTheme="majorHAnsi" w:cstheme="majorBidi"/>
                                    <w:b/>
                                    <w:sz w:val="64"/>
                                    <w:szCs w:val="64"/>
                                  </w:rPr>
                                  <w:t xml:space="preserve"> pública</w:t>
                                </w:r>
                                <w:r w:rsidR="00344469">
                                  <w:rPr>
                                    <w:rFonts w:asciiTheme="majorHAnsi" w:eastAsiaTheme="majorEastAsia" w:hAnsiTheme="majorHAnsi" w:cstheme="majorBidi"/>
                                    <w:b/>
                                    <w:sz w:val="64"/>
                                    <w:szCs w:val="64"/>
                                  </w:rPr>
                                  <w:t xml:space="preserve"> y su aplicación en el ámbito de la seguridad nacional</w:t>
                                </w:r>
                              </w:p>
                              <w:p w:rsidR="00344469" w:rsidRPr="00525CF4" w:rsidRDefault="00344469" w:rsidP="00D21D00">
                                <w:pPr>
                                  <w:pStyle w:val="Sinespaciado"/>
                                  <w:ind w:right="-2156"/>
                                  <w:jc w:val="center"/>
                                  <w:rPr>
                                    <w:rFonts w:ascii="Times New Roman" w:eastAsiaTheme="majorEastAsia" w:hAnsi="Times New Roman" w:cs="Times New Roman"/>
                                    <w:b/>
                                    <w:i/>
                                    <w:color w:val="660033"/>
                                    <w:sz w:val="64"/>
                                    <w:szCs w:val="64"/>
                                  </w:rPr>
                                </w:pPr>
                                <w:r w:rsidRPr="00525CF4">
                                  <w:rPr>
                                    <w:rFonts w:ascii="Times New Roman" w:eastAsiaTheme="majorEastAsia" w:hAnsi="Times New Roman" w:cs="Times New Roman"/>
                                    <w:b/>
                                    <w:i/>
                                    <w:color w:val="660033"/>
                                    <w:sz w:val="64"/>
                                    <w:szCs w:val="64"/>
                                  </w:rPr>
                                  <w:t>Derecho Comparado</w:t>
                                </w: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08B4995" id="Rectángulo 6" o:spid="_x0000_s1026" style="position:absolute;margin-left:0;margin-top:0;width:514.8pt;height:305.65pt;z-index:-251656192;visibility:visible;mso-wrap-style:square;mso-width-percent:1100;mso-height-percent:0;mso-top-percent:-50;mso-wrap-distance-left:9pt;mso-wrap-distance-top:0;mso-wrap-distance-right:9pt;mso-wrap-distance-bottom:0;mso-position-horizontal:center;mso-position-horizontal-relative:margin;mso-position-vertical-relative:margin;mso-width-percent:1100;mso-height-percent: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9fpQIAAEIFAAAOAAAAZHJzL2Uyb0RvYy54bWysVNuO0zAQfUfiHyy/d5O0aZpGm6667S5C&#10;Ana1Cx/gOE4TNrGD7TYtiI/hW/gxxpM03CSEEC+WL3M5c+aML6+OTU0OQptKyZQGFz4lQnKVV3KX&#10;0ndvbycxJcYymbNaSZHSkzD0avX82WXXJmKqSlXnQhMIIk3StSktrW0TzzO8FA0zF6oVEh4LpRtm&#10;4ah3Xq5ZB9Gb2pv6fuR1SuetVlwYA7fb/pGuMH5RCG7visIIS+qUAjaLq8Y1c6u3umTJTrO2rPgA&#10;g/0DioZVEpKOobbMMrLX1W+hmoprZVRhL7hqPFUUFRdYA1QT+L9U81iyVmAtQI5pR5rM/wvL3xzu&#10;NanylM7iKSWSNdCkB6Dt6xe529eKRI6irjUJWD6299oVadpXij8ZItWmZHIn1lqrrhQsB2CBs/d+&#10;cnAHA64k616rHOKzvVXI1rHQjQsIPJAjNuU0NkUcLeFwGc1ni2UEvePwNovjII4XmIMlZ/dWG/tC&#10;qIa4TUo1wMfw7PDKWAeHJWcTl02q26qusfOQBEzcpUuHDfs0n0Whv5xGk/V6u5iE4TaeXF/DbrO5&#10;WYazIArnN5vPLn4QJqZkueruMsP3WuRnAQXh3zVokHLfepQQOTAQas8hYkLwZ5RIq2Oy74ixp1o4&#10;7LV8EAU0ESl0F4brXbapNemVDqMI/J31DmyggzMsgIjRN/D9GfKG0yecP8LJn86ABnPnKXC4Rl9/&#10;cPxz3tEJcytpR/+GvVd6lM5QmROOPWbHQYGZyk+gIq36KYZfBzal0h8p6WCCU2o+7JkWlNQvJShx&#10;Oo0j3808nsL5YgoHjYdgtgjwLcPjMghDeGOSQ7SUZuftxvb87Vtd7UpIFmCVUq1BwEWF0nIYe2CD&#10;7GFQsWnDp+J+gh/PaPX961t9AwAA//8DAFBLAwQUAAYACAAAACEAHQt/stsAAAAGAQAADwAAAGRy&#10;cy9kb3ducmV2LnhtbEyPwWrDMBBE74X8g9hAb43sFEzrWg4lkFsOqRtCjhtrK7u1VsZSbPfvq/TS&#10;XhaGGWbeFpvZdmKkwbeOFaSrBARx7XTLRsHxfffwBMIHZI2dY1LwTR425eKuwFy7id9orIIRsYR9&#10;jgqaEPpcSl83ZNGvXE8cvQ83WAxRDkbqAadYbju5TpJMWmw5LjTY07ah+qu6WgW70VbtoT+dj58H&#10;dqeJ98ZgrdT9cn59ARFoDn9huOFHdCgj08VdWXvRKYiPhN9785L1cwbioiBL00eQZSH/45c/AAAA&#10;//8DAFBLAQItABQABgAIAAAAIQC2gziS/gAAAOEBAAATAAAAAAAAAAAAAAAAAAAAAABbQ29udGVu&#10;dF9UeXBlc10ueG1sUEsBAi0AFAAGAAgAAAAhADj9If/WAAAAlAEAAAsAAAAAAAAAAAAAAAAALwEA&#10;AF9yZWxzLy5yZWxzUEsBAi0AFAAGAAgAAAAhABu+z1+lAgAAQgUAAA4AAAAAAAAAAAAAAAAALgIA&#10;AGRycy9lMm9Eb2MueG1sUEsBAi0AFAAGAAgAAAAhAB0Lf7LbAAAABgEAAA8AAAAAAAAAAAAAAAAA&#10;/wQAAGRycy9kb3ducmV2LnhtbFBLBQYAAAAABAAEAPMAAAAHBgAAAAA=&#10;" filled="f" stroked="f">
                    <v:textbox inset="18pt,,108pt,7.2pt">
                      <w:txbxContent>
                        <w:p w:rsidR="00397923" w:rsidRDefault="000D6CD0" w:rsidP="00D21D00">
                          <w:pPr>
                            <w:pStyle w:val="Sinespaciado"/>
                            <w:pBdr>
                              <w:bottom w:val="single" w:sz="12" w:space="1" w:color="auto"/>
                            </w:pBdr>
                            <w:ind w:right="-2156"/>
                            <w:jc w:val="center"/>
                            <w:rPr>
                              <w:rFonts w:asciiTheme="majorHAnsi" w:eastAsiaTheme="majorEastAsia" w:hAnsiTheme="majorHAnsi" w:cstheme="majorBidi"/>
                              <w:b/>
                              <w:sz w:val="64"/>
                              <w:szCs w:val="64"/>
                            </w:rPr>
                          </w:pPr>
                          <w:sdt>
                            <w:sdtPr>
                              <w:rPr>
                                <w:rFonts w:asciiTheme="majorHAnsi" w:eastAsiaTheme="majorEastAsia" w:hAnsiTheme="majorHAnsi" w:cstheme="majorBidi"/>
                                <w:b/>
                                <w:sz w:val="64"/>
                                <w:szCs w:val="64"/>
                              </w:rPr>
                              <w:alias w:val="Título"/>
                              <w:id w:val="1550341699"/>
                              <w:dataBinding w:prefixMappings="xmlns:ns0='http://schemas.openxmlformats.org/package/2006/metadata/core-properties' xmlns:ns1='http://purl.org/dc/elements/1.1/'" w:xpath="/ns0:coreProperties[1]/ns1:title[1]" w:storeItemID="{6C3C8BC8-F283-45AE-878A-BAB7291924A1}"/>
                              <w:text/>
                            </w:sdtPr>
                            <w:sdtEndPr/>
                            <w:sdtContent>
                              <w:r w:rsidR="00397923">
                                <w:rPr>
                                  <w:rFonts w:asciiTheme="majorHAnsi" w:eastAsiaTheme="majorEastAsia" w:hAnsiTheme="majorHAnsi" w:cstheme="majorBidi"/>
                                  <w:b/>
                                  <w:sz w:val="64"/>
                                  <w:szCs w:val="64"/>
                                </w:rPr>
                                <w:t>E</w:t>
                              </w:r>
                              <w:r w:rsidR="00397923" w:rsidRPr="00D21D00">
                                <w:rPr>
                                  <w:rFonts w:asciiTheme="majorHAnsi" w:eastAsiaTheme="majorEastAsia" w:hAnsiTheme="majorHAnsi" w:cstheme="majorBidi"/>
                                  <w:b/>
                                  <w:sz w:val="64"/>
                                  <w:szCs w:val="64"/>
                                </w:rPr>
                                <w:t>l derecho de acceso a la información</w:t>
                              </w:r>
                            </w:sdtContent>
                          </w:sdt>
                          <w:r w:rsidR="00397923" w:rsidRPr="00D21D00">
                            <w:rPr>
                              <w:rFonts w:asciiTheme="majorHAnsi" w:eastAsiaTheme="majorEastAsia" w:hAnsiTheme="majorHAnsi" w:cstheme="majorBidi"/>
                              <w:b/>
                              <w:sz w:val="64"/>
                              <w:szCs w:val="64"/>
                            </w:rPr>
                            <w:t xml:space="preserve"> pública</w:t>
                          </w:r>
                          <w:r w:rsidR="00397923">
                            <w:rPr>
                              <w:rFonts w:asciiTheme="majorHAnsi" w:eastAsiaTheme="majorEastAsia" w:hAnsiTheme="majorHAnsi" w:cstheme="majorBidi"/>
                              <w:b/>
                              <w:sz w:val="64"/>
                              <w:szCs w:val="64"/>
                            </w:rPr>
                            <w:t xml:space="preserve"> y su aplicación en el ámbito de la seguridad nacional</w:t>
                          </w:r>
                        </w:p>
                        <w:p w:rsidR="00397923" w:rsidRPr="00525CF4" w:rsidRDefault="00397923" w:rsidP="00D21D00">
                          <w:pPr>
                            <w:pStyle w:val="Sinespaciado"/>
                            <w:ind w:right="-2156"/>
                            <w:jc w:val="center"/>
                            <w:rPr>
                              <w:rFonts w:ascii="Times New Roman" w:eastAsiaTheme="majorEastAsia" w:hAnsi="Times New Roman" w:cs="Times New Roman"/>
                              <w:b/>
                              <w:i/>
                              <w:color w:val="660033"/>
                              <w:sz w:val="64"/>
                              <w:szCs w:val="64"/>
                            </w:rPr>
                          </w:pPr>
                          <w:r w:rsidRPr="00525CF4">
                            <w:rPr>
                              <w:rFonts w:ascii="Times New Roman" w:eastAsiaTheme="majorEastAsia" w:hAnsi="Times New Roman" w:cs="Times New Roman"/>
                              <w:b/>
                              <w:i/>
                              <w:color w:val="660033"/>
                              <w:sz w:val="64"/>
                              <w:szCs w:val="64"/>
                            </w:rPr>
                            <w:t>Derecho Comparado</w:t>
                          </w:r>
                        </w:p>
                      </w:txbxContent>
                    </v:textbox>
                    <w10:wrap anchorx="margin" anchory="margin"/>
                  </v:rect>
                </w:pict>
              </mc:Fallback>
            </mc:AlternateContent>
          </w:r>
        </w:p>
        <w:p w:rsidR="009368F7" w:rsidRPr="00F873AC" w:rsidRDefault="009368F7"/>
        <w:p w:rsidR="009368F7" w:rsidRPr="00F873AC" w:rsidRDefault="009368F7"/>
        <w:p w:rsidR="009368F7" w:rsidRPr="00F873AC" w:rsidRDefault="009368F7"/>
        <w:p w:rsidR="009368F7" w:rsidRPr="00F873AC" w:rsidRDefault="009368F7">
          <w:pPr>
            <w:rPr>
              <w:color w:val="FFFFFF" w:themeColor="background1"/>
            </w:rPr>
          </w:pPr>
          <w:r w:rsidRPr="00F873AC">
            <w:rPr>
              <w:noProof/>
              <w:lang w:eastAsia="es-MX"/>
            </w:rPr>
            <mc:AlternateContent>
              <mc:Choice Requires="wps">
                <w:drawing>
                  <wp:anchor distT="0" distB="0" distL="114300" distR="114300" simplePos="0" relativeHeight="251663360" behindDoc="0" locked="0" layoutInCell="1" allowOverlap="1" wp14:anchorId="5FF2CCF8" wp14:editId="00AE2063">
                    <wp:simplePos x="0" y="0"/>
                    <wp:positionH relativeFrom="margin">
                      <wp:posOffset>1190138</wp:posOffset>
                    </wp:positionH>
                    <wp:positionV relativeFrom="margin">
                      <wp:posOffset>4896485</wp:posOffset>
                    </wp:positionV>
                    <wp:extent cx="3596005" cy="3703320"/>
                    <wp:effectExtent l="0" t="0" r="0" b="0"/>
                    <wp:wrapNone/>
                    <wp:docPr id="387" name="Cuadro de texto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469" w:rsidRDefault="00344469" w:rsidP="00115E3E">
                                <w:pPr>
                                  <w:suppressOverlap/>
                                  <w:jc w:val="center"/>
                                  <w:rPr>
                                    <w:rFonts w:asciiTheme="majorHAnsi" w:eastAsiaTheme="majorEastAsia" w:hAnsiTheme="majorHAnsi" w:cstheme="majorBidi"/>
                                    <w:color w:val="1F497D" w:themeColor="text2"/>
                                    <w:sz w:val="40"/>
                                    <w:szCs w:val="40"/>
                                  </w:rPr>
                                </w:pPr>
                              </w:p>
                              <w:p w:rsidR="00344469" w:rsidRDefault="00344469" w:rsidP="00115E3E">
                                <w:pPr>
                                  <w:suppressOverlap/>
                                  <w:jc w:val="center"/>
                                  <w:rPr>
                                    <w:color w:val="1F497D" w:themeColor="text2"/>
                                  </w:rPr>
                                </w:pPr>
                              </w:p>
                              <w:p w:rsidR="00344469" w:rsidRDefault="00344469" w:rsidP="00115E3E">
                                <w:pPr>
                                  <w:suppressOverlap/>
                                  <w:jc w:val="center"/>
                                  <w:rPr>
                                    <w:color w:val="1F497D" w:themeColor="text2"/>
                                  </w:rPr>
                                </w:pPr>
                              </w:p>
                              <w:p w:rsidR="00344469" w:rsidRDefault="00344469" w:rsidP="00115E3E">
                                <w:pPr>
                                  <w:suppressOverlap/>
                                  <w:jc w:val="center"/>
                                  <w:rPr>
                                    <w:color w:val="1F497D" w:themeColor="text2"/>
                                  </w:rPr>
                                </w:pPr>
                              </w:p>
                              <w:p w:rsidR="00344469" w:rsidRDefault="00344469" w:rsidP="00115E3E">
                                <w:pPr>
                                  <w:suppressOverlap/>
                                  <w:jc w:val="center"/>
                                  <w:rPr>
                                    <w:color w:val="1F497D" w:themeColor="text2"/>
                                  </w:rPr>
                                </w:pPr>
                              </w:p>
                              <w:p w:rsidR="00344469" w:rsidRDefault="00344469" w:rsidP="00115E3E">
                                <w:pPr>
                                  <w:suppressOverlap/>
                                  <w:jc w:val="center"/>
                                  <w:rPr>
                                    <w:color w:val="1F497D" w:themeColor="text2"/>
                                  </w:rPr>
                                </w:pPr>
                              </w:p>
                              <w:p w:rsidR="00344469" w:rsidRDefault="00344469" w:rsidP="00115E3E">
                                <w:pPr>
                                  <w:suppressOverlap/>
                                  <w:jc w:val="center"/>
                                  <w:rPr>
                                    <w:color w:val="1F497D" w:themeColor="text2"/>
                                  </w:rPr>
                                </w:pPr>
                              </w:p>
                              <w:p w:rsidR="00344469" w:rsidRDefault="00344469" w:rsidP="00115E3E">
                                <w:pPr>
                                  <w:spacing w:after="0" w:line="240" w:lineRule="auto"/>
                                  <w:suppressOverlap/>
                                  <w:jc w:val="center"/>
                                  <w:rPr>
                                    <w:color w:val="1F497D" w:themeColor="text2"/>
                                  </w:rPr>
                                </w:pPr>
                              </w:p>
                              <w:p w:rsidR="00344469" w:rsidRDefault="00344469" w:rsidP="00115E3E">
                                <w:pPr>
                                  <w:spacing w:after="0" w:line="240" w:lineRule="auto"/>
                                  <w:suppressOverlap/>
                                  <w:jc w:val="center"/>
                                  <w:rPr>
                                    <w:rFonts w:ascii="Arial" w:hAnsi="Arial" w:cs="Arial"/>
                                    <w:sz w:val="28"/>
                                    <w:szCs w:val="28"/>
                                  </w:rPr>
                                </w:pPr>
                              </w:p>
                              <w:p w:rsidR="00344469" w:rsidRDefault="00344469" w:rsidP="00115E3E">
                                <w:pPr>
                                  <w:spacing w:after="0" w:line="240" w:lineRule="auto"/>
                                  <w:suppressOverlap/>
                                  <w:jc w:val="center"/>
                                  <w:rPr>
                                    <w:rFonts w:ascii="Arial" w:hAnsi="Arial" w:cs="Arial"/>
                                    <w:sz w:val="28"/>
                                    <w:szCs w:val="28"/>
                                  </w:rPr>
                                </w:pPr>
                              </w:p>
                              <w:p w:rsidR="00344469" w:rsidRPr="00115E3E" w:rsidRDefault="00344469" w:rsidP="00115E3E">
                                <w:pPr>
                                  <w:spacing w:after="0" w:line="240" w:lineRule="auto"/>
                                  <w:suppressOverlap/>
                                  <w:jc w:val="center"/>
                                  <w:rPr>
                                    <w:rFonts w:ascii="Arial" w:hAnsi="Arial" w:cs="Arial"/>
                                    <w:b/>
                                    <w:sz w:val="40"/>
                                    <w:szCs w:val="40"/>
                                  </w:rPr>
                                </w:pPr>
                                <w:r w:rsidRPr="00115E3E">
                                  <w:rPr>
                                    <w:rFonts w:ascii="Arial" w:hAnsi="Arial" w:cs="Arial"/>
                                    <w:b/>
                                    <w:sz w:val="40"/>
                                    <w:szCs w:val="40"/>
                                  </w:rPr>
                                  <w:t>20</w:t>
                                </w:r>
                                <w:r>
                                  <w:rPr>
                                    <w:rFonts w:ascii="Arial" w:hAnsi="Arial" w:cs="Arial"/>
                                    <w:b/>
                                    <w:sz w:val="40"/>
                                    <w:szCs w:val="40"/>
                                  </w:rPr>
                                  <w:t>20</w:t>
                                </w:r>
                              </w:p>
                              <w:p w:rsidR="00344469" w:rsidRDefault="00344469" w:rsidP="00115E3E">
                                <w:pPr>
                                  <w:jc w:val="cente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xmlns:cx="http://schemas.microsoft.com/office/drawing/2014/chartex" xmlns:w15="http://schemas.microsoft.com/office/word/2012/wordml" xmlns:w16se="http://schemas.microsoft.com/office/word/2015/wordml/symex">
                <w:pict>
                  <v:shapetype w14:anchorId="5FF2CCF8" id="_x0000_t202" coordsize="21600,21600" o:spt="202" path="m,l,21600r21600,l21600,xe">
                    <v:stroke joinstyle="miter"/>
                    <v:path gradientshapeok="t" o:connecttype="rect"/>
                  </v:shapetype>
                  <v:shape id="Cuadro de texto 387" o:spid="_x0000_s1027" type="#_x0000_t202" style="position:absolute;margin-left:93.7pt;margin-top:385.55pt;width:283.15pt;height:291.6pt;z-index:251663360;visibility:visible;mso-wrap-style:square;mso-width-percent:605;mso-height-percent:450;mso-wrap-distance-left:9pt;mso-wrap-distance-top:0;mso-wrap-distance-right:9pt;mso-wrap-distance-bottom:0;mso-position-horizontal:absolute;mso-position-horizontal-relative:margin;mso-position-vertical:absolute;mso-position-vertical-relative:margin;mso-width-percent:605;mso-height-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gCiwIAAHYFAAAOAAAAZHJzL2Uyb0RvYy54bWysVMFu2zAMvQ/YPwi6L3aSJk2DOkWWIsOA&#10;oi2WDj0rstQYk0RNUmJnXz9KttOg26XDLjYlPlIkH8nrm0YrchDOV2AKOhzklAjDoazMS0G/P60/&#10;zSjxgZmSKTCioEfh6c3i44fr2s7FCHagSuEIOjF+XtuC7kKw8yzzfCc08wOwwqBSgtMs4NG9ZKVj&#10;NXrXKhvl+TSrwZXWARfe4+1tq6SL5F9KwcODlF4EogqKsYX0dem7jd9scc3mL47ZXcW7MNg/RKFZ&#10;ZfDRk6tbFhjZu+oPV7riDjzIMOCgM5Cy4iLlgNkM8zfZbHbMipQLFsfbU5n8/3PL7w+PjlRlQcez&#10;S0oM00jSas9KB6QUJIgmAIkqLFRt/RzxG4sWofkMDRLe33u8jPk30un4x8wI6rHkx1OZ0RfheDme&#10;XE3zfEIJR934Mh+PR4mI7NXcOh++CNAkCgV1yGMqLzvc+YChILSHxNcMrCulEpfKkLqg0/EkTwYn&#10;DVooE7EidUXnJqbUhp6kcFQiYpT5JiRWJWUQL1I/ipVy5MCwkxjnwoSUfPKL6IiSGMR7DDv8a1Tv&#10;MW7z6F8GE07GujLgUvZvwi5/9CHLFo+FPMs7iqHZNqkdTsxuoTwi4Q7a2fGWrysk5Y758MgcDgty&#10;jAsgPOBHKsDiQydRsgP362/3EY89jFpKahy+gvqfe+YEJeqrwe6+Gl5cxGlNh+FsNJvhyZ2rtucH&#10;s9crQFqGuGssT2LEB9WL0oF+xkWxjM+iihmOjxc09OIqtDsBFw0Xy2UC4YBaFu7MxvLoOrIUe+6p&#10;eWbOdo0Z5+Me+jll8zf92WKjpYHlPoCsUvPGQrdl7QjA4U493S2iuD3Ozwn1ui4XvwEAAP//AwBQ&#10;SwMEFAAGAAgAAAAhABHBux/iAAAADAEAAA8AAABkcnMvZG93bnJldi54bWxMj1FLwzAUhd8F/0O4&#10;gi9jS2tXU2rTIZMhgohugq9Zc22KTVKbbOv+vdcnfTycj3O/W60m27MjjqHzTkK6SICha7zuXCvh&#10;fbeZF8BCVE6r3juUcMYAq/ryolKl9if3hsdtbBmNuFAqCSbGoeQ8NAatCgs/oKPu049WRYpjy/Wo&#10;TjRue36TJLfcqs7RBaMGXBtsvrYHK+H12Q9TsnlA9W2Kp5dZ/rGenR+lvL6a7u+ARZziHwy/+qQO&#10;NTnt/cHpwHrKhVgSKkGINAVGhMgzAWxPVZYvM+B1xf8/Uf8AAAD//wMAUEsBAi0AFAAGAAgAAAAh&#10;ALaDOJL+AAAA4QEAABMAAAAAAAAAAAAAAAAAAAAAAFtDb250ZW50X1R5cGVzXS54bWxQSwECLQAU&#10;AAYACAAAACEAOP0h/9YAAACUAQAACwAAAAAAAAAAAAAAAAAvAQAAX3JlbHMvLnJlbHNQSwECLQAU&#10;AAYACAAAACEAQhGoAosCAAB2BQAADgAAAAAAAAAAAAAAAAAuAgAAZHJzL2Uyb0RvYy54bWxQSwEC&#10;LQAUAAYACAAAACEAEcG7H+IAAAAMAQAADwAAAAAAAAAAAAAAAADlBAAAZHJzL2Rvd25yZXYueG1s&#10;UEsFBgAAAAAEAAQA8wAAAPQFAAAAAA==&#10;" filled="f" stroked="f" strokeweight=".5pt">
                    <v:textbox inset=",14.4pt,,7.2pt">
                      <w:txbxContent>
                        <w:p w:rsidR="00397923" w:rsidRDefault="00397923" w:rsidP="00115E3E">
                          <w:pPr>
                            <w:suppressOverlap/>
                            <w:jc w:val="center"/>
                            <w:rPr>
                              <w:rFonts w:asciiTheme="majorHAnsi" w:eastAsiaTheme="majorEastAsia" w:hAnsiTheme="majorHAnsi" w:cstheme="majorBidi"/>
                              <w:color w:val="1F497D" w:themeColor="text2"/>
                              <w:sz w:val="40"/>
                              <w:szCs w:val="40"/>
                            </w:rPr>
                          </w:pPr>
                        </w:p>
                        <w:p w:rsidR="00397923" w:rsidRDefault="00397923" w:rsidP="00115E3E">
                          <w:pPr>
                            <w:suppressOverlap/>
                            <w:jc w:val="center"/>
                            <w:rPr>
                              <w:color w:val="1F497D" w:themeColor="text2"/>
                            </w:rPr>
                          </w:pPr>
                        </w:p>
                        <w:p w:rsidR="00397923" w:rsidRDefault="00397923" w:rsidP="00115E3E">
                          <w:pPr>
                            <w:suppressOverlap/>
                            <w:jc w:val="center"/>
                            <w:rPr>
                              <w:color w:val="1F497D" w:themeColor="text2"/>
                            </w:rPr>
                          </w:pPr>
                        </w:p>
                        <w:p w:rsidR="00397923" w:rsidRDefault="00397923" w:rsidP="00115E3E">
                          <w:pPr>
                            <w:suppressOverlap/>
                            <w:jc w:val="center"/>
                            <w:rPr>
                              <w:color w:val="1F497D" w:themeColor="text2"/>
                            </w:rPr>
                          </w:pPr>
                        </w:p>
                        <w:p w:rsidR="00397923" w:rsidRDefault="00397923" w:rsidP="00115E3E">
                          <w:pPr>
                            <w:suppressOverlap/>
                            <w:jc w:val="center"/>
                            <w:rPr>
                              <w:color w:val="1F497D" w:themeColor="text2"/>
                            </w:rPr>
                          </w:pPr>
                        </w:p>
                        <w:p w:rsidR="00397923" w:rsidRDefault="00397923" w:rsidP="00115E3E">
                          <w:pPr>
                            <w:suppressOverlap/>
                            <w:jc w:val="center"/>
                            <w:rPr>
                              <w:color w:val="1F497D" w:themeColor="text2"/>
                            </w:rPr>
                          </w:pPr>
                        </w:p>
                        <w:p w:rsidR="00397923" w:rsidRDefault="00397923" w:rsidP="00115E3E">
                          <w:pPr>
                            <w:suppressOverlap/>
                            <w:jc w:val="center"/>
                            <w:rPr>
                              <w:color w:val="1F497D" w:themeColor="text2"/>
                            </w:rPr>
                          </w:pPr>
                        </w:p>
                        <w:p w:rsidR="00397923" w:rsidRDefault="00397923" w:rsidP="00115E3E">
                          <w:pPr>
                            <w:spacing w:after="0" w:line="240" w:lineRule="auto"/>
                            <w:suppressOverlap/>
                            <w:jc w:val="center"/>
                            <w:rPr>
                              <w:color w:val="1F497D" w:themeColor="text2"/>
                            </w:rPr>
                          </w:pPr>
                        </w:p>
                        <w:p w:rsidR="00397923" w:rsidRDefault="00397923" w:rsidP="00115E3E">
                          <w:pPr>
                            <w:spacing w:after="0" w:line="240" w:lineRule="auto"/>
                            <w:suppressOverlap/>
                            <w:jc w:val="center"/>
                            <w:rPr>
                              <w:rFonts w:ascii="Arial" w:hAnsi="Arial" w:cs="Arial"/>
                              <w:sz w:val="28"/>
                              <w:szCs w:val="28"/>
                            </w:rPr>
                          </w:pPr>
                        </w:p>
                        <w:p w:rsidR="00397923" w:rsidRDefault="00397923" w:rsidP="00115E3E">
                          <w:pPr>
                            <w:spacing w:after="0" w:line="240" w:lineRule="auto"/>
                            <w:suppressOverlap/>
                            <w:jc w:val="center"/>
                            <w:rPr>
                              <w:rFonts w:ascii="Arial" w:hAnsi="Arial" w:cs="Arial"/>
                              <w:sz w:val="28"/>
                              <w:szCs w:val="28"/>
                            </w:rPr>
                          </w:pPr>
                        </w:p>
                        <w:p w:rsidR="00397923" w:rsidRPr="00115E3E" w:rsidRDefault="00397923" w:rsidP="00115E3E">
                          <w:pPr>
                            <w:spacing w:after="0" w:line="240" w:lineRule="auto"/>
                            <w:suppressOverlap/>
                            <w:jc w:val="center"/>
                            <w:rPr>
                              <w:rFonts w:ascii="Arial" w:hAnsi="Arial" w:cs="Arial"/>
                              <w:b/>
                              <w:sz w:val="40"/>
                              <w:szCs w:val="40"/>
                            </w:rPr>
                          </w:pPr>
                          <w:r w:rsidRPr="00115E3E">
                            <w:rPr>
                              <w:rFonts w:ascii="Arial" w:hAnsi="Arial" w:cs="Arial"/>
                              <w:b/>
                              <w:sz w:val="40"/>
                              <w:szCs w:val="40"/>
                            </w:rPr>
                            <w:t>20</w:t>
                          </w:r>
                          <w:r>
                            <w:rPr>
                              <w:rFonts w:ascii="Arial" w:hAnsi="Arial" w:cs="Arial"/>
                              <w:b/>
                              <w:sz w:val="40"/>
                              <w:szCs w:val="40"/>
                            </w:rPr>
                            <w:t>20</w:t>
                          </w:r>
                        </w:p>
                        <w:p w:rsidR="00397923" w:rsidRDefault="00397923" w:rsidP="00115E3E">
                          <w:pPr>
                            <w:jc w:val="center"/>
                          </w:pPr>
                        </w:p>
                      </w:txbxContent>
                    </v:textbox>
                    <w10:wrap anchorx="margin" anchory="margin"/>
                  </v:shape>
                </w:pict>
              </mc:Fallback>
            </mc:AlternateContent>
          </w:r>
          <w:r w:rsidRPr="00F873AC">
            <w:rPr>
              <w:noProof/>
              <w:lang w:eastAsia="es-MX"/>
            </w:rPr>
            <mc:AlternateContent>
              <mc:Choice Requires="wpg">
                <w:drawing>
                  <wp:anchor distT="0" distB="0" distL="114300" distR="114300" simplePos="0" relativeHeight="251661312" behindDoc="0" locked="0" layoutInCell="1" allowOverlap="1" wp14:anchorId="7C4D7FFC" wp14:editId="4433D22F">
                    <wp:simplePos x="0" y="0"/>
                    <mc:AlternateContent>
                      <mc:Choice Requires="wp14">
                        <wp:positionH relativeFrom="page">
                          <wp14:pctPosHOffset>75000</wp14:pctPosHOffset>
                        </wp:positionH>
                      </mc:Choice>
                      <mc:Fallback>
                        <wp:positionH relativeFrom="page">
                          <wp:posOffset>5829300</wp:posOffset>
                        </wp:positionH>
                      </mc:Fallback>
                    </mc:AlternateContent>
                    <mc:AlternateContent>
                      <mc:Choice Requires="wp14">
                        <wp:positionV relativeFrom="page">
                          <wp14:pctPosVOffset>49000</wp14:pctPosVOffset>
                        </wp:positionV>
                      </mc:Choice>
                      <mc:Fallback>
                        <wp:positionV relativeFrom="page">
                          <wp:posOffset>4928235</wp:posOffset>
                        </wp:positionV>
                      </mc:Fallback>
                    </mc:AlternateContent>
                    <wp:extent cx="740664" cy="777240"/>
                    <wp:effectExtent l="635" t="0" r="3175" b="3175"/>
                    <wp:wrapNone/>
                    <wp:docPr id="389"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1">
                                  <a:lumMod val="9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1">
                                  <a:lumMod val="6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rgbClr val="660033"/>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77397368" id="Grupo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ybuwMAAJ8PAAAOAAAAZHJzL2Uyb0RvYy54bWzsV19vpDYQf6/U72D5fQNm+bOgkFOym40q&#10;pb2T7u4DeMGAW8DU9i5Jq373jm3Y7Cb30F6bk6qGB2Qz9jDzm5mfx5fvHroWHZhUXPQ5Jhc+Rqwv&#10;RMn7OsefP20XK4yUpn1JW9GzHD8yhd9dff/d5ThkLBCNaEsmESjpVTYOOW60HjLPU0XDOqouxMB6&#10;EFZCdlTDVNZeKekI2rvWC3w/9kYhy0GKgikFXzdOiK+s/qpihX5fVYpp1OYYbNP2Le17Z97e1SXN&#10;akmHhheTGfQrrOgo7+GnR1UbqinaS/5CVccLKZSo9EUhOk9UFS+Y9QG8If4zb+6k2A/Wlzob6+EI&#10;E0D7DKevVlv8dPggES9zvFylGPW0gyDdyf0gUGLAGYc6gzV3cvg4fJDOQxjei+IXBWLvudzMa7cY&#10;7cYfRQnq6F4LC85DJTskBQQhCn3z2K8AAnqwEXk8RoQ9aFTAxyT04zjEqABRkiRBOEWsaCCsZhfx&#10;A5JgBOI0JEfh7bSdRHHkNkepFXo0M0ZMhk+GGi8h+9QTwOqfAfyxoQOzcVMGvBlgMGEC+BoQsYvQ&#10;yoFs180IKwcv6sW6oX3NrqUUY8NoCWYRsx5QP9lgJgqC82W8TcgmhAkhAPk5VjPQ8Sr4MlA0G6TS&#10;d0x0yAxyDJV5kMJlOz3cK22Topw8o+XPGFVdC0V0oC2K/SUJrMk0mxZDCGaNZqcSLS+3vG3txJQ9&#10;W7cSweYc72piM6Tdd5BJ7lsambwxIMDeebmbnWoCvybTjIe2En9PCeTPTZAutvEqWYTbMFqkib9a&#10;+CS9SWM/TMPN9g/zQxJmDS9L1t/zns2sQMK/lhQTP7l6tryARsjOKIisL+f+ynp39HZrn9m1U2c6&#10;roEkW97leOXqBvynmUmJ2760Y01568beufkWGsDAbHiCIlrGoZ8G8eL6egNQhJvV4uYGRuv1bRou&#10;SRxGt+sZCtXQUozvd6rYS1b+C3DY2LpEtjbNJtqA2dw26eyqcifKR0htSxqQu3DSQAo2Qv6G0Qis&#10;nWP1655KhlH7Qw/lkZIQKAJpOwmjJICJPJXsTiW0L0BVjjVGbrjW7mjYD5LXDfzJ5V8vTMFWXM+1&#10;56wCuyfi+GYMQl4ySGoy5owQoDBei0H8OIJT4oxtTVIZqv7PMEj8xiCOQd8Y5H/IIHDMuybvqQdx&#10;fdM3o5CXDdsrU0iUxGT5N5qQ00M5jn1/OW8+O7vB6LcOwzRI8/H91mHY3uO1Ogx71YJboIV7urGa&#10;a+bp3HYkT/fqqz8BAAD//wMAUEsDBBQABgAIAAAAIQBuuz642wAAAAgBAAAPAAAAZHJzL2Rvd25y&#10;ZXYueG1sTI/dSsNAEIXvhb7DMoJ37aYRrYnZlCL+0Jtgow8wzY5JSHY2ZLdtfHs3IOjVzHAOZ76T&#10;bSfTizONrrWsYL2KQBBXVrdcK/j8eFk+gHAeWWNvmRR8k4NtvrjKMNX2wgc6l74WIYRdigoa74dU&#10;Slc1ZNCt7EActC87GvThHGupR7yEcNPLOIrupcGWw4cGB3pqqOrKk1EQvZuEN4V7fdsX8XNRYXdb&#10;7julbq6n3SMIT5P/M8OMH9AhD0xHe2LtRK9gGSfBqWAes7xO7kAcfxeZZ/J/gfwHAAD//wMAUEsB&#10;Ai0AFAAGAAgAAAAhALaDOJL+AAAA4QEAABMAAAAAAAAAAAAAAAAAAAAAAFtDb250ZW50X1R5cGVz&#10;XS54bWxQSwECLQAUAAYACAAAACEAOP0h/9YAAACUAQAACwAAAAAAAAAAAAAAAAAvAQAAX3JlbHMv&#10;LnJlbHNQSwECLQAUAAYACAAAACEAIea8m7sDAACfDwAADgAAAAAAAAAAAAAAAAAuAgAAZHJzL2Uy&#10;b0RvYy54bWxQSwECLQAUAAYACAAAACEAbrs+uNsAAAAIAQAADwAAAAAAAAAAAAAAAAAVBgAAZHJz&#10;L2Rvd25yZXYueG1sUEsFBgAAAAAEAAQA8wAAAB0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nqDwgAAANwAAAAPAAAAZHJzL2Rvd25yZXYueG1sRE/LasJA&#10;FN0X/IfhCu7qxCdpmlFsQWkpXajN/pK5TYKZO2FmjPHvnUWhy8N559vBtKIn5xvLCmbTBARxaXXD&#10;lYKf8/45BeEDssbWMim4k4ftZvSUY6btjY/Un0IlYgj7DBXUIXSZlL6syaCf2o44cr/WGQwRukpq&#10;h7cYblo5T5K1NNhwbKixo/eaysvpahQU6ff17dB/rtz6Tl/LtFis9oaVmoyH3SuIQEP4F/+5P7SC&#10;xUucH8/EIyA3DwAAAP//AwBQSwECLQAUAAYACAAAACEA2+H2y+4AAACFAQAAEwAAAAAAAAAAAAAA&#10;AAAAAAAAW0NvbnRlbnRfVHlwZXNdLnhtbFBLAQItABQABgAIAAAAIQBa9CxbvwAAABUBAAALAAAA&#10;AAAAAAAAAAAAAB8BAABfcmVscy8ucmVsc1BLAQItABQABgAIAAAAIQD68nqDwgAAANwAAAAPAAAA&#10;AAAAAAAAAAAAAAcCAABkcnMvZG93bnJldi54bWxQSwUGAAAAAAMAAwC3AAAA9gIAAAAA&#10;" adj="10330" fillcolor="#f2f2f2 [3052]" stroked="f" strokecolor="white"/>
                    <v:shape id="AutoShape 9" o:spid="_x0000_s1028" type="#_x0000_t55" style="position:absolute;left:10659;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BjExAAAANwAAAAPAAAAZHJzL2Rvd25yZXYueG1sRI9Ba8JA&#10;FITvQv/D8gredBMF0dRVWkERLIi2vb9mX7PB7NuYXTX5925B8DjMzDfMfNnaSlyp8aVjBekwAUGc&#10;O11yoeD7az2YgvABWWPlmBR05GG5eOnNMdPuxge6HkMhIoR9hgpMCHUmpc8NWfRDVxNH7881FkOU&#10;TSF1g7cIt5UcJclEWiw5LhisaWUoPx0vVkG52ZnTvlr/tp0dHc6zT/PTpR9K9V/b9zcQgdrwDD/a&#10;W61gPEvh/0w8AnJxBwAA//8DAFBLAQItABQABgAIAAAAIQDb4fbL7gAAAIUBAAATAAAAAAAAAAAA&#10;AAAAAAAAAABbQ29udGVudF9UeXBlc10ueG1sUEsBAi0AFAAGAAgAAAAhAFr0LFu/AAAAFQEAAAsA&#10;AAAAAAAAAAAAAAAAHwEAAF9yZWxzLy5yZWxzUEsBAi0AFAAGAAgAAAAhALz0GMTEAAAA3AAAAA8A&#10;AAAAAAAAAAAAAAAABwIAAGRycy9kb3ducmV2LnhtbFBLBQYAAAAAAwADALcAAAD4AgAAAAA=&#10;" adj="10330" fillcolor="#a5a5a5 [2092]" stroked="f" strokecolor="white"/>
                    <v:shape id="AutoShape 10" o:spid="_x0000_s1029" type="#_x0000_t55" style="position:absolute;left:10217;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U5HxgAAANwAAAAPAAAAZHJzL2Rvd25yZXYueG1sRI9Ba8JA&#10;FITvhf6H5RW8FLOpgrbRVaQoiIdCtdbrI/vMRrNvQ3ZN0n/fLQg9DjPzDTNf9rYSLTW+dKzgJUlB&#10;EOdOl1wo+Dpshq8gfEDWWDkmBT/kYbl4fJhjpl3Hn9TuQyEihH2GCkwIdSalzw1Z9ImriaN3do3F&#10;EGVTSN1gF+G2kqM0nUiLJccFgzW9G8qv+5tV8Nya3cVv7Hp8/Tgfy+n36nLadUoNnvrVDESgPvyH&#10;7+2tVjB+G8HfmXgE5OIXAAD//wMAUEsBAi0AFAAGAAgAAAAhANvh9svuAAAAhQEAABMAAAAAAAAA&#10;AAAAAAAAAAAAAFtDb250ZW50X1R5cGVzXS54bWxQSwECLQAUAAYACAAAACEAWvQsW78AAAAVAQAA&#10;CwAAAAAAAAAAAAAAAAAfAQAAX3JlbHMvLnJlbHNQSwECLQAUAAYACAAAACEA4l1OR8YAAADcAAAA&#10;DwAAAAAAAAAAAAAAAAAHAgAAZHJzL2Rvd25yZXYueG1sUEsFBgAAAAADAAMAtwAAAPoCAAAAAA==&#10;" adj="10834" fillcolor="#603" stroked="f" strokecolor="white"/>
                    <w10:wrap anchorx="page" anchory="page"/>
                  </v:group>
                </w:pict>
              </mc:Fallback>
            </mc:AlternateContent>
          </w:r>
          <w:r w:rsidRPr="00F873AC">
            <w:rPr>
              <w:color w:val="FFFFFF" w:themeColor="background1"/>
            </w:rPr>
            <w:br w:type="page"/>
          </w:r>
        </w:p>
      </w:sdtContent>
    </w:sdt>
    <w:p w:rsidR="00D21D00" w:rsidRPr="00F873AC" w:rsidRDefault="00D21D00" w:rsidP="0003286A">
      <w:pPr>
        <w:spacing w:after="0" w:line="240" w:lineRule="auto"/>
        <w:jc w:val="center"/>
        <w:rPr>
          <w:rFonts w:ascii="Times New Roman" w:hAnsi="Times New Roman" w:cs="Times New Roman"/>
          <w:b/>
          <w:i/>
          <w:color w:val="31849B" w:themeColor="accent5" w:themeShade="BF"/>
          <w:sz w:val="30"/>
          <w:szCs w:val="30"/>
        </w:rPr>
      </w:pPr>
    </w:p>
    <w:p w:rsidR="003166E5" w:rsidRPr="00F873AC" w:rsidRDefault="003166E5" w:rsidP="0003286A">
      <w:pPr>
        <w:spacing w:after="0" w:line="240" w:lineRule="auto"/>
        <w:jc w:val="center"/>
        <w:rPr>
          <w:rFonts w:ascii="Times New Roman" w:hAnsi="Times New Roman" w:cs="Times New Roman"/>
          <w:b/>
          <w:i/>
          <w:color w:val="660033"/>
          <w:sz w:val="30"/>
          <w:szCs w:val="30"/>
        </w:rPr>
      </w:pPr>
      <w:r w:rsidRPr="00F873AC">
        <w:rPr>
          <w:rFonts w:ascii="Times New Roman" w:hAnsi="Times New Roman" w:cs="Times New Roman"/>
          <w:b/>
          <w:i/>
          <w:color w:val="660033"/>
          <w:sz w:val="30"/>
          <w:szCs w:val="30"/>
        </w:rPr>
        <w:t>Índice</w:t>
      </w:r>
    </w:p>
    <w:p w:rsidR="00C10EC4" w:rsidRPr="00F873AC" w:rsidRDefault="00C10EC4" w:rsidP="00AD4308">
      <w:pPr>
        <w:spacing w:after="0" w:line="240" w:lineRule="auto"/>
        <w:rPr>
          <w:rFonts w:ascii="Arial" w:hAnsi="Arial" w:cs="Arial"/>
        </w:rPr>
      </w:pPr>
    </w:p>
    <w:p w:rsidR="00496AC0" w:rsidRPr="00F873AC" w:rsidRDefault="00496AC0" w:rsidP="00AD4308">
      <w:pPr>
        <w:spacing w:after="0" w:line="240" w:lineRule="auto"/>
        <w:rPr>
          <w:rFonts w:ascii="Arial" w:hAnsi="Arial" w:cs="Arial"/>
        </w:rPr>
      </w:pPr>
    </w:p>
    <w:p w:rsidR="00D21D00" w:rsidRPr="00F873AC" w:rsidRDefault="00D21D00" w:rsidP="00AD4308">
      <w:pPr>
        <w:spacing w:after="0" w:line="240" w:lineRule="auto"/>
        <w:rPr>
          <w:rFonts w:ascii="Arial" w:hAnsi="Arial" w:cs="Arial"/>
        </w:rPr>
      </w:pPr>
    </w:p>
    <w:p w:rsidR="00D21D00" w:rsidRPr="00F873AC" w:rsidRDefault="00D21D00" w:rsidP="00AD4308">
      <w:pPr>
        <w:spacing w:after="0" w:line="24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7"/>
        <w:gridCol w:w="671"/>
      </w:tblGrid>
      <w:tr w:rsidR="00496AC0" w:rsidRPr="00F873AC" w:rsidTr="00455ED1">
        <w:tc>
          <w:tcPr>
            <w:tcW w:w="8307" w:type="dxa"/>
          </w:tcPr>
          <w:p w:rsidR="003166E5" w:rsidRPr="00F873AC" w:rsidRDefault="003166E5" w:rsidP="00496AC0">
            <w:pPr>
              <w:rPr>
                <w:rFonts w:ascii="Times New Roman" w:hAnsi="Times New Roman" w:cs="Times New Roman"/>
                <w:b/>
                <w:sz w:val="26"/>
                <w:szCs w:val="26"/>
              </w:rPr>
            </w:pPr>
          </w:p>
        </w:tc>
        <w:tc>
          <w:tcPr>
            <w:tcW w:w="671" w:type="dxa"/>
          </w:tcPr>
          <w:p w:rsidR="003166E5" w:rsidRPr="00F873AC" w:rsidRDefault="00496AC0" w:rsidP="00496AC0">
            <w:pPr>
              <w:jc w:val="center"/>
              <w:rPr>
                <w:rFonts w:ascii="Times New Roman" w:hAnsi="Times New Roman" w:cs="Times New Roman"/>
                <w:sz w:val="26"/>
                <w:szCs w:val="26"/>
              </w:rPr>
            </w:pPr>
            <w:r w:rsidRPr="00F873AC">
              <w:rPr>
                <w:rFonts w:ascii="Times New Roman" w:hAnsi="Times New Roman" w:cs="Times New Roman"/>
                <w:sz w:val="26"/>
                <w:szCs w:val="26"/>
              </w:rPr>
              <w:t>Pág.</w:t>
            </w:r>
          </w:p>
          <w:p w:rsidR="00B82ABA" w:rsidRPr="00F873AC" w:rsidRDefault="00B82ABA" w:rsidP="00496AC0">
            <w:pPr>
              <w:jc w:val="center"/>
              <w:rPr>
                <w:rFonts w:ascii="Times New Roman" w:hAnsi="Times New Roman" w:cs="Times New Roman"/>
                <w:sz w:val="26"/>
                <w:szCs w:val="26"/>
              </w:rPr>
            </w:pPr>
          </w:p>
        </w:tc>
      </w:tr>
      <w:tr w:rsidR="00496AC0" w:rsidRPr="00F873AC" w:rsidTr="00455ED1">
        <w:tc>
          <w:tcPr>
            <w:tcW w:w="8307" w:type="dxa"/>
          </w:tcPr>
          <w:p w:rsidR="00496AC0" w:rsidRPr="00F873AC" w:rsidRDefault="00496AC0" w:rsidP="0003286A">
            <w:pPr>
              <w:rPr>
                <w:rFonts w:ascii="Times New Roman" w:hAnsi="Times New Roman" w:cs="Times New Roman"/>
                <w:sz w:val="26"/>
                <w:szCs w:val="26"/>
              </w:rPr>
            </w:pPr>
            <w:r w:rsidRPr="00F873AC">
              <w:rPr>
                <w:rFonts w:ascii="Times New Roman" w:hAnsi="Times New Roman" w:cs="Times New Roman"/>
                <w:b/>
                <w:sz w:val="26"/>
                <w:szCs w:val="26"/>
              </w:rPr>
              <w:t>Introducción</w:t>
            </w:r>
            <w:r w:rsidRPr="00F873AC">
              <w:rPr>
                <w:rFonts w:ascii="Times New Roman" w:hAnsi="Times New Roman" w:cs="Times New Roman"/>
                <w:sz w:val="26"/>
                <w:szCs w:val="26"/>
              </w:rPr>
              <w:t>……………………………………………</w:t>
            </w:r>
            <w:r w:rsidR="0003286A" w:rsidRPr="00F873AC">
              <w:rPr>
                <w:rFonts w:ascii="Times New Roman" w:hAnsi="Times New Roman" w:cs="Times New Roman"/>
                <w:sz w:val="26"/>
                <w:szCs w:val="26"/>
              </w:rPr>
              <w:t>……...…</w:t>
            </w:r>
            <w:r w:rsidR="00455ED1" w:rsidRPr="00F873AC">
              <w:rPr>
                <w:rFonts w:ascii="Times New Roman" w:hAnsi="Times New Roman" w:cs="Times New Roman"/>
                <w:sz w:val="26"/>
                <w:szCs w:val="26"/>
              </w:rPr>
              <w:t>…………...</w:t>
            </w:r>
          </w:p>
        </w:tc>
        <w:tc>
          <w:tcPr>
            <w:tcW w:w="671" w:type="dxa"/>
          </w:tcPr>
          <w:p w:rsidR="00496AC0" w:rsidRPr="00F873AC" w:rsidRDefault="0045446C" w:rsidP="00496AC0">
            <w:pPr>
              <w:jc w:val="center"/>
              <w:rPr>
                <w:rFonts w:ascii="Times New Roman" w:hAnsi="Times New Roman" w:cs="Times New Roman"/>
                <w:b/>
                <w:color w:val="660033"/>
                <w:sz w:val="26"/>
                <w:szCs w:val="26"/>
              </w:rPr>
            </w:pPr>
            <w:r w:rsidRPr="00F873AC">
              <w:rPr>
                <w:rFonts w:ascii="Times New Roman" w:hAnsi="Times New Roman" w:cs="Times New Roman"/>
                <w:b/>
                <w:color w:val="660033"/>
                <w:sz w:val="26"/>
                <w:szCs w:val="26"/>
              </w:rPr>
              <w:t>2</w:t>
            </w:r>
          </w:p>
        </w:tc>
      </w:tr>
      <w:tr w:rsidR="00496AC0" w:rsidRPr="00F873AC" w:rsidTr="00455ED1">
        <w:tc>
          <w:tcPr>
            <w:tcW w:w="8307" w:type="dxa"/>
          </w:tcPr>
          <w:p w:rsidR="00496AC0" w:rsidRPr="00F873AC" w:rsidRDefault="00496AC0" w:rsidP="00496AC0">
            <w:pPr>
              <w:rPr>
                <w:rFonts w:ascii="Times New Roman" w:hAnsi="Times New Roman" w:cs="Times New Roman"/>
                <w:b/>
                <w:sz w:val="26"/>
                <w:szCs w:val="26"/>
              </w:rPr>
            </w:pPr>
          </w:p>
        </w:tc>
        <w:tc>
          <w:tcPr>
            <w:tcW w:w="671" w:type="dxa"/>
          </w:tcPr>
          <w:p w:rsidR="00496AC0" w:rsidRPr="00F873AC" w:rsidRDefault="00496AC0" w:rsidP="00496AC0">
            <w:pPr>
              <w:jc w:val="center"/>
              <w:rPr>
                <w:rFonts w:ascii="Times New Roman" w:hAnsi="Times New Roman" w:cs="Times New Roman"/>
                <w:b/>
                <w:color w:val="660033"/>
                <w:sz w:val="26"/>
                <w:szCs w:val="26"/>
              </w:rPr>
            </w:pPr>
          </w:p>
        </w:tc>
      </w:tr>
      <w:tr w:rsidR="00496AC0" w:rsidRPr="00F873AC" w:rsidTr="00455ED1">
        <w:tc>
          <w:tcPr>
            <w:tcW w:w="8307" w:type="dxa"/>
          </w:tcPr>
          <w:p w:rsidR="00496AC0" w:rsidRPr="00F873AC" w:rsidRDefault="00496AC0" w:rsidP="00496AC0">
            <w:pPr>
              <w:rPr>
                <w:rFonts w:ascii="Times New Roman" w:hAnsi="Times New Roman" w:cs="Times New Roman"/>
                <w:sz w:val="26"/>
                <w:szCs w:val="26"/>
              </w:rPr>
            </w:pPr>
            <w:r w:rsidRPr="00F873AC">
              <w:rPr>
                <w:rFonts w:ascii="Times New Roman" w:hAnsi="Times New Roman" w:cs="Times New Roman"/>
                <w:b/>
                <w:sz w:val="26"/>
                <w:szCs w:val="26"/>
              </w:rPr>
              <w:t>Normas de carácter internacional</w:t>
            </w:r>
            <w:r w:rsidRPr="00F873AC">
              <w:rPr>
                <w:rFonts w:ascii="Times New Roman" w:hAnsi="Times New Roman" w:cs="Times New Roman"/>
                <w:sz w:val="26"/>
                <w:szCs w:val="26"/>
              </w:rPr>
              <w:t>……………………...</w:t>
            </w:r>
            <w:r w:rsidR="0003286A" w:rsidRPr="00F873AC">
              <w:rPr>
                <w:rFonts w:ascii="Times New Roman" w:hAnsi="Times New Roman" w:cs="Times New Roman"/>
                <w:sz w:val="26"/>
                <w:szCs w:val="26"/>
              </w:rPr>
              <w:t>..............</w:t>
            </w:r>
            <w:r w:rsidR="00455ED1" w:rsidRPr="00F873AC">
              <w:rPr>
                <w:rFonts w:ascii="Times New Roman" w:hAnsi="Times New Roman" w:cs="Times New Roman"/>
                <w:sz w:val="26"/>
                <w:szCs w:val="26"/>
              </w:rPr>
              <w:t>..................</w:t>
            </w:r>
          </w:p>
        </w:tc>
        <w:tc>
          <w:tcPr>
            <w:tcW w:w="671" w:type="dxa"/>
          </w:tcPr>
          <w:p w:rsidR="00496AC0" w:rsidRPr="00F873AC" w:rsidRDefault="0045446C" w:rsidP="00496AC0">
            <w:pPr>
              <w:jc w:val="center"/>
              <w:rPr>
                <w:rFonts w:ascii="Times New Roman" w:hAnsi="Times New Roman" w:cs="Times New Roman"/>
                <w:b/>
                <w:color w:val="660033"/>
                <w:sz w:val="26"/>
                <w:szCs w:val="26"/>
              </w:rPr>
            </w:pPr>
            <w:r w:rsidRPr="00F873AC">
              <w:rPr>
                <w:rFonts w:ascii="Times New Roman" w:hAnsi="Times New Roman" w:cs="Times New Roman"/>
                <w:b/>
                <w:color w:val="660033"/>
                <w:sz w:val="26"/>
                <w:szCs w:val="26"/>
              </w:rPr>
              <w:t>3</w:t>
            </w:r>
          </w:p>
        </w:tc>
      </w:tr>
      <w:tr w:rsidR="00496AC0" w:rsidRPr="00F873AC" w:rsidTr="00455ED1">
        <w:tc>
          <w:tcPr>
            <w:tcW w:w="8307" w:type="dxa"/>
          </w:tcPr>
          <w:p w:rsidR="00496AC0" w:rsidRPr="00F873AC" w:rsidRDefault="00496AC0" w:rsidP="00496AC0">
            <w:pPr>
              <w:pStyle w:val="Prrafodelista"/>
              <w:numPr>
                <w:ilvl w:val="0"/>
                <w:numId w:val="34"/>
              </w:numPr>
              <w:rPr>
                <w:rFonts w:ascii="Arial" w:hAnsi="Arial" w:cs="Arial"/>
              </w:rPr>
            </w:pPr>
            <w:r w:rsidRPr="00F873AC">
              <w:rPr>
                <w:rFonts w:ascii="Arial" w:hAnsi="Arial" w:cs="Arial"/>
              </w:rPr>
              <w:t>Organización de las Naciones Unidas.</w:t>
            </w:r>
          </w:p>
          <w:p w:rsidR="00496AC0" w:rsidRPr="00F873AC" w:rsidRDefault="00496AC0" w:rsidP="00496AC0">
            <w:pPr>
              <w:pStyle w:val="Prrafodelista"/>
              <w:rPr>
                <w:rFonts w:ascii="Times New Roman" w:hAnsi="Times New Roman" w:cs="Times New Roman"/>
                <w:sz w:val="26"/>
                <w:szCs w:val="26"/>
              </w:rPr>
            </w:pPr>
          </w:p>
        </w:tc>
        <w:tc>
          <w:tcPr>
            <w:tcW w:w="671" w:type="dxa"/>
          </w:tcPr>
          <w:p w:rsidR="00496AC0" w:rsidRPr="00F873AC" w:rsidRDefault="00496AC0" w:rsidP="00496AC0">
            <w:pPr>
              <w:jc w:val="center"/>
              <w:rPr>
                <w:rFonts w:ascii="Times New Roman" w:hAnsi="Times New Roman" w:cs="Times New Roman"/>
                <w:b/>
                <w:color w:val="660033"/>
                <w:sz w:val="26"/>
                <w:szCs w:val="26"/>
              </w:rPr>
            </w:pPr>
          </w:p>
        </w:tc>
      </w:tr>
      <w:tr w:rsidR="00496AC0" w:rsidRPr="00F873AC" w:rsidTr="00455ED1">
        <w:tc>
          <w:tcPr>
            <w:tcW w:w="8307" w:type="dxa"/>
          </w:tcPr>
          <w:p w:rsidR="00496AC0" w:rsidRPr="00F873AC" w:rsidRDefault="00496AC0" w:rsidP="00496AC0">
            <w:pPr>
              <w:rPr>
                <w:rFonts w:ascii="Times New Roman" w:hAnsi="Times New Roman" w:cs="Times New Roman"/>
                <w:sz w:val="26"/>
                <w:szCs w:val="26"/>
              </w:rPr>
            </w:pPr>
            <w:r w:rsidRPr="00F873AC">
              <w:rPr>
                <w:rFonts w:ascii="Times New Roman" w:hAnsi="Times New Roman" w:cs="Times New Roman"/>
                <w:b/>
                <w:sz w:val="26"/>
                <w:szCs w:val="26"/>
              </w:rPr>
              <w:t>Normas de carácter regional</w:t>
            </w:r>
            <w:r w:rsidRPr="00F873AC">
              <w:rPr>
                <w:rFonts w:ascii="Times New Roman" w:hAnsi="Times New Roman" w:cs="Times New Roman"/>
                <w:sz w:val="26"/>
                <w:szCs w:val="26"/>
              </w:rPr>
              <w:t>………………………</w:t>
            </w:r>
            <w:r w:rsidR="0003286A" w:rsidRPr="00F873AC">
              <w:rPr>
                <w:rFonts w:ascii="Times New Roman" w:hAnsi="Times New Roman" w:cs="Times New Roman"/>
                <w:sz w:val="26"/>
                <w:szCs w:val="26"/>
              </w:rPr>
              <w:t>......................</w:t>
            </w:r>
            <w:r w:rsidR="00455ED1" w:rsidRPr="00F873AC">
              <w:rPr>
                <w:rFonts w:ascii="Times New Roman" w:hAnsi="Times New Roman" w:cs="Times New Roman"/>
                <w:sz w:val="26"/>
                <w:szCs w:val="26"/>
              </w:rPr>
              <w:t>.................</w:t>
            </w:r>
          </w:p>
        </w:tc>
        <w:tc>
          <w:tcPr>
            <w:tcW w:w="671" w:type="dxa"/>
          </w:tcPr>
          <w:p w:rsidR="00496AC0" w:rsidRPr="00F873AC" w:rsidRDefault="0064206D" w:rsidP="00496AC0">
            <w:pPr>
              <w:jc w:val="center"/>
              <w:rPr>
                <w:rFonts w:ascii="Times New Roman" w:hAnsi="Times New Roman" w:cs="Times New Roman"/>
                <w:b/>
                <w:color w:val="660033"/>
                <w:sz w:val="26"/>
                <w:szCs w:val="26"/>
              </w:rPr>
            </w:pPr>
            <w:r w:rsidRPr="00F873AC">
              <w:rPr>
                <w:rFonts w:ascii="Times New Roman" w:hAnsi="Times New Roman" w:cs="Times New Roman"/>
                <w:b/>
                <w:color w:val="660033"/>
                <w:sz w:val="26"/>
                <w:szCs w:val="26"/>
              </w:rPr>
              <w:t>6</w:t>
            </w:r>
          </w:p>
        </w:tc>
      </w:tr>
      <w:tr w:rsidR="00496AC0" w:rsidRPr="00F873AC" w:rsidTr="00455ED1">
        <w:tc>
          <w:tcPr>
            <w:tcW w:w="8307" w:type="dxa"/>
          </w:tcPr>
          <w:p w:rsidR="00496AC0" w:rsidRPr="00F873AC" w:rsidRDefault="00496AC0" w:rsidP="00496AC0">
            <w:pPr>
              <w:pStyle w:val="Prrafodelista"/>
              <w:numPr>
                <w:ilvl w:val="0"/>
                <w:numId w:val="34"/>
              </w:numPr>
              <w:rPr>
                <w:rFonts w:ascii="Arial" w:hAnsi="Arial" w:cs="Arial"/>
                <w:b/>
              </w:rPr>
            </w:pPr>
            <w:r w:rsidRPr="00F873AC">
              <w:rPr>
                <w:rFonts w:ascii="Arial" w:hAnsi="Arial" w:cs="Arial"/>
              </w:rPr>
              <w:t>Organización de Estados Americanos.</w:t>
            </w:r>
          </w:p>
          <w:p w:rsidR="00496AC0" w:rsidRPr="00F873AC" w:rsidRDefault="00496AC0" w:rsidP="00496AC0">
            <w:pPr>
              <w:pStyle w:val="Prrafodelista"/>
              <w:numPr>
                <w:ilvl w:val="0"/>
                <w:numId w:val="34"/>
              </w:numPr>
              <w:rPr>
                <w:rFonts w:ascii="Arial" w:hAnsi="Arial" w:cs="Arial"/>
                <w:b/>
              </w:rPr>
            </w:pPr>
            <w:r w:rsidRPr="00F873AC">
              <w:rPr>
                <w:rFonts w:ascii="Arial" w:hAnsi="Arial" w:cs="Arial"/>
              </w:rPr>
              <w:t>Consejo de Europa.</w:t>
            </w:r>
          </w:p>
          <w:p w:rsidR="00496AC0" w:rsidRPr="00F873AC" w:rsidRDefault="00496AC0" w:rsidP="00496AC0">
            <w:pPr>
              <w:pStyle w:val="Prrafodelista"/>
              <w:rPr>
                <w:rFonts w:ascii="Times New Roman" w:hAnsi="Times New Roman" w:cs="Times New Roman"/>
                <w:b/>
                <w:sz w:val="26"/>
                <w:szCs w:val="26"/>
              </w:rPr>
            </w:pPr>
          </w:p>
        </w:tc>
        <w:tc>
          <w:tcPr>
            <w:tcW w:w="671" w:type="dxa"/>
          </w:tcPr>
          <w:p w:rsidR="00496AC0" w:rsidRPr="00F873AC" w:rsidRDefault="00496AC0" w:rsidP="00496AC0">
            <w:pPr>
              <w:jc w:val="center"/>
              <w:rPr>
                <w:rFonts w:ascii="Times New Roman" w:hAnsi="Times New Roman" w:cs="Times New Roman"/>
                <w:b/>
                <w:color w:val="660033"/>
                <w:sz w:val="26"/>
                <w:szCs w:val="26"/>
              </w:rPr>
            </w:pPr>
          </w:p>
        </w:tc>
      </w:tr>
      <w:tr w:rsidR="00496AC0" w:rsidRPr="00F873AC" w:rsidTr="00455ED1">
        <w:tc>
          <w:tcPr>
            <w:tcW w:w="8307" w:type="dxa"/>
          </w:tcPr>
          <w:p w:rsidR="00496AC0" w:rsidRPr="00F873AC" w:rsidRDefault="00496AC0" w:rsidP="00496AC0">
            <w:pPr>
              <w:rPr>
                <w:rFonts w:ascii="Times New Roman" w:hAnsi="Times New Roman" w:cs="Times New Roman"/>
                <w:sz w:val="26"/>
                <w:szCs w:val="26"/>
              </w:rPr>
            </w:pPr>
            <w:r w:rsidRPr="00F873AC">
              <w:rPr>
                <w:rFonts w:ascii="Times New Roman" w:hAnsi="Times New Roman" w:cs="Times New Roman"/>
                <w:b/>
                <w:sz w:val="26"/>
                <w:szCs w:val="26"/>
              </w:rPr>
              <w:t>Jurisprudencia internacional</w:t>
            </w:r>
            <w:r w:rsidRPr="00F873AC">
              <w:rPr>
                <w:rFonts w:ascii="Times New Roman" w:hAnsi="Times New Roman" w:cs="Times New Roman"/>
                <w:sz w:val="26"/>
                <w:szCs w:val="26"/>
              </w:rPr>
              <w:t>…………………………...</w:t>
            </w:r>
            <w:r w:rsidR="0003286A" w:rsidRPr="00F873AC">
              <w:rPr>
                <w:rFonts w:ascii="Times New Roman" w:hAnsi="Times New Roman" w:cs="Times New Roman"/>
                <w:sz w:val="26"/>
                <w:szCs w:val="26"/>
              </w:rPr>
              <w:t>..............</w:t>
            </w:r>
            <w:r w:rsidR="00455ED1" w:rsidRPr="00F873AC">
              <w:rPr>
                <w:rFonts w:ascii="Times New Roman" w:hAnsi="Times New Roman" w:cs="Times New Roman"/>
                <w:sz w:val="26"/>
                <w:szCs w:val="26"/>
              </w:rPr>
              <w:t>.................</w:t>
            </w:r>
          </w:p>
        </w:tc>
        <w:tc>
          <w:tcPr>
            <w:tcW w:w="671" w:type="dxa"/>
          </w:tcPr>
          <w:p w:rsidR="00496AC0" w:rsidRPr="00F873AC" w:rsidRDefault="0045446C" w:rsidP="00F873AC">
            <w:pPr>
              <w:jc w:val="center"/>
              <w:rPr>
                <w:rFonts w:ascii="Times New Roman" w:hAnsi="Times New Roman" w:cs="Times New Roman"/>
                <w:b/>
                <w:color w:val="660033"/>
                <w:sz w:val="26"/>
                <w:szCs w:val="26"/>
              </w:rPr>
            </w:pPr>
            <w:r w:rsidRPr="00F873AC">
              <w:rPr>
                <w:rFonts w:ascii="Times New Roman" w:hAnsi="Times New Roman" w:cs="Times New Roman"/>
                <w:b/>
                <w:color w:val="660033"/>
                <w:sz w:val="26"/>
                <w:szCs w:val="26"/>
              </w:rPr>
              <w:t>1</w:t>
            </w:r>
            <w:r w:rsidR="00F873AC" w:rsidRPr="00F873AC">
              <w:rPr>
                <w:rFonts w:ascii="Times New Roman" w:hAnsi="Times New Roman" w:cs="Times New Roman"/>
                <w:b/>
                <w:color w:val="660033"/>
                <w:sz w:val="26"/>
                <w:szCs w:val="26"/>
              </w:rPr>
              <w:t>3</w:t>
            </w:r>
          </w:p>
        </w:tc>
      </w:tr>
      <w:tr w:rsidR="00496AC0" w:rsidRPr="00F873AC" w:rsidTr="00455ED1">
        <w:tc>
          <w:tcPr>
            <w:tcW w:w="8307" w:type="dxa"/>
          </w:tcPr>
          <w:p w:rsidR="00496AC0" w:rsidRPr="00F873AC" w:rsidRDefault="00496AC0" w:rsidP="00496AC0">
            <w:pPr>
              <w:pStyle w:val="Prrafodelista"/>
              <w:numPr>
                <w:ilvl w:val="0"/>
                <w:numId w:val="34"/>
              </w:numPr>
              <w:rPr>
                <w:rFonts w:ascii="Arial" w:hAnsi="Arial" w:cs="Arial"/>
              </w:rPr>
            </w:pPr>
            <w:r w:rsidRPr="00F873AC">
              <w:rPr>
                <w:rFonts w:ascii="Arial" w:hAnsi="Arial" w:cs="Arial"/>
              </w:rPr>
              <w:t>Corte Interamericana de Derechos Humanos.</w:t>
            </w:r>
          </w:p>
          <w:p w:rsidR="00496AC0" w:rsidRPr="00F873AC" w:rsidRDefault="00496AC0" w:rsidP="00496AC0">
            <w:pPr>
              <w:pStyle w:val="Prrafodelista"/>
              <w:numPr>
                <w:ilvl w:val="0"/>
                <w:numId w:val="34"/>
              </w:numPr>
              <w:rPr>
                <w:rFonts w:ascii="Arial" w:hAnsi="Arial" w:cs="Arial"/>
              </w:rPr>
            </w:pPr>
            <w:r w:rsidRPr="00F873AC">
              <w:rPr>
                <w:rFonts w:ascii="Arial" w:hAnsi="Arial" w:cs="Arial"/>
              </w:rPr>
              <w:t>Corte Europea de Derechos Humanos.</w:t>
            </w:r>
          </w:p>
          <w:p w:rsidR="00496AC0" w:rsidRPr="00F873AC" w:rsidRDefault="00496AC0" w:rsidP="00496AC0">
            <w:pPr>
              <w:pStyle w:val="Prrafodelista"/>
              <w:rPr>
                <w:rFonts w:ascii="Times New Roman" w:hAnsi="Times New Roman" w:cs="Times New Roman"/>
                <w:sz w:val="26"/>
                <w:szCs w:val="26"/>
              </w:rPr>
            </w:pPr>
          </w:p>
        </w:tc>
        <w:tc>
          <w:tcPr>
            <w:tcW w:w="671" w:type="dxa"/>
          </w:tcPr>
          <w:p w:rsidR="00496AC0" w:rsidRPr="00F873AC" w:rsidRDefault="00496AC0" w:rsidP="00496AC0">
            <w:pPr>
              <w:jc w:val="center"/>
              <w:rPr>
                <w:rFonts w:ascii="Times New Roman" w:hAnsi="Times New Roman" w:cs="Times New Roman"/>
                <w:b/>
                <w:color w:val="660033"/>
                <w:sz w:val="26"/>
                <w:szCs w:val="26"/>
              </w:rPr>
            </w:pPr>
          </w:p>
        </w:tc>
      </w:tr>
      <w:tr w:rsidR="00496AC0" w:rsidRPr="00F873AC" w:rsidTr="00455ED1">
        <w:tc>
          <w:tcPr>
            <w:tcW w:w="8307" w:type="dxa"/>
          </w:tcPr>
          <w:p w:rsidR="00496AC0" w:rsidRPr="00F873AC" w:rsidRDefault="00496AC0" w:rsidP="00496AC0">
            <w:pPr>
              <w:rPr>
                <w:rFonts w:ascii="Times New Roman" w:hAnsi="Times New Roman" w:cs="Times New Roman"/>
                <w:sz w:val="26"/>
                <w:szCs w:val="26"/>
              </w:rPr>
            </w:pPr>
            <w:r w:rsidRPr="00F873AC">
              <w:rPr>
                <w:rFonts w:ascii="Times New Roman" w:hAnsi="Times New Roman" w:cs="Times New Roman"/>
                <w:b/>
                <w:sz w:val="26"/>
                <w:szCs w:val="26"/>
              </w:rPr>
              <w:t xml:space="preserve">Alcance </w:t>
            </w:r>
            <w:r w:rsidR="00684A34">
              <w:rPr>
                <w:rFonts w:ascii="Times New Roman" w:hAnsi="Times New Roman" w:cs="Times New Roman"/>
                <w:b/>
                <w:sz w:val="26"/>
                <w:szCs w:val="26"/>
              </w:rPr>
              <w:t xml:space="preserve">de </w:t>
            </w:r>
            <w:r w:rsidRPr="00F873AC">
              <w:rPr>
                <w:rFonts w:ascii="Times New Roman" w:hAnsi="Times New Roman" w:cs="Times New Roman"/>
                <w:b/>
                <w:sz w:val="26"/>
                <w:szCs w:val="26"/>
              </w:rPr>
              <w:t>los Principios del derecho de acceso a información pública</w:t>
            </w:r>
            <w:r w:rsidRPr="00F873AC">
              <w:rPr>
                <w:rFonts w:ascii="Times New Roman" w:hAnsi="Times New Roman" w:cs="Times New Roman"/>
                <w:sz w:val="26"/>
                <w:szCs w:val="26"/>
              </w:rPr>
              <w:t>……………………………………..</w:t>
            </w:r>
            <w:r w:rsidR="0003286A" w:rsidRPr="00F873AC">
              <w:rPr>
                <w:rFonts w:ascii="Times New Roman" w:hAnsi="Times New Roman" w:cs="Times New Roman"/>
                <w:sz w:val="26"/>
                <w:szCs w:val="26"/>
              </w:rPr>
              <w:t>....................................</w:t>
            </w:r>
            <w:r w:rsidR="00455ED1" w:rsidRPr="00F873AC">
              <w:rPr>
                <w:rFonts w:ascii="Times New Roman" w:hAnsi="Times New Roman" w:cs="Times New Roman"/>
                <w:sz w:val="26"/>
                <w:szCs w:val="26"/>
              </w:rPr>
              <w:t>.................</w:t>
            </w:r>
          </w:p>
        </w:tc>
        <w:tc>
          <w:tcPr>
            <w:tcW w:w="671" w:type="dxa"/>
          </w:tcPr>
          <w:p w:rsidR="00496AC0" w:rsidRPr="00F873AC" w:rsidRDefault="00496AC0" w:rsidP="00496AC0">
            <w:pPr>
              <w:jc w:val="center"/>
              <w:rPr>
                <w:rFonts w:ascii="Times New Roman" w:hAnsi="Times New Roman" w:cs="Times New Roman"/>
                <w:b/>
                <w:color w:val="660033"/>
                <w:sz w:val="26"/>
                <w:szCs w:val="26"/>
              </w:rPr>
            </w:pPr>
          </w:p>
          <w:p w:rsidR="0003286A" w:rsidRPr="00F873AC" w:rsidRDefault="0045446C" w:rsidP="00F873AC">
            <w:pPr>
              <w:jc w:val="center"/>
              <w:rPr>
                <w:rFonts w:ascii="Times New Roman" w:hAnsi="Times New Roman" w:cs="Times New Roman"/>
                <w:b/>
                <w:color w:val="660033"/>
                <w:sz w:val="26"/>
                <w:szCs w:val="26"/>
              </w:rPr>
            </w:pPr>
            <w:r w:rsidRPr="00F873AC">
              <w:rPr>
                <w:rFonts w:ascii="Times New Roman" w:hAnsi="Times New Roman" w:cs="Times New Roman"/>
                <w:b/>
                <w:color w:val="660033"/>
                <w:sz w:val="26"/>
                <w:szCs w:val="26"/>
              </w:rPr>
              <w:t>1</w:t>
            </w:r>
            <w:r w:rsidR="00F873AC" w:rsidRPr="00F873AC">
              <w:rPr>
                <w:rFonts w:ascii="Times New Roman" w:hAnsi="Times New Roman" w:cs="Times New Roman"/>
                <w:b/>
                <w:color w:val="660033"/>
                <w:sz w:val="26"/>
                <w:szCs w:val="26"/>
              </w:rPr>
              <w:t>8</w:t>
            </w:r>
          </w:p>
        </w:tc>
      </w:tr>
      <w:tr w:rsidR="00496AC0" w:rsidRPr="00F873AC" w:rsidTr="00455ED1">
        <w:tc>
          <w:tcPr>
            <w:tcW w:w="8307" w:type="dxa"/>
          </w:tcPr>
          <w:p w:rsidR="00496AC0" w:rsidRPr="00F873AC" w:rsidRDefault="00496AC0" w:rsidP="00496AC0">
            <w:pPr>
              <w:pStyle w:val="Prrafodelista"/>
              <w:numPr>
                <w:ilvl w:val="0"/>
                <w:numId w:val="34"/>
              </w:numPr>
              <w:rPr>
                <w:rFonts w:ascii="Arial" w:hAnsi="Arial" w:cs="Arial"/>
              </w:rPr>
            </w:pPr>
            <w:r w:rsidRPr="00F873AC">
              <w:rPr>
                <w:rFonts w:ascii="Arial" w:hAnsi="Arial" w:cs="Arial"/>
              </w:rPr>
              <w:t>Limitación a las excepciones.</w:t>
            </w:r>
          </w:p>
          <w:p w:rsidR="00496AC0" w:rsidRPr="00F873AC" w:rsidRDefault="00496AC0" w:rsidP="00496AC0">
            <w:pPr>
              <w:rPr>
                <w:rFonts w:ascii="Times New Roman" w:hAnsi="Times New Roman" w:cs="Times New Roman"/>
                <w:sz w:val="26"/>
                <w:szCs w:val="26"/>
              </w:rPr>
            </w:pPr>
          </w:p>
        </w:tc>
        <w:tc>
          <w:tcPr>
            <w:tcW w:w="671" w:type="dxa"/>
          </w:tcPr>
          <w:p w:rsidR="00496AC0" w:rsidRPr="00F873AC" w:rsidRDefault="00496AC0" w:rsidP="00496AC0">
            <w:pPr>
              <w:jc w:val="center"/>
              <w:rPr>
                <w:rFonts w:ascii="Times New Roman" w:hAnsi="Times New Roman" w:cs="Times New Roman"/>
                <w:b/>
                <w:color w:val="660033"/>
                <w:sz w:val="26"/>
                <w:szCs w:val="26"/>
              </w:rPr>
            </w:pPr>
          </w:p>
        </w:tc>
      </w:tr>
      <w:tr w:rsidR="00496AC0" w:rsidRPr="00F873AC" w:rsidTr="00455ED1">
        <w:tc>
          <w:tcPr>
            <w:tcW w:w="8307" w:type="dxa"/>
          </w:tcPr>
          <w:p w:rsidR="00496AC0" w:rsidRPr="00F873AC" w:rsidRDefault="00496AC0" w:rsidP="00496AC0">
            <w:pPr>
              <w:rPr>
                <w:rFonts w:ascii="Times New Roman" w:hAnsi="Times New Roman" w:cs="Times New Roman"/>
                <w:sz w:val="26"/>
                <w:szCs w:val="26"/>
              </w:rPr>
            </w:pPr>
            <w:r w:rsidRPr="00F873AC">
              <w:rPr>
                <w:rFonts w:ascii="Times New Roman" w:hAnsi="Times New Roman" w:cs="Times New Roman"/>
                <w:b/>
                <w:sz w:val="26"/>
                <w:szCs w:val="26"/>
              </w:rPr>
              <w:t>La intervención de comunicaciones privadas y el derecho de acceso a información pública</w:t>
            </w:r>
            <w:r w:rsidRPr="00F873AC">
              <w:rPr>
                <w:rFonts w:ascii="Times New Roman" w:hAnsi="Times New Roman" w:cs="Times New Roman"/>
                <w:sz w:val="26"/>
                <w:szCs w:val="26"/>
              </w:rPr>
              <w:t>………………</w:t>
            </w:r>
            <w:r w:rsidR="0003286A" w:rsidRPr="00F873AC">
              <w:rPr>
                <w:rFonts w:ascii="Times New Roman" w:hAnsi="Times New Roman" w:cs="Times New Roman"/>
                <w:sz w:val="26"/>
                <w:szCs w:val="26"/>
              </w:rPr>
              <w:t>……………………</w:t>
            </w:r>
            <w:r w:rsidR="00455ED1" w:rsidRPr="00F873AC">
              <w:rPr>
                <w:rFonts w:ascii="Times New Roman" w:hAnsi="Times New Roman" w:cs="Times New Roman"/>
                <w:sz w:val="26"/>
                <w:szCs w:val="26"/>
              </w:rPr>
              <w:t>…………………….</w:t>
            </w:r>
          </w:p>
          <w:p w:rsidR="00496AC0" w:rsidRPr="00F873AC" w:rsidRDefault="00496AC0" w:rsidP="00496AC0">
            <w:pPr>
              <w:rPr>
                <w:rFonts w:ascii="Times New Roman" w:hAnsi="Times New Roman" w:cs="Times New Roman"/>
                <w:sz w:val="26"/>
                <w:szCs w:val="26"/>
              </w:rPr>
            </w:pPr>
          </w:p>
        </w:tc>
        <w:tc>
          <w:tcPr>
            <w:tcW w:w="671" w:type="dxa"/>
          </w:tcPr>
          <w:p w:rsidR="00496AC0" w:rsidRPr="00F873AC" w:rsidRDefault="00496AC0" w:rsidP="00496AC0">
            <w:pPr>
              <w:jc w:val="center"/>
              <w:rPr>
                <w:rFonts w:ascii="Times New Roman" w:hAnsi="Times New Roman" w:cs="Times New Roman"/>
                <w:b/>
                <w:color w:val="660033"/>
                <w:sz w:val="26"/>
                <w:szCs w:val="26"/>
              </w:rPr>
            </w:pPr>
          </w:p>
          <w:p w:rsidR="0003286A" w:rsidRPr="00F873AC" w:rsidRDefault="0045446C" w:rsidP="00F873AC">
            <w:pPr>
              <w:jc w:val="center"/>
              <w:rPr>
                <w:rFonts w:ascii="Times New Roman" w:hAnsi="Times New Roman" w:cs="Times New Roman"/>
                <w:b/>
                <w:color w:val="660033"/>
                <w:sz w:val="26"/>
                <w:szCs w:val="26"/>
              </w:rPr>
            </w:pPr>
            <w:r w:rsidRPr="00F873AC">
              <w:rPr>
                <w:rFonts w:ascii="Times New Roman" w:hAnsi="Times New Roman" w:cs="Times New Roman"/>
                <w:b/>
                <w:color w:val="660033"/>
                <w:sz w:val="26"/>
                <w:szCs w:val="26"/>
              </w:rPr>
              <w:t>2</w:t>
            </w:r>
            <w:r w:rsidR="00F873AC" w:rsidRPr="00F873AC">
              <w:rPr>
                <w:rFonts w:ascii="Times New Roman" w:hAnsi="Times New Roman" w:cs="Times New Roman"/>
                <w:b/>
                <w:color w:val="660033"/>
                <w:sz w:val="26"/>
                <w:szCs w:val="26"/>
              </w:rPr>
              <w:t>4</w:t>
            </w:r>
          </w:p>
        </w:tc>
      </w:tr>
      <w:tr w:rsidR="00496AC0" w:rsidRPr="00F873AC" w:rsidTr="00455ED1">
        <w:tc>
          <w:tcPr>
            <w:tcW w:w="8307" w:type="dxa"/>
          </w:tcPr>
          <w:p w:rsidR="00496AC0" w:rsidRPr="00F873AC" w:rsidRDefault="00496AC0" w:rsidP="00496AC0">
            <w:pPr>
              <w:rPr>
                <w:rFonts w:ascii="Times New Roman" w:hAnsi="Times New Roman" w:cs="Times New Roman"/>
                <w:sz w:val="26"/>
                <w:szCs w:val="26"/>
              </w:rPr>
            </w:pPr>
            <w:r w:rsidRPr="00F873AC">
              <w:rPr>
                <w:rFonts w:ascii="Times New Roman" w:hAnsi="Times New Roman" w:cs="Times New Roman"/>
                <w:b/>
                <w:i/>
                <w:sz w:val="26"/>
                <w:szCs w:val="26"/>
              </w:rPr>
              <w:t>Anexo</w:t>
            </w:r>
            <w:r w:rsidRPr="00F873AC">
              <w:rPr>
                <w:rFonts w:ascii="Times New Roman" w:hAnsi="Times New Roman" w:cs="Times New Roman"/>
                <w:sz w:val="26"/>
                <w:szCs w:val="26"/>
              </w:rPr>
              <w:t>…………………………………………………......</w:t>
            </w:r>
            <w:r w:rsidR="0003286A" w:rsidRPr="00F873AC">
              <w:rPr>
                <w:rFonts w:ascii="Times New Roman" w:hAnsi="Times New Roman" w:cs="Times New Roman"/>
                <w:sz w:val="26"/>
                <w:szCs w:val="26"/>
              </w:rPr>
              <w:t>..............</w:t>
            </w:r>
            <w:r w:rsidR="00455ED1" w:rsidRPr="00F873AC">
              <w:rPr>
                <w:rFonts w:ascii="Times New Roman" w:hAnsi="Times New Roman" w:cs="Times New Roman"/>
                <w:sz w:val="26"/>
                <w:szCs w:val="26"/>
              </w:rPr>
              <w:t>.................</w:t>
            </w:r>
          </w:p>
        </w:tc>
        <w:tc>
          <w:tcPr>
            <w:tcW w:w="671" w:type="dxa"/>
          </w:tcPr>
          <w:p w:rsidR="00496AC0" w:rsidRPr="00F873AC" w:rsidRDefault="0045446C" w:rsidP="00F873AC">
            <w:pPr>
              <w:jc w:val="center"/>
              <w:rPr>
                <w:rFonts w:ascii="Times New Roman" w:hAnsi="Times New Roman" w:cs="Times New Roman"/>
                <w:b/>
                <w:color w:val="660033"/>
                <w:sz w:val="26"/>
                <w:szCs w:val="26"/>
              </w:rPr>
            </w:pPr>
            <w:r w:rsidRPr="00F873AC">
              <w:rPr>
                <w:rFonts w:ascii="Times New Roman" w:hAnsi="Times New Roman" w:cs="Times New Roman"/>
                <w:b/>
                <w:color w:val="660033"/>
                <w:sz w:val="26"/>
                <w:szCs w:val="26"/>
              </w:rPr>
              <w:t>2</w:t>
            </w:r>
            <w:r w:rsidR="00F873AC" w:rsidRPr="00F873AC">
              <w:rPr>
                <w:rFonts w:ascii="Times New Roman" w:hAnsi="Times New Roman" w:cs="Times New Roman"/>
                <w:b/>
                <w:color w:val="660033"/>
                <w:sz w:val="26"/>
                <w:szCs w:val="26"/>
              </w:rPr>
              <w:t>8</w:t>
            </w:r>
          </w:p>
        </w:tc>
      </w:tr>
      <w:tr w:rsidR="00496AC0" w:rsidRPr="00F873AC" w:rsidTr="00455ED1">
        <w:tc>
          <w:tcPr>
            <w:tcW w:w="8307" w:type="dxa"/>
          </w:tcPr>
          <w:p w:rsidR="00344091" w:rsidRPr="00F873AC" w:rsidRDefault="009658DF" w:rsidP="00496AC0">
            <w:pPr>
              <w:rPr>
                <w:rFonts w:ascii="Arial" w:hAnsi="Arial" w:cs="Arial"/>
                <w:b/>
              </w:rPr>
            </w:pPr>
            <w:r>
              <w:rPr>
                <w:rFonts w:ascii="Arial" w:hAnsi="Arial" w:cs="Arial"/>
                <w:b/>
              </w:rPr>
              <w:t>El</w:t>
            </w:r>
            <w:r w:rsidR="00344091" w:rsidRPr="00F873AC">
              <w:rPr>
                <w:rFonts w:ascii="Arial" w:hAnsi="Arial" w:cs="Arial"/>
                <w:b/>
              </w:rPr>
              <w:t xml:space="preserve"> derecho de acceso a la información pública</w:t>
            </w:r>
            <w:r>
              <w:rPr>
                <w:rFonts w:ascii="Arial" w:hAnsi="Arial" w:cs="Arial"/>
                <w:b/>
              </w:rPr>
              <w:t xml:space="preserve"> y sus excepciones</w:t>
            </w:r>
          </w:p>
          <w:p w:rsidR="00496AC0" w:rsidRPr="00F873AC" w:rsidRDefault="00496AC0" w:rsidP="00496AC0">
            <w:pPr>
              <w:pStyle w:val="Prrafodelista"/>
              <w:numPr>
                <w:ilvl w:val="0"/>
                <w:numId w:val="34"/>
              </w:numPr>
              <w:rPr>
                <w:rFonts w:ascii="Arial" w:hAnsi="Arial" w:cs="Arial"/>
              </w:rPr>
            </w:pPr>
            <w:r w:rsidRPr="00F873AC">
              <w:rPr>
                <w:rFonts w:ascii="Arial" w:hAnsi="Arial" w:cs="Arial"/>
              </w:rPr>
              <w:t>Argentina</w:t>
            </w:r>
          </w:p>
          <w:p w:rsidR="00496AC0" w:rsidRPr="00F873AC" w:rsidRDefault="00496AC0" w:rsidP="00496AC0">
            <w:pPr>
              <w:pStyle w:val="Prrafodelista"/>
              <w:numPr>
                <w:ilvl w:val="0"/>
                <w:numId w:val="34"/>
              </w:numPr>
              <w:rPr>
                <w:rFonts w:ascii="Arial" w:hAnsi="Arial" w:cs="Arial"/>
              </w:rPr>
            </w:pPr>
            <w:r w:rsidRPr="00F873AC">
              <w:rPr>
                <w:rFonts w:ascii="Arial" w:hAnsi="Arial" w:cs="Arial"/>
              </w:rPr>
              <w:t>Canadá</w:t>
            </w:r>
          </w:p>
          <w:p w:rsidR="00496AC0" w:rsidRPr="00F873AC" w:rsidRDefault="00496AC0" w:rsidP="00496AC0">
            <w:pPr>
              <w:pStyle w:val="Prrafodelista"/>
              <w:numPr>
                <w:ilvl w:val="0"/>
                <w:numId w:val="34"/>
              </w:numPr>
              <w:rPr>
                <w:rFonts w:ascii="Arial" w:hAnsi="Arial" w:cs="Arial"/>
              </w:rPr>
            </w:pPr>
            <w:r w:rsidRPr="00F873AC">
              <w:rPr>
                <w:rFonts w:ascii="Arial" w:hAnsi="Arial" w:cs="Arial"/>
              </w:rPr>
              <w:t>Colombia</w:t>
            </w:r>
          </w:p>
          <w:p w:rsidR="00496AC0" w:rsidRPr="00F873AC" w:rsidRDefault="00496AC0" w:rsidP="00496AC0">
            <w:pPr>
              <w:pStyle w:val="Prrafodelista"/>
              <w:numPr>
                <w:ilvl w:val="0"/>
                <w:numId w:val="34"/>
              </w:numPr>
              <w:rPr>
                <w:rFonts w:ascii="Arial" w:hAnsi="Arial" w:cs="Arial"/>
              </w:rPr>
            </w:pPr>
            <w:r w:rsidRPr="00F873AC">
              <w:rPr>
                <w:rFonts w:ascii="Arial" w:hAnsi="Arial" w:cs="Arial"/>
              </w:rPr>
              <w:t>Ecuador</w:t>
            </w:r>
          </w:p>
          <w:p w:rsidR="00496AC0" w:rsidRPr="00F873AC" w:rsidRDefault="00496AC0" w:rsidP="00496AC0">
            <w:pPr>
              <w:pStyle w:val="Prrafodelista"/>
              <w:numPr>
                <w:ilvl w:val="0"/>
                <w:numId w:val="34"/>
              </w:numPr>
              <w:rPr>
                <w:rFonts w:ascii="Arial" w:hAnsi="Arial" w:cs="Arial"/>
              </w:rPr>
            </w:pPr>
            <w:r w:rsidRPr="00F873AC">
              <w:rPr>
                <w:rFonts w:ascii="Arial" w:hAnsi="Arial" w:cs="Arial"/>
              </w:rPr>
              <w:t>España</w:t>
            </w:r>
          </w:p>
          <w:p w:rsidR="00496AC0" w:rsidRPr="00F873AC" w:rsidRDefault="00496AC0" w:rsidP="00496AC0">
            <w:pPr>
              <w:pStyle w:val="Prrafodelista"/>
              <w:numPr>
                <w:ilvl w:val="0"/>
                <w:numId w:val="34"/>
              </w:numPr>
              <w:rPr>
                <w:rFonts w:ascii="Arial" w:hAnsi="Arial" w:cs="Arial"/>
              </w:rPr>
            </w:pPr>
            <w:r w:rsidRPr="00F873AC">
              <w:rPr>
                <w:rFonts w:ascii="Arial" w:hAnsi="Arial" w:cs="Arial"/>
              </w:rPr>
              <w:t>Estados Unidos de América</w:t>
            </w:r>
          </w:p>
          <w:p w:rsidR="00496AC0" w:rsidRPr="00F873AC" w:rsidRDefault="00496AC0" w:rsidP="00496AC0">
            <w:pPr>
              <w:pStyle w:val="Prrafodelista"/>
              <w:numPr>
                <w:ilvl w:val="0"/>
                <w:numId w:val="34"/>
              </w:numPr>
              <w:rPr>
                <w:rFonts w:ascii="Arial" w:hAnsi="Arial" w:cs="Arial"/>
              </w:rPr>
            </w:pPr>
            <w:r w:rsidRPr="00F873AC">
              <w:rPr>
                <w:rFonts w:ascii="Arial" w:hAnsi="Arial" w:cs="Arial"/>
              </w:rPr>
              <w:t>Guatemala</w:t>
            </w:r>
          </w:p>
          <w:p w:rsidR="00496AC0" w:rsidRPr="00F873AC" w:rsidRDefault="00496AC0" w:rsidP="00496AC0">
            <w:pPr>
              <w:pStyle w:val="Prrafodelista"/>
              <w:numPr>
                <w:ilvl w:val="0"/>
                <w:numId w:val="34"/>
              </w:numPr>
              <w:rPr>
                <w:rFonts w:ascii="Times New Roman" w:hAnsi="Times New Roman" w:cs="Times New Roman"/>
                <w:sz w:val="26"/>
                <w:szCs w:val="26"/>
              </w:rPr>
            </w:pPr>
            <w:r w:rsidRPr="00F873AC">
              <w:rPr>
                <w:rFonts w:ascii="Arial" w:hAnsi="Arial" w:cs="Arial"/>
              </w:rPr>
              <w:t>Reino Unido</w:t>
            </w:r>
          </w:p>
        </w:tc>
        <w:tc>
          <w:tcPr>
            <w:tcW w:w="671" w:type="dxa"/>
          </w:tcPr>
          <w:p w:rsidR="00496AC0" w:rsidRPr="00F873AC" w:rsidRDefault="00496AC0" w:rsidP="00496AC0">
            <w:pPr>
              <w:jc w:val="center"/>
              <w:rPr>
                <w:rFonts w:ascii="Times New Roman" w:hAnsi="Times New Roman" w:cs="Times New Roman"/>
                <w:b/>
                <w:sz w:val="26"/>
                <w:szCs w:val="26"/>
              </w:rPr>
            </w:pPr>
          </w:p>
        </w:tc>
      </w:tr>
    </w:tbl>
    <w:p w:rsidR="003166E5" w:rsidRPr="00F873AC" w:rsidRDefault="003166E5">
      <w:pPr>
        <w:rPr>
          <w:rFonts w:ascii="Times New Roman" w:hAnsi="Times New Roman" w:cs="Times New Roman"/>
          <w:b/>
          <w:i/>
          <w:color w:val="31849B" w:themeColor="accent5" w:themeShade="BF"/>
          <w:sz w:val="30"/>
          <w:szCs w:val="30"/>
        </w:rPr>
      </w:pPr>
      <w:r w:rsidRPr="00F873AC">
        <w:rPr>
          <w:rFonts w:ascii="Times New Roman" w:hAnsi="Times New Roman" w:cs="Times New Roman"/>
          <w:b/>
          <w:i/>
          <w:color w:val="31849B" w:themeColor="accent5" w:themeShade="BF"/>
          <w:sz w:val="30"/>
          <w:szCs w:val="30"/>
        </w:rPr>
        <w:br w:type="page"/>
      </w:r>
    </w:p>
    <w:p w:rsidR="00AD4308" w:rsidRPr="00F873AC" w:rsidRDefault="00B41083" w:rsidP="00061A21">
      <w:pPr>
        <w:spacing w:after="0" w:line="240" w:lineRule="auto"/>
        <w:jc w:val="center"/>
        <w:rPr>
          <w:rFonts w:ascii="Times New Roman" w:hAnsi="Times New Roman" w:cs="Times New Roman"/>
          <w:b/>
          <w:i/>
          <w:color w:val="660033"/>
          <w:sz w:val="30"/>
          <w:szCs w:val="30"/>
        </w:rPr>
      </w:pPr>
      <w:r w:rsidRPr="00F873AC">
        <w:rPr>
          <w:rFonts w:ascii="Times New Roman" w:hAnsi="Times New Roman" w:cs="Times New Roman"/>
          <w:b/>
          <w:i/>
          <w:color w:val="660033"/>
          <w:sz w:val="30"/>
          <w:szCs w:val="30"/>
        </w:rPr>
        <w:lastRenderedPageBreak/>
        <w:t>Introducción</w:t>
      </w:r>
    </w:p>
    <w:p w:rsidR="00B41083" w:rsidRPr="00F873AC" w:rsidRDefault="00B41083" w:rsidP="00AD4308">
      <w:pPr>
        <w:spacing w:after="0" w:line="240" w:lineRule="auto"/>
        <w:rPr>
          <w:rFonts w:ascii="Arial" w:hAnsi="Arial" w:cs="Arial"/>
        </w:rPr>
      </w:pPr>
    </w:p>
    <w:p w:rsidR="00061A21" w:rsidRPr="00F873AC" w:rsidRDefault="00061A21" w:rsidP="002D1395">
      <w:pPr>
        <w:autoSpaceDE w:val="0"/>
        <w:autoSpaceDN w:val="0"/>
        <w:adjustRightInd w:val="0"/>
        <w:spacing w:after="0" w:line="240" w:lineRule="auto"/>
        <w:jc w:val="both"/>
        <w:rPr>
          <w:rFonts w:ascii="Arial" w:hAnsi="Arial" w:cs="Arial"/>
        </w:rPr>
        <w:sectPr w:rsidR="00061A21" w:rsidRPr="00F873AC" w:rsidSect="007F42D1">
          <w:footerReference w:type="default" r:id="rId10"/>
          <w:pgSz w:w="12240" w:h="15840"/>
          <w:pgMar w:top="1417" w:right="1701" w:bottom="1417" w:left="1701" w:header="708" w:footer="708" w:gutter="0"/>
          <w:pgNumType w:start="0"/>
          <w:cols w:space="708"/>
          <w:titlePg/>
          <w:docGrid w:linePitch="360"/>
        </w:sectPr>
      </w:pPr>
    </w:p>
    <w:p w:rsidR="002D1395" w:rsidRPr="00F873AC" w:rsidRDefault="0091704F" w:rsidP="002D1395">
      <w:pPr>
        <w:autoSpaceDE w:val="0"/>
        <w:autoSpaceDN w:val="0"/>
        <w:adjustRightInd w:val="0"/>
        <w:spacing w:after="0" w:line="240" w:lineRule="auto"/>
        <w:jc w:val="both"/>
        <w:rPr>
          <w:rFonts w:ascii="Arial" w:hAnsi="Arial" w:cs="Arial"/>
        </w:rPr>
      </w:pPr>
      <w:r w:rsidRPr="00F873AC">
        <w:rPr>
          <w:rFonts w:ascii="Arial" w:hAnsi="Arial" w:cs="Arial"/>
        </w:rPr>
        <w:lastRenderedPageBreak/>
        <w:t>En el Derecho Internacional Público, e</w:t>
      </w:r>
      <w:r w:rsidR="002D1395" w:rsidRPr="00F873AC">
        <w:rPr>
          <w:rFonts w:ascii="Arial" w:hAnsi="Arial" w:cs="Arial"/>
        </w:rPr>
        <w:t xml:space="preserve">l derecho de </w:t>
      </w:r>
      <w:r w:rsidR="00875AF9" w:rsidRPr="00F873AC">
        <w:rPr>
          <w:rFonts w:ascii="Arial" w:hAnsi="Arial" w:cs="Arial"/>
        </w:rPr>
        <w:t xml:space="preserve">acceso a </w:t>
      </w:r>
      <w:r w:rsidR="00D21D00" w:rsidRPr="00F873AC">
        <w:rPr>
          <w:rFonts w:ascii="Arial" w:hAnsi="Arial" w:cs="Arial"/>
        </w:rPr>
        <w:t>la informaci</w:t>
      </w:r>
      <w:r w:rsidRPr="00F873AC">
        <w:rPr>
          <w:rFonts w:ascii="Arial" w:hAnsi="Arial" w:cs="Arial"/>
        </w:rPr>
        <w:t xml:space="preserve">ón y, en particular, </w:t>
      </w:r>
      <w:r w:rsidR="002D1395" w:rsidRPr="00F873AC">
        <w:rPr>
          <w:rFonts w:ascii="Arial" w:hAnsi="Arial" w:cs="Arial"/>
        </w:rPr>
        <w:t xml:space="preserve">a </w:t>
      </w:r>
      <w:r w:rsidRPr="00F873AC">
        <w:rPr>
          <w:rFonts w:ascii="Arial" w:hAnsi="Arial" w:cs="Arial"/>
        </w:rPr>
        <w:t xml:space="preserve">aquella en manos de entidades públicas, además de </w:t>
      </w:r>
      <w:r w:rsidR="00875AF9" w:rsidRPr="00F873AC">
        <w:rPr>
          <w:rFonts w:ascii="Arial" w:hAnsi="Arial" w:cs="Arial"/>
        </w:rPr>
        <w:t>estar</w:t>
      </w:r>
      <w:r w:rsidRPr="00F873AC">
        <w:rPr>
          <w:rFonts w:ascii="Arial" w:hAnsi="Arial" w:cs="Arial"/>
        </w:rPr>
        <w:t xml:space="preserve"> relacionado con el derecho a la libertad de expresión –de contenido y alcance jurídico propio–, ha sido reconocido </w:t>
      </w:r>
      <w:r w:rsidR="002D1395" w:rsidRPr="00F873AC">
        <w:rPr>
          <w:rFonts w:ascii="Arial" w:hAnsi="Arial" w:cs="Arial"/>
        </w:rPr>
        <w:t xml:space="preserve">como </w:t>
      </w:r>
      <w:r w:rsidRPr="00F873AC">
        <w:rPr>
          <w:rFonts w:ascii="Arial" w:hAnsi="Arial" w:cs="Arial"/>
        </w:rPr>
        <w:t>un elemento fundamental</w:t>
      </w:r>
      <w:r w:rsidR="002D1395" w:rsidRPr="00F873AC">
        <w:rPr>
          <w:rFonts w:ascii="Arial" w:hAnsi="Arial" w:cs="Arial"/>
        </w:rPr>
        <w:t xml:space="preserve"> para</w:t>
      </w:r>
      <w:r w:rsidR="00AE40E5" w:rsidRPr="00F873AC">
        <w:rPr>
          <w:rFonts w:ascii="Arial" w:hAnsi="Arial" w:cs="Arial"/>
        </w:rPr>
        <w:t xml:space="preserve"> el fortalecimiento</w:t>
      </w:r>
      <w:r w:rsidR="0068638B" w:rsidRPr="00F873AC">
        <w:rPr>
          <w:rFonts w:ascii="Arial" w:hAnsi="Arial" w:cs="Arial"/>
        </w:rPr>
        <w:t xml:space="preserve"> </w:t>
      </w:r>
      <w:r w:rsidR="00AE40E5" w:rsidRPr="00F873AC">
        <w:rPr>
          <w:rFonts w:ascii="Arial" w:hAnsi="Arial" w:cs="Arial"/>
        </w:rPr>
        <w:t xml:space="preserve">democrático y </w:t>
      </w:r>
      <w:r w:rsidRPr="00F873AC">
        <w:rPr>
          <w:rFonts w:ascii="Arial" w:hAnsi="Arial" w:cs="Arial"/>
        </w:rPr>
        <w:t>de los derechos humanos</w:t>
      </w:r>
      <w:r w:rsidR="005E4E1B" w:rsidRPr="00F873AC">
        <w:rPr>
          <w:rFonts w:ascii="Arial" w:hAnsi="Arial" w:cs="Arial"/>
        </w:rPr>
        <w:t xml:space="preserve"> (transparencia reactiva)</w:t>
      </w:r>
      <w:r w:rsidR="002D1395" w:rsidRPr="00F873AC">
        <w:rPr>
          <w:rFonts w:ascii="Arial" w:hAnsi="Arial" w:cs="Arial"/>
        </w:rPr>
        <w:t>.</w:t>
      </w:r>
    </w:p>
    <w:p w:rsidR="00BC3A37" w:rsidRPr="00F873AC" w:rsidRDefault="00BC3A37" w:rsidP="002D1395">
      <w:pPr>
        <w:autoSpaceDE w:val="0"/>
        <w:autoSpaceDN w:val="0"/>
        <w:adjustRightInd w:val="0"/>
        <w:spacing w:after="0" w:line="240" w:lineRule="auto"/>
        <w:jc w:val="both"/>
        <w:rPr>
          <w:rFonts w:ascii="Arial" w:hAnsi="Arial" w:cs="Arial"/>
        </w:rPr>
      </w:pPr>
    </w:p>
    <w:p w:rsidR="0068638B" w:rsidRPr="00F873AC" w:rsidRDefault="0091704F" w:rsidP="00BC3A37">
      <w:pPr>
        <w:autoSpaceDE w:val="0"/>
        <w:autoSpaceDN w:val="0"/>
        <w:adjustRightInd w:val="0"/>
        <w:spacing w:after="0" w:line="240" w:lineRule="auto"/>
        <w:jc w:val="both"/>
        <w:rPr>
          <w:rFonts w:ascii="Arial" w:hAnsi="Arial" w:cs="Arial"/>
        </w:rPr>
      </w:pPr>
      <w:r w:rsidRPr="00F873AC">
        <w:rPr>
          <w:rFonts w:ascii="Arial" w:hAnsi="Arial" w:cs="Arial"/>
        </w:rPr>
        <w:t xml:space="preserve">Asimismo, se asocia con el </w:t>
      </w:r>
      <w:r w:rsidR="00875AF9" w:rsidRPr="00F873AC">
        <w:rPr>
          <w:rFonts w:ascii="Arial" w:hAnsi="Arial" w:cs="Arial"/>
        </w:rPr>
        <w:t>derecho a</w:t>
      </w:r>
      <w:r w:rsidRPr="00F873AC">
        <w:rPr>
          <w:rFonts w:ascii="Arial" w:hAnsi="Arial" w:cs="Arial"/>
        </w:rPr>
        <w:t xml:space="preserve"> </w:t>
      </w:r>
      <w:r w:rsidR="00BC3A37" w:rsidRPr="00F873AC">
        <w:rPr>
          <w:rFonts w:ascii="Arial" w:hAnsi="Arial" w:cs="Arial"/>
        </w:rPr>
        <w:t xml:space="preserve">solicitar y recibir información de las </w:t>
      </w:r>
      <w:r w:rsidRPr="00F873AC">
        <w:rPr>
          <w:rFonts w:ascii="Arial" w:hAnsi="Arial" w:cs="Arial"/>
        </w:rPr>
        <w:t xml:space="preserve">entidades públicas, modalidad </w:t>
      </w:r>
      <w:r w:rsidR="008202F8" w:rsidRPr="00F873AC">
        <w:rPr>
          <w:rFonts w:ascii="Arial" w:hAnsi="Arial" w:cs="Arial"/>
        </w:rPr>
        <w:t xml:space="preserve">que </w:t>
      </w:r>
      <w:r w:rsidRPr="00F873AC">
        <w:rPr>
          <w:rFonts w:ascii="Arial" w:hAnsi="Arial" w:cs="Arial"/>
        </w:rPr>
        <w:t xml:space="preserve">ha sido clave para el avance legislativo </w:t>
      </w:r>
      <w:r w:rsidR="00AE40E5" w:rsidRPr="00F873AC">
        <w:rPr>
          <w:rFonts w:ascii="Arial" w:hAnsi="Arial" w:cs="Arial"/>
        </w:rPr>
        <w:t xml:space="preserve">de los Estados, al </w:t>
      </w:r>
      <w:r w:rsidR="00A333DB" w:rsidRPr="00F873AC">
        <w:rPr>
          <w:rFonts w:ascii="Arial" w:hAnsi="Arial" w:cs="Arial"/>
        </w:rPr>
        <w:t>regular</w:t>
      </w:r>
      <w:r w:rsidR="00AE40E5" w:rsidRPr="00F873AC">
        <w:rPr>
          <w:rFonts w:ascii="Arial" w:hAnsi="Arial" w:cs="Arial"/>
        </w:rPr>
        <w:t xml:space="preserve"> en su</w:t>
      </w:r>
      <w:r w:rsidR="00A333DB" w:rsidRPr="00F873AC">
        <w:rPr>
          <w:rFonts w:ascii="Arial" w:hAnsi="Arial" w:cs="Arial"/>
        </w:rPr>
        <w:t xml:space="preserve"> orden jurídico interno, entre otros aspectos: </w:t>
      </w:r>
      <w:r w:rsidR="00AE40E5" w:rsidRPr="00F873AC">
        <w:rPr>
          <w:rFonts w:ascii="Arial" w:hAnsi="Arial" w:cs="Arial"/>
        </w:rPr>
        <w:t xml:space="preserve">la obligación de las </w:t>
      </w:r>
      <w:r w:rsidR="00BC3A37" w:rsidRPr="00F873AC">
        <w:rPr>
          <w:rFonts w:ascii="Arial" w:hAnsi="Arial" w:cs="Arial"/>
        </w:rPr>
        <w:t xml:space="preserve">entidades </w:t>
      </w:r>
      <w:r w:rsidR="008202F8" w:rsidRPr="00F873AC">
        <w:rPr>
          <w:rFonts w:ascii="Arial" w:hAnsi="Arial" w:cs="Arial"/>
        </w:rPr>
        <w:t xml:space="preserve">de gobierno </w:t>
      </w:r>
      <w:r w:rsidR="00BC3A37" w:rsidRPr="00F873AC">
        <w:rPr>
          <w:rFonts w:ascii="Arial" w:hAnsi="Arial" w:cs="Arial"/>
        </w:rPr>
        <w:t>de publicar información</w:t>
      </w:r>
      <w:r w:rsidR="005E4E1B" w:rsidRPr="00F873AC">
        <w:rPr>
          <w:rFonts w:ascii="Arial" w:hAnsi="Arial" w:cs="Arial"/>
        </w:rPr>
        <w:t xml:space="preserve"> (transparencia proactiva)</w:t>
      </w:r>
      <w:r w:rsidR="00BC3A37" w:rsidRPr="00F873AC">
        <w:rPr>
          <w:rFonts w:ascii="Arial" w:hAnsi="Arial" w:cs="Arial"/>
        </w:rPr>
        <w:t>,</w:t>
      </w:r>
      <w:r w:rsidR="00AE40E5" w:rsidRPr="00F873AC">
        <w:rPr>
          <w:rFonts w:ascii="Arial" w:hAnsi="Arial" w:cs="Arial"/>
        </w:rPr>
        <w:t xml:space="preserve"> </w:t>
      </w:r>
      <w:r w:rsidR="00142E0B" w:rsidRPr="00F873AC">
        <w:rPr>
          <w:rFonts w:ascii="Arial" w:hAnsi="Arial" w:cs="Arial"/>
        </w:rPr>
        <w:t>las excepciones para el acceso, los períodos de reserva de la información, los tipos de responsabilidad Estatal y la prueba de daño a cargo de los sujetos obligados</w:t>
      </w:r>
      <w:r w:rsidR="00A333DB" w:rsidRPr="00F873AC">
        <w:rPr>
          <w:rFonts w:ascii="Arial" w:hAnsi="Arial" w:cs="Arial"/>
        </w:rPr>
        <w:t xml:space="preserve">. </w:t>
      </w:r>
      <w:r w:rsidR="00142E0B" w:rsidRPr="00F873AC">
        <w:rPr>
          <w:rFonts w:ascii="Arial" w:hAnsi="Arial" w:cs="Arial"/>
        </w:rPr>
        <w:t xml:space="preserve">La </w:t>
      </w:r>
      <w:r w:rsidR="00BC3A37" w:rsidRPr="00F873AC">
        <w:rPr>
          <w:rFonts w:ascii="Arial" w:hAnsi="Arial" w:cs="Arial"/>
        </w:rPr>
        <w:t xml:space="preserve">envergadura de </w:t>
      </w:r>
      <w:r w:rsidR="006E55D6" w:rsidRPr="00F873AC">
        <w:rPr>
          <w:rFonts w:ascii="Arial" w:hAnsi="Arial" w:cs="Arial"/>
        </w:rPr>
        <w:t>lo anterior recae en la regulación para la información en materia de seguridad nacional, cuyo manejo y control obtiene un tratamiento especial.</w:t>
      </w:r>
    </w:p>
    <w:p w:rsidR="0068638B" w:rsidRPr="00F873AC" w:rsidRDefault="0068638B" w:rsidP="00BC3A37">
      <w:pPr>
        <w:autoSpaceDE w:val="0"/>
        <w:autoSpaceDN w:val="0"/>
        <w:adjustRightInd w:val="0"/>
        <w:spacing w:after="0" w:line="240" w:lineRule="auto"/>
        <w:jc w:val="both"/>
        <w:rPr>
          <w:rFonts w:ascii="Arial" w:hAnsi="Arial" w:cs="Arial"/>
        </w:rPr>
      </w:pPr>
    </w:p>
    <w:p w:rsidR="00BE75AA" w:rsidRPr="00F873AC" w:rsidRDefault="00DE3A22" w:rsidP="00BC3A37">
      <w:pPr>
        <w:autoSpaceDE w:val="0"/>
        <w:autoSpaceDN w:val="0"/>
        <w:adjustRightInd w:val="0"/>
        <w:spacing w:after="0" w:line="240" w:lineRule="auto"/>
        <w:jc w:val="both"/>
        <w:rPr>
          <w:rFonts w:ascii="Arial" w:hAnsi="Arial" w:cs="Arial"/>
        </w:rPr>
      </w:pPr>
      <w:r w:rsidRPr="00F873AC">
        <w:rPr>
          <w:rFonts w:ascii="Arial" w:hAnsi="Arial" w:cs="Arial"/>
        </w:rPr>
        <w:t xml:space="preserve">Derivado de lo anterior, </w:t>
      </w:r>
      <w:r w:rsidR="002D1395" w:rsidRPr="00F873AC">
        <w:rPr>
          <w:rFonts w:ascii="Arial" w:hAnsi="Arial" w:cs="Arial"/>
        </w:rPr>
        <w:t>en el presente estudio s</w:t>
      </w:r>
      <w:r w:rsidR="005749B0" w:rsidRPr="00F873AC">
        <w:rPr>
          <w:rFonts w:ascii="Arial" w:hAnsi="Arial" w:cs="Arial"/>
        </w:rPr>
        <w:t xml:space="preserve">e </w:t>
      </w:r>
      <w:r w:rsidR="00A333DB" w:rsidRPr="00F873AC">
        <w:rPr>
          <w:rFonts w:ascii="Arial" w:hAnsi="Arial" w:cs="Arial"/>
        </w:rPr>
        <w:t>analiza</w:t>
      </w:r>
      <w:r w:rsidR="002D1395" w:rsidRPr="00F873AC">
        <w:rPr>
          <w:rFonts w:ascii="Arial" w:hAnsi="Arial" w:cs="Arial"/>
        </w:rPr>
        <w:t xml:space="preserve"> la </w:t>
      </w:r>
      <w:r w:rsidRPr="00F873AC">
        <w:rPr>
          <w:rFonts w:ascii="Arial" w:hAnsi="Arial" w:cs="Arial"/>
        </w:rPr>
        <w:t xml:space="preserve">justificación que a nivel internacional se </w:t>
      </w:r>
      <w:r w:rsidR="00A333DB" w:rsidRPr="00F873AC">
        <w:rPr>
          <w:rFonts w:ascii="Arial" w:hAnsi="Arial" w:cs="Arial"/>
        </w:rPr>
        <w:t>proclama</w:t>
      </w:r>
      <w:r w:rsidRPr="00F873AC">
        <w:rPr>
          <w:rFonts w:ascii="Arial" w:hAnsi="Arial" w:cs="Arial"/>
        </w:rPr>
        <w:t xml:space="preserve"> para establecer al derecho a la información como un derecho </w:t>
      </w:r>
      <w:r w:rsidR="006A5FBC" w:rsidRPr="00F873AC">
        <w:rPr>
          <w:rFonts w:ascii="Arial" w:hAnsi="Arial" w:cs="Arial"/>
        </w:rPr>
        <w:t>humano fundamental, garantizado por el de la libertad de expresión.</w:t>
      </w:r>
      <w:r w:rsidRPr="00F873AC">
        <w:rPr>
          <w:rFonts w:ascii="Arial" w:hAnsi="Arial" w:cs="Arial"/>
        </w:rPr>
        <w:t xml:space="preserve"> </w:t>
      </w:r>
      <w:r w:rsidR="00A333DB" w:rsidRPr="00F873AC">
        <w:rPr>
          <w:rFonts w:ascii="Arial" w:hAnsi="Arial" w:cs="Arial"/>
        </w:rPr>
        <w:t xml:space="preserve">Ello, </w:t>
      </w:r>
      <w:r w:rsidRPr="00F873AC">
        <w:rPr>
          <w:rFonts w:ascii="Arial" w:hAnsi="Arial" w:cs="Arial"/>
        </w:rPr>
        <w:t>con base en l</w:t>
      </w:r>
      <w:r w:rsidR="002D01CD" w:rsidRPr="00F873AC">
        <w:rPr>
          <w:rFonts w:ascii="Arial" w:hAnsi="Arial" w:cs="Arial"/>
        </w:rPr>
        <w:t>a regulación del mismo en trata</w:t>
      </w:r>
      <w:r w:rsidRPr="00F873AC">
        <w:rPr>
          <w:rFonts w:ascii="Arial" w:hAnsi="Arial" w:cs="Arial"/>
        </w:rPr>
        <w:t xml:space="preserve">dos e instrumentos </w:t>
      </w:r>
      <w:r w:rsidR="006A5FBC" w:rsidRPr="00F873AC">
        <w:rPr>
          <w:rFonts w:ascii="Arial" w:hAnsi="Arial" w:cs="Arial"/>
        </w:rPr>
        <w:t xml:space="preserve">de carácter </w:t>
      </w:r>
      <w:r w:rsidRPr="00F873AC">
        <w:rPr>
          <w:rFonts w:ascii="Arial" w:hAnsi="Arial" w:cs="Arial"/>
        </w:rPr>
        <w:t>internacional</w:t>
      </w:r>
      <w:r w:rsidR="006A5FBC" w:rsidRPr="00F873AC">
        <w:rPr>
          <w:rFonts w:ascii="Arial" w:hAnsi="Arial" w:cs="Arial"/>
        </w:rPr>
        <w:t xml:space="preserve"> y regional</w:t>
      </w:r>
      <w:r w:rsidRPr="00F873AC">
        <w:rPr>
          <w:rFonts w:ascii="Arial" w:hAnsi="Arial" w:cs="Arial"/>
        </w:rPr>
        <w:t>, así como de pronunciamientos oficiales y</w:t>
      </w:r>
      <w:r w:rsidR="00A333DB" w:rsidRPr="00F873AC">
        <w:rPr>
          <w:rFonts w:ascii="Arial" w:hAnsi="Arial" w:cs="Arial"/>
        </w:rPr>
        <w:t xml:space="preserve"> </w:t>
      </w:r>
      <w:r w:rsidR="0068638B" w:rsidRPr="00F873AC">
        <w:rPr>
          <w:rFonts w:ascii="Arial" w:hAnsi="Arial" w:cs="Arial"/>
        </w:rPr>
        <w:t xml:space="preserve">declaraciones e </w:t>
      </w:r>
      <w:r w:rsidR="006A5FBC" w:rsidRPr="00F873AC">
        <w:rPr>
          <w:rFonts w:ascii="Arial" w:hAnsi="Arial" w:cs="Arial"/>
        </w:rPr>
        <w:t xml:space="preserve">interpretaciones del mismo en </w:t>
      </w:r>
      <w:r w:rsidR="0068638B" w:rsidRPr="00F873AC">
        <w:rPr>
          <w:rFonts w:ascii="Arial" w:hAnsi="Arial" w:cs="Arial"/>
        </w:rPr>
        <w:t xml:space="preserve">los </w:t>
      </w:r>
      <w:r w:rsidR="00BE75AA" w:rsidRPr="00F873AC">
        <w:rPr>
          <w:rFonts w:ascii="Arial" w:hAnsi="Arial" w:cs="Arial"/>
        </w:rPr>
        <w:br/>
      </w:r>
      <w:r w:rsidR="0068638B" w:rsidRPr="00F873AC">
        <w:rPr>
          <w:rFonts w:ascii="Arial" w:hAnsi="Arial" w:cs="Arial"/>
        </w:rPr>
        <w:t xml:space="preserve">sistemas de defensa de los derechos </w:t>
      </w:r>
      <w:r w:rsidR="0068638B" w:rsidRPr="00F873AC">
        <w:rPr>
          <w:rFonts w:ascii="Arial" w:hAnsi="Arial" w:cs="Arial"/>
        </w:rPr>
        <w:lastRenderedPageBreak/>
        <w:t>humanos</w:t>
      </w:r>
      <w:r w:rsidR="00F82A14">
        <w:rPr>
          <w:rFonts w:ascii="Arial" w:hAnsi="Arial" w:cs="Arial"/>
        </w:rPr>
        <w:t>,</w:t>
      </w:r>
      <w:r w:rsidR="0068638B" w:rsidRPr="00F873AC">
        <w:rPr>
          <w:rFonts w:ascii="Arial" w:hAnsi="Arial" w:cs="Arial"/>
        </w:rPr>
        <w:t xml:space="preserve"> </w:t>
      </w:r>
      <w:r w:rsidR="006A5FBC" w:rsidRPr="00F873AC">
        <w:rPr>
          <w:rFonts w:ascii="Arial" w:hAnsi="Arial" w:cs="Arial"/>
        </w:rPr>
        <w:t>interamerican</w:t>
      </w:r>
      <w:r w:rsidR="00A333DB" w:rsidRPr="00F873AC">
        <w:rPr>
          <w:rFonts w:ascii="Arial" w:hAnsi="Arial" w:cs="Arial"/>
        </w:rPr>
        <w:t>o y europeo.</w:t>
      </w:r>
      <w:r w:rsidR="00BE75AA" w:rsidRPr="00F873AC">
        <w:rPr>
          <w:rFonts w:ascii="Arial" w:hAnsi="Arial" w:cs="Arial"/>
        </w:rPr>
        <w:br/>
      </w:r>
    </w:p>
    <w:p w:rsidR="00A333DB" w:rsidRPr="00F873AC" w:rsidRDefault="00A333DB" w:rsidP="00BC3A37">
      <w:pPr>
        <w:autoSpaceDE w:val="0"/>
        <w:autoSpaceDN w:val="0"/>
        <w:adjustRightInd w:val="0"/>
        <w:spacing w:after="0" w:line="240" w:lineRule="auto"/>
        <w:jc w:val="both"/>
        <w:rPr>
          <w:rFonts w:ascii="Arial" w:hAnsi="Arial" w:cs="Arial"/>
        </w:rPr>
      </w:pPr>
      <w:r w:rsidRPr="00F873AC">
        <w:rPr>
          <w:rFonts w:ascii="Arial" w:hAnsi="Arial" w:cs="Arial"/>
        </w:rPr>
        <w:t xml:space="preserve">Posteriormente, se desglosan las implicaciones de los principios (normas primarias) establecidos por las prácticas internacionales para el ejercicio del </w:t>
      </w:r>
      <w:r w:rsidR="00F82A14">
        <w:rPr>
          <w:rFonts w:ascii="Arial" w:hAnsi="Arial" w:cs="Arial"/>
        </w:rPr>
        <w:t xml:space="preserve">derecho de </w:t>
      </w:r>
      <w:r w:rsidR="00C82F17" w:rsidRPr="00F873AC">
        <w:rPr>
          <w:rFonts w:ascii="Arial" w:hAnsi="Arial" w:cs="Arial"/>
        </w:rPr>
        <w:t xml:space="preserve">acceso a la información en poder de entes públicos, haciendo hincapié en el régimen de las excepciones al </w:t>
      </w:r>
      <w:r w:rsidR="00F82A14">
        <w:rPr>
          <w:rFonts w:ascii="Arial" w:hAnsi="Arial" w:cs="Arial"/>
        </w:rPr>
        <w:t>mismo</w:t>
      </w:r>
      <w:r w:rsidR="00C82F17" w:rsidRPr="00F873AC">
        <w:rPr>
          <w:rFonts w:ascii="Arial" w:hAnsi="Arial" w:cs="Arial"/>
        </w:rPr>
        <w:t xml:space="preserve"> y en </w:t>
      </w:r>
      <w:r w:rsidR="00F82A14">
        <w:rPr>
          <w:rFonts w:ascii="Arial" w:hAnsi="Arial" w:cs="Arial"/>
        </w:rPr>
        <w:t xml:space="preserve">sus </w:t>
      </w:r>
      <w:r w:rsidR="00C82F17" w:rsidRPr="00F873AC">
        <w:rPr>
          <w:rFonts w:ascii="Arial" w:hAnsi="Arial" w:cs="Arial"/>
        </w:rPr>
        <w:t xml:space="preserve">limitaciones, a fin de lograr un equilibrio adecuado entre el derecho a saber y la necesidad del </w:t>
      </w:r>
      <w:r w:rsidR="00C82F17" w:rsidRPr="00F873AC">
        <w:rPr>
          <w:rFonts w:ascii="Arial" w:hAnsi="Arial" w:cs="Arial"/>
          <w:i/>
        </w:rPr>
        <w:t>secreto</w:t>
      </w:r>
      <w:r w:rsidR="00C82F17" w:rsidRPr="00F873AC">
        <w:rPr>
          <w:rFonts w:ascii="Arial" w:hAnsi="Arial" w:cs="Arial"/>
        </w:rPr>
        <w:t xml:space="preserve"> para la debida protección de </w:t>
      </w:r>
      <w:r w:rsidR="007E7970" w:rsidRPr="00F873AC">
        <w:rPr>
          <w:rFonts w:ascii="Arial" w:hAnsi="Arial" w:cs="Arial"/>
        </w:rPr>
        <w:t xml:space="preserve">los </w:t>
      </w:r>
      <w:r w:rsidR="00C82F17" w:rsidRPr="00F873AC">
        <w:rPr>
          <w:rFonts w:ascii="Arial" w:hAnsi="Arial" w:cs="Arial"/>
        </w:rPr>
        <w:t>intereses públicos y la seguridad nacional.</w:t>
      </w:r>
    </w:p>
    <w:p w:rsidR="00693289" w:rsidRPr="00F873AC" w:rsidRDefault="00693289" w:rsidP="00BC3A37">
      <w:pPr>
        <w:autoSpaceDE w:val="0"/>
        <w:autoSpaceDN w:val="0"/>
        <w:adjustRightInd w:val="0"/>
        <w:spacing w:after="0" w:line="240" w:lineRule="auto"/>
        <w:jc w:val="both"/>
        <w:rPr>
          <w:rFonts w:ascii="Arial" w:hAnsi="Arial" w:cs="Arial"/>
        </w:rPr>
      </w:pPr>
    </w:p>
    <w:p w:rsidR="005972FE" w:rsidRPr="00F873AC" w:rsidRDefault="005972FE" w:rsidP="005972FE">
      <w:pPr>
        <w:autoSpaceDE w:val="0"/>
        <w:autoSpaceDN w:val="0"/>
        <w:adjustRightInd w:val="0"/>
        <w:spacing w:after="0" w:line="240" w:lineRule="auto"/>
        <w:jc w:val="both"/>
        <w:rPr>
          <w:rFonts w:ascii="Arial" w:hAnsi="Arial" w:cs="Arial"/>
        </w:rPr>
      </w:pPr>
      <w:r w:rsidRPr="00F873AC">
        <w:rPr>
          <w:rFonts w:ascii="Arial" w:hAnsi="Arial" w:cs="Arial"/>
        </w:rPr>
        <w:t>En el marco de las técnicas especiales de investigación utilizada</w:t>
      </w:r>
      <w:r w:rsidR="00875AF9" w:rsidRPr="00F873AC">
        <w:rPr>
          <w:rFonts w:ascii="Arial" w:hAnsi="Arial" w:cs="Arial"/>
        </w:rPr>
        <w:t>s</w:t>
      </w:r>
      <w:r w:rsidRPr="00F873AC">
        <w:rPr>
          <w:rFonts w:ascii="Arial" w:hAnsi="Arial" w:cs="Arial"/>
        </w:rPr>
        <w:t xml:space="preserve"> por diversas autoridades públicas para el cumplimiento de sus funciones, como lo es la inter</w:t>
      </w:r>
      <w:r w:rsidR="00EF51BE" w:rsidRPr="00F873AC">
        <w:rPr>
          <w:rFonts w:ascii="Arial" w:hAnsi="Arial" w:cs="Arial"/>
        </w:rPr>
        <w:t>vención de comunicaciones</w:t>
      </w:r>
      <w:r w:rsidRPr="00F873AC">
        <w:rPr>
          <w:rFonts w:ascii="Arial" w:hAnsi="Arial" w:cs="Arial"/>
        </w:rPr>
        <w:t xml:space="preserve"> privadas, más adelante y</w:t>
      </w:r>
      <w:r w:rsidR="00875AF9" w:rsidRPr="00F873AC">
        <w:rPr>
          <w:rFonts w:ascii="Arial" w:hAnsi="Arial" w:cs="Arial"/>
        </w:rPr>
        <w:t xml:space="preserve"> con base en la transparencia</w:t>
      </w:r>
      <w:r w:rsidRPr="00F873AC">
        <w:rPr>
          <w:rFonts w:ascii="Arial" w:hAnsi="Arial" w:cs="Arial"/>
        </w:rPr>
        <w:t xml:space="preserve"> como control</w:t>
      </w:r>
      <w:r w:rsidR="003B6A1B" w:rsidRPr="00F873AC">
        <w:rPr>
          <w:rFonts w:ascii="Arial" w:hAnsi="Arial" w:cs="Arial"/>
        </w:rPr>
        <w:t xml:space="preserve"> </w:t>
      </w:r>
      <w:r w:rsidRPr="00F873AC">
        <w:rPr>
          <w:rFonts w:ascii="Arial" w:hAnsi="Arial" w:cs="Arial"/>
        </w:rPr>
        <w:t xml:space="preserve">democrático </w:t>
      </w:r>
      <w:r w:rsidR="003B6A1B" w:rsidRPr="00F873AC">
        <w:rPr>
          <w:rFonts w:ascii="Arial" w:hAnsi="Arial" w:cs="Arial"/>
        </w:rPr>
        <w:t xml:space="preserve">para esta </w:t>
      </w:r>
      <w:r w:rsidRPr="00F873AC">
        <w:rPr>
          <w:rFonts w:ascii="Arial" w:hAnsi="Arial" w:cs="Arial"/>
        </w:rPr>
        <w:t xml:space="preserve">vigilancia </w:t>
      </w:r>
      <w:r w:rsidR="003B6A1B" w:rsidRPr="00F873AC">
        <w:rPr>
          <w:rFonts w:ascii="Arial" w:hAnsi="Arial" w:cs="Arial"/>
        </w:rPr>
        <w:t>estatal,</w:t>
      </w:r>
      <w:r w:rsidRPr="00F873AC">
        <w:rPr>
          <w:rFonts w:ascii="Arial" w:hAnsi="Arial" w:cs="Arial"/>
        </w:rPr>
        <w:t xml:space="preserve"> se enuncian los pronunciamiento</w:t>
      </w:r>
      <w:r w:rsidR="003B6A1B" w:rsidRPr="00F873AC">
        <w:rPr>
          <w:rFonts w:ascii="Arial" w:hAnsi="Arial" w:cs="Arial"/>
        </w:rPr>
        <w:t xml:space="preserve">s de organismos internacionales, relacionados al acceso </w:t>
      </w:r>
      <w:r w:rsidR="00875AF9" w:rsidRPr="00F873AC">
        <w:rPr>
          <w:rFonts w:ascii="Arial" w:hAnsi="Arial" w:cs="Arial"/>
        </w:rPr>
        <w:t>a</w:t>
      </w:r>
      <w:r w:rsidR="003B6A1B" w:rsidRPr="00F873AC">
        <w:rPr>
          <w:rFonts w:ascii="Arial" w:hAnsi="Arial" w:cs="Arial"/>
        </w:rPr>
        <w:t xml:space="preserve"> la información producto de una intervención de comunicaciones privadas</w:t>
      </w:r>
      <w:r w:rsidR="00D7387A" w:rsidRPr="00F873AC">
        <w:rPr>
          <w:rFonts w:ascii="Arial" w:hAnsi="Arial" w:cs="Arial"/>
        </w:rPr>
        <w:t>, así como al manejo de la misma</w:t>
      </w:r>
      <w:r w:rsidR="003B6A1B" w:rsidRPr="00F873AC">
        <w:rPr>
          <w:rFonts w:ascii="Arial" w:hAnsi="Arial" w:cs="Arial"/>
        </w:rPr>
        <w:t xml:space="preserve">. </w:t>
      </w:r>
    </w:p>
    <w:p w:rsidR="005972FE" w:rsidRPr="00F873AC" w:rsidRDefault="005972FE" w:rsidP="005972FE">
      <w:pPr>
        <w:autoSpaceDE w:val="0"/>
        <w:autoSpaceDN w:val="0"/>
        <w:adjustRightInd w:val="0"/>
        <w:spacing w:after="0" w:line="240" w:lineRule="auto"/>
        <w:jc w:val="both"/>
        <w:rPr>
          <w:rFonts w:ascii="Arial" w:hAnsi="Arial" w:cs="Arial"/>
        </w:rPr>
      </w:pPr>
      <w:bookmarkStart w:id="0" w:name="_GoBack"/>
      <w:bookmarkEnd w:id="0"/>
    </w:p>
    <w:p w:rsidR="00693289" w:rsidRPr="00F873AC" w:rsidRDefault="003B6A1B" w:rsidP="00BE75AA">
      <w:pPr>
        <w:autoSpaceDE w:val="0"/>
        <w:autoSpaceDN w:val="0"/>
        <w:adjustRightInd w:val="0"/>
        <w:spacing w:after="0" w:line="240" w:lineRule="auto"/>
        <w:jc w:val="both"/>
        <w:rPr>
          <w:rFonts w:ascii="Arial" w:hAnsi="Arial" w:cs="Arial"/>
        </w:rPr>
      </w:pPr>
      <w:r w:rsidRPr="00F873AC">
        <w:rPr>
          <w:rFonts w:ascii="Arial" w:hAnsi="Arial" w:cs="Arial"/>
        </w:rPr>
        <w:t>Finalmente,</w:t>
      </w:r>
      <w:r w:rsidR="00FD5E76" w:rsidRPr="00F873AC">
        <w:rPr>
          <w:rFonts w:ascii="Arial" w:hAnsi="Arial" w:cs="Arial"/>
        </w:rPr>
        <w:t xml:space="preserve"> y siguiendo la descripción de los </w:t>
      </w:r>
      <w:r w:rsidR="00875AF9" w:rsidRPr="00F873AC">
        <w:rPr>
          <w:rFonts w:ascii="Arial" w:hAnsi="Arial" w:cs="Arial"/>
        </w:rPr>
        <w:t>apartados</w:t>
      </w:r>
      <w:r w:rsidR="00FD5E76" w:rsidRPr="00F873AC">
        <w:rPr>
          <w:rFonts w:ascii="Arial" w:hAnsi="Arial" w:cs="Arial"/>
        </w:rPr>
        <w:t xml:space="preserve"> antes descritos, a través de una tabla comparativa se particulariza la regulación de los mismos en el derecho interno de los países americanos y europeos</w:t>
      </w:r>
      <w:r w:rsidR="00875AF9" w:rsidRPr="00F873AC">
        <w:rPr>
          <w:rFonts w:ascii="Arial" w:hAnsi="Arial" w:cs="Arial"/>
        </w:rPr>
        <w:t xml:space="preserve"> siguientes</w:t>
      </w:r>
      <w:r w:rsidR="00FD5E76" w:rsidRPr="00F873AC">
        <w:rPr>
          <w:rFonts w:ascii="Arial" w:hAnsi="Arial" w:cs="Arial"/>
        </w:rPr>
        <w:t xml:space="preserve">: </w:t>
      </w:r>
      <w:r w:rsidR="00FD5E76" w:rsidRPr="00F873AC">
        <w:rPr>
          <w:rFonts w:ascii="Arial" w:hAnsi="Arial" w:cs="Arial"/>
          <w:i/>
        </w:rPr>
        <w:t>Argentina, Canadá, Colombia, Ecuador, España, Estados Unidos de América, Guatemala y Reino Unido</w:t>
      </w:r>
      <w:r w:rsidR="00FD5E76" w:rsidRPr="00F873AC">
        <w:rPr>
          <w:rFonts w:ascii="Arial" w:hAnsi="Arial" w:cs="Arial"/>
        </w:rPr>
        <w:t xml:space="preserve">. </w:t>
      </w:r>
      <w:r w:rsidR="00875AF9" w:rsidRPr="00F873AC">
        <w:rPr>
          <w:rFonts w:ascii="Arial" w:hAnsi="Arial" w:cs="Arial"/>
        </w:rPr>
        <w:t>Ello</w:t>
      </w:r>
      <w:r w:rsidR="00FD5E76" w:rsidRPr="00F873AC">
        <w:rPr>
          <w:rFonts w:ascii="Arial" w:hAnsi="Arial" w:cs="Arial"/>
        </w:rPr>
        <w:t xml:space="preserve">, con el objetivo de </w:t>
      </w:r>
      <w:r w:rsidR="00BE75AA" w:rsidRPr="00F873AC">
        <w:rPr>
          <w:rFonts w:ascii="Arial" w:hAnsi="Arial" w:cs="Arial"/>
        </w:rPr>
        <w:t>ilustrar</w:t>
      </w:r>
      <w:r w:rsidR="00FD5E76" w:rsidRPr="00F873AC">
        <w:rPr>
          <w:rFonts w:ascii="Arial" w:hAnsi="Arial" w:cs="Arial"/>
        </w:rPr>
        <w:t xml:space="preserve"> </w:t>
      </w:r>
      <w:r w:rsidR="00BE75AA" w:rsidRPr="00F873AC">
        <w:rPr>
          <w:rFonts w:ascii="Arial" w:hAnsi="Arial" w:cs="Arial"/>
        </w:rPr>
        <w:t xml:space="preserve">sobre los avances legislativos </w:t>
      </w:r>
      <w:r w:rsidR="00875AF9" w:rsidRPr="00F873AC">
        <w:rPr>
          <w:rFonts w:ascii="Arial" w:hAnsi="Arial" w:cs="Arial"/>
        </w:rPr>
        <w:t>en materia de</w:t>
      </w:r>
      <w:r w:rsidR="00BE75AA" w:rsidRPr="00F873AC">
        <w:rPr>
          <w:rFonts w:ascii="Arial" w:hAnsi="Arial" w:cs="Arial"/>
        </w:rPr>
        <w:t xml:space="preserve"> acceso a la información pública</w:t>
      </w:r>
      <w:r w:rsidR="00693289" w:rsidRPr="00F873AC">
        <w:rPr>
          <w:rFonts w:ascii="Arial" w:hAnsi="Arial" w:cs="Arial"/>
        </w:rPr>
        <w:t>.</w:t>
      </w:r>
    </w:p>
    <w:p w:rsidR="00693289" w:rsidRPr="00F873AC" w:rsidRDefault="00693289" w:rsidP="00693289">
      <w:pPr>
        <w:autoSpaceDE w:val="0"/>
        <w:autoSpaceDN w:val="0"/>
        <w:adjustRightInd w:val="0"/>
        <w:spacing w:after="0" w:line="240" w:lineRule="auto"/>
        <w:rPr>
          <w:rFonts w:ascii="Arial" w:hAnsi="Arial" w:cs="Arial"/>
        </w:rPr>
        <w:sectPr w:rsidR="00693289" w:rsidRPr="00F873AC" w:rsidSect="007F42D1">
          <w:type w:val="continuous"/>
          <w:pgSz w:w="12240" w:h="15840"/>
          <w:pgMar w:top="1417" w:right="1701" w:bottom="1417" w:left="1701" w:header="708" w:footer="708" w:gutter="0"/>
          <w:cols w:num="2" w:space="708"/>
          <w:docGrid w:linePitch="360"/>
        </w:sectPr>
      </w:pPr>
    </w:p>
    <w:p w:rsidR="002D1395" w:rsidRPr="00F873AC" w:rsidRDefault="002D1395" w:rsidP="002D1395">
      <w:pPr>
        <w:autoSpaceDE w:val="0"/>
        <w:autoSpaceDN w:val="0"/>
        <w:adjustRightInd w:val="0"/>
        <w:spacing w:after="0" w:line="240" w:lineRule="auto"/>
        <w:jc w:val="both"/>
        <w:rPr>
          <w:rFonts w:ascii="Arial" w:hAnsi="Arial" w:cs="Arial"/>
        </w:rPr>
      </w:pPr>
    </w:p>
    <w:p w:rsidR="002D1395" w:rsidRPr="00F873AC" w:rsidRDefault="002D1395">
      <w:pPr>
        <w:rPr>
          <w:rFonts w:ascii="Arial" w:hAnsi="Arial" w:cs="Arial"/>
        </w:rPr>
      </w:pPr>
      <w:r w:rsidRPr="00F873AC">
        <w:rPr>
          <w:rFonts w:ascii="Arial" w:hAnsi="Arial" w:cs="Arial"/>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80ABD" w:rsidRPr="00F873AC" w:rsidTr="00444D56">
        <w:tc>
          <w:tcPr>
            <w:tcW w:w="4489" w:type="dxa"/>
          </w:tcPr>
          <w:p w:rsidR="00F80ABD" w:rsidRPr="00F873AC" w:rsidRDefault="00F80ABD" w:rsidP="00444D56">
            <w:pPr>
              <w:jc w:val="right"/>
              <w:rPr>
                <w:rFonts w:ascii="Times New Roman" w:hAnsi="Times New Roman" w:cs="Times New Roman"/>
                <w:b/>
                <w:i/>
                <w:color w:val="31849B" w:themeColor="accent5" w:themeShade="BF"/>
                <w:sz w:val="30"/>
                <w:szCs w:val="30"/>
              </w:rPr>
            </w:pPr>
          </w:p>
        </w:tc>
        <w:tc>
          <w:tcPr>
            <w:tcW w:w="4489" w:type="dxa"/>
            <w:tcBorders>
              <w:bottom w:val="single" w:sz="4" w:space="0" w:color="auto"/>
            </w:tcBorders>
          </w:tcPr>
          <w:p w:rsidR="00F80ABD" w:rsidRPr="00F873AC" w:rsidRDefault="00F80ABD" w:rsidP="00444D56">
            <w:pPr>
              <w:jc w:val="right"/>
              <w:rPr>
                <w:rFonts w:ascii="Times New Roman" w:hAnsi="Times New Roman" w:cs="Times New Roman"/>
                <w:b/>
                <w:i/>
                <w:color w:val="660033"/>
                <w:sz w:val="30"/>
                <w:szCs w:val="30"/>
              </w:rPr>
            </w:pPr>
            <w:r w:rsidRPr="00F873AC">
              <w:rPr>
                <w:rFonts w:ascii="Times New Roman" w:hAnsi="Times New Roman" w:cs="Times New Roman"/>
                <w:b/>
                <w:i/>
                <w:color w:val="660033"/>
                <w:sz w:val="30"/>
                <w:szCs w:val="30"/>
              </w:rPr>
              <w:t>Normas de carácter internacional</w:t>
            </w:r>
          </w:p>
          <w:p w:rsidR="00F80ABD" w:rsidRPr="00F873AC" w:rsidRDefault="00F80ABD" w:rsidP="00444D56">
            <w:pPr>
              <w:jc w:val="right"/>
              <w:rPr>
                <w:rFonts w:ascii="Times New Roman" w:hAnsi="Times New Roman" w:cs="Times New Roman"/>
                <w:b/>
                <w:i/>
                <w:color w:val="660033"/>
                <w:sz w:val="2"/>
                <w:szCs w:val="2"/>
              </w:rPr>
            </w:pPr>
          </w:p>
        </w:tc>
      </w:tr>
    </w:tbl>
    <w:p w:rsidR="002D1395" w:rsidRPr="00F873AC" w:rsidRDefault="002D1395" w:rsidP="002D1395">
      <w:pPr>
        <w:spacing w:after="0" w:line="240" w:lineRule="auto"/>
        <w:jc w:val="both"/>
        <w:rPr>
          <w:rFonts w:ascii="Arial" w:hAnsi="Arial" w:cs="Arial"/>
        </w:rPr>
      </w:pPr>
    </w:p>
    <w:p w:rsidR="00F80ABD" w:rsidRPr="00F873AC" w:rsidRDefault="00F80ABD" w:rsidP="00F80ABD">
      <w:pPr>
        <w:spacing w:after="0" w:line="240" w:lineRule="auto"/>
        <w:jc w:val="both"/>
        <w:rPr>
          <w:rFonts w:ascii="Arial" w:hAnsi="Arial" w:cs="Arial"/>
          <w:b/>
        </w:rPr>
      </w:pPr>
    </w:p>
    <w:p w:rsidR="002D1395" w:rsidRPr="00F873AC" w:rsidRDefault="00061A21" w:rsidP="007948EA">
      <w:pPr>
        <w:pStyle w:val="Prrafodelista"/>
        <w:numPr>
          <w:ilvl w:val="0"/>
          <w:numId w:val="3"/>
        </w:numPr>
        <w:spacing w:after="0" w:line="240" w:lineRule="auto"/>
        <w:jc w:val="both"/>
        <w:rPr>
          <w:rFonts w:ascii="Arial" w:hAnsi="Arial" w:cs="Arial"/>
          <w:b/>
        </w:rPr>
      </w:pPr>
      <w:r w:rsidRPr="00F873AC">
        <w:rPr>
          <w:rFonts w:ascii="Arial" w:hAnsi="Arial" w:cs="Arial"/>
          <w:b/>
        </w:rPr>
        <w:t>ORGANIZACIÓN DE LAS NACIONES UNIDAS.</w:t>
      </w:r>
    </w:p>
    <w:p w:rsidR="007948EA" w:rsidRPr="00F873AC" w:rsidRDefault="007948EA" w:rsidP="002D1395">
      <w:pPr>
        <w:spacing w:after="0" w:line="240" w:lineRule="auto"/>
        <w:jc w:val="both"/>
        <w:rPr>
          <w:rFonts w:ascii="Arial" w:hAnsi="Arial" w:cs="Arial"/>
        </w:rPr>
      </w:pPr>
    </w:p>
    <w:p w:rsidR="007948EA" w:rsidRPr="00F873AC" w:rsidRDefault="007948EA" w:rsidP="007948EA">
      <w:pPr>
        <w:spacing w:after="0" w:line="240" w:lineRule="auto"/>
        <w:jc w:val="both"/>
        <w:rPr>
          <w:rFonts w:ascii="Arial" w:hAnsi="Arial" w:cs="Arial"/>
        </w:rPr>
      </w:pPr>
      <w:r w:rsidRPr="00F873AC">
        <w:rPr>
          <w:rFonts w:ascii="Arial" w:hAnsi="Arial" w:cs="Arial"/>
        </w:rPr>
        <w:t>E</w:t>
      </w:r>
      <w:r w:rsidR="003A06BE" w:rsidRPr="00F873AC">
        <w:rPr>
          <w:rFonts w:ascii="Arial" w:hAnsi="Arial" w:cs="Arial"/>
        </w:rPr>
        <w:t xml:space="preserve">l 14 de diciembre de </w:t>
      </w:r>
      <w:r w:rsidRPr="00F873AC">
        <w:rPr>
          <w:rFonts w:ascii="Arial" w:hAnsi="Arial" w:cs="Arial"/>
        </w:rPr>
        <w:t xml:space="preserve">1946, durante la primera sesión de la Asamblea General (AG) de la </w:t>
      </w:r>
      <w:r w:rsidRPr="00F873AC">
        <w:rPr>
          <w:rFonts w:ascii="Arial" w:hAnsi="Arial" w:cs="Arial"/>
          <w:b/>
        </w:rPr>
        <w:t>Organización de las Naciones Unidas</w:t>
      </w:r>
      <w:r w:rsidRPr="00F873AC">
        <w:rPr>
          <w:rFonts w:ascii="Arial" w:hAnsi="Arial" w:cs="Arial"/>
        </w:rPr>
        <w:t xml:space="preserve"> (ONU), se adoptó la Resolución 59(1), en la que se estableció que la </w:t>
      </w:r>
      <w:r w:rsidRPr="00F873AC">
        <w:rPr>
          <w:rFonts w:ascii="Arial" w:hAnsi="Arial" w:cs="Arial"/>
          <w:i/>
        </w:rPr>
        <w:t>libertad de información es un derecho humano fundamental y la piedra de toque de todas las libertades a las cuales están consagradas las Naciones Unidas</w:t>
      </w:r>
      <w:r w:rsidRPr="00F873AC">
        <w:rPr>
          <w:rFonts w:ascii="Arial" w:hAnsi="Arial" w:cs="Arial"/>
        </w:rPr>
        <w:t>. Lo anterior, se refería en general al flujo libre de información en la sociedad antes que la idea más específica de un derecho a acceder a información en manos de entidades públicas.</w:t>
      </w:r>
    </w:p>
    <w:p w:rsidR="007948EA" w:rsidRPr="00F873AC" w:rsidRDefault="007948EA" w:rsidP="007948EA">
      <w:pPr>
        <w:spacing w:after="0" w:line="240" w:lineRule="auto"/>
        <w:jc w:val="both"/>
        <w:rPr>
          <w:rFonts w:ascii="Arial" w:hAnsi="Arial" w:cs="Arial"/>
        </w:rPr>
      </w:pPr>
    </w:p>
    <w:p w:rsidR="0064206D" w:rsidRPr="00F873AC" w:rsidRDefault="007948EA" w:rsidP="00FB7ECE">
      <w:pPr>
        <w:spacing w:after="0" w:line="240" w:lineRule="auto"/>
        <w:jc w:val="both"/>
        <w:rPr>
          <w:rFonts w:ascii="Arial" w:hAnsi="Arial" w:cs="Arial"/>
          <w:i/>
        </w:rPr>
      </w:pPr>
      <w:r w:rsidRPr="00F873AC">
        <w:rPr>
          <w:rFonts w:ascii="Arial" w:hAnsi="Arial" w:cs="Arial"/>
        </w:rPr>
        <w:t xml:space="preserve">Posteriormente, en la </w:t>
      </w:r>
      <w:r w:rsidRPr="00F873AC">
        <w:rPr>
          <w:rFonts w:ascii="Arial" w:hAnsi="Arial" w:cs="Arial"/>
          <w:b/>
        </w:rPr>
        <w:t>Declaración Universal de los Derechos Humanos</w:t>
      </w:r>
      <w:r w:rsidRPr="00F873AC">
        <w:rPr>
          <w:rFonts w:ascii="Arial" w:hAnsi="Arial" w:cs="Arial"/>
        </w:rPr>
        <w:t xml:space="preserve"> (DUDH), adoptada por la AG-ONU en 1948</w:t>
      </w:r>
      <w:r w:rsidR="003A06BE" w:rsidRPr="00F873AC">
        <w:rPr>
          <w:rStyle w:val="Refdenotaalpie"/>
          <w:rFonts w:ascii="Arial" w:hAnsi="Arial" w:cs="Arial"/>
        </w:rPr>
        <w:footnoteReference w:id="1"/>
      </w:r>
      <w:r w:rsidRPr="00F873AC">
        <w:rPr>
          <w:rFonts w:ascii="Arial" w:hAnsi="Arial" w:cs="Arial"/>
        </w:rPr>
        <w:t xml:space="preserve">, en su artículo 19, vinculante para todos los Estados, se garantizó el derecho a la libertad de expresión e información en los siguientes términos: </w:t>
      </w:r>
      <w:r w:rsidRPr="00F873AC">
        <w:rPr>
          <w:rFonts w:ascii="Arial" w:hAnsi="Arial" w:cs="Arial"/>
          <w:i/>
        </w:rPr>
        <w:t>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r w:rsidR="00FB7ECE" w:rsidRPr="00F873AC">
        <w:rPr>
          <w:rFonts w:ascii="Arial" w:hAnsi="Arial" w:cs="Arial"/>
          <w:i/>
        </w:rPr>
        <w:t xml:space="preserve"> </w:t>
      </w:r>
    </w:p>
    <w:p w:rsidR="0064206D" w:rsidRPr="00F873AC" w:rsidRDefault="0064206D" w:rsidP="00FB7ECE">
      <w:pPr>
        <w:spacing w:after="0" w:line="240" w:lineRule="auto"/>
        <w:jc w:val="both"/>
        <w:rPr>
          <w:rFonts w:ascii="Arial" w:hAnsi="Arial" w:cs="Arial"/>
          <w:i/>
        </w:rPr>
      </w:pPr>
    </w:p>
    <w:p w:rsidR="007948EA" w:rsidRPr="00F873AC" w:rsidRDefault="007948EA" w:rsidP="00FB7ECE">
      <w:pPr>
        <w:spacing w:after="0" w:line="240" w:lineRule="auto"/>
        <w:jc w:val="both"/>
        <w:rPr>
          <w:rFonts w:ascii="Arial" w:hAnsi="Arial" w:cs="Arial"/>
        </w:rPr>
      </w:pPr>
      <w:r w:rsidRPr="00F873AC">
        <w:rPr>
          <w:rFonts w:ascii="Arial" w:hAnsi="Arial" w:cs="Arial"/>
        </w:rPr>
        <w:t xml:space="preserve">En el </w:t>
      </w:r>
      <w:r w:rsidRPr="00F873AC">
        <w:rPr>
          <w:rFonts w:ascii="Arial" w:hAnsi="Arial" w:cs="Arial"/>
          <w:b/>
        </w:rPr>
        <w:t>Pacto Internacional de Derechos Civiles y Políticos</w:t>
      </w:r>
      <w:r w:rsidRPr="00F873AC">
        <w:rPr>
          <w:rFonts w:ascii="Arial" w:hAnsi="Arial" w:cs="Arial"/>
        </w:rPr>
        <w:t xml:space="preserve"> (</w:t>
      </w:r>
      <w:r w:rsidR="003A06BE" w:rsidRPr="00F873AC">
        <w:rPr>
          <w:rFonts w:ascii="Arial" w:hAnsi="Arial" w:cs="Arial"/>
        </w:rPr>
        <w:t xml:space="preserve">PIDCP), también vinculante y </w:t>
      </w:r>
      <w:r w:rsidRPr="00F873AC">
        <w:rPr>
          <w:rFonts w:ascii="Arial" w:hAnsi="Arial" w:cs="Arial"/>
        </w:rPr>
        <w:t>adoptado por la A</w:t>
      </w:r>
      <w:r w:rsidR="003A06BE" w:rsidRPr="00F873AC">
        <w:rPr>
          <w:rFonts w:ascii="Arial" w:hAnsi="Arial" w:cs="Arial"/>
        </w:rPr>
        <w:t xml:space="preserve">G-ONU en </w:t>
      </w:r>
      <w:r w:rsidRPr="00F873AC">
        <w:rPr>
          <w:rFonts w:ascii="Arial" w:hAnsi="Arial" w:cs="Arial"/>
        </w:rPr>
        <w:t>1966</w:t>
      </w:r>
      <w:r w:rsidR="003A06BE" w:rsidRPr="00F873AC">
        <w:rPr>
          <w:rFonts w:ascii="Arial" w:hAnsi="Arial" w:cs="Arial"/>
        </w:rPr>
        <w:t>,</w:t>
      </w:r>
      <w:r w:rsidR="003A06BE" w:rsidRPr="00F873AC">
        <w:rPr>
          <w:rStyle w:val="Refdenotaalpie"/>
          <w:rFonts w:ascii="Arial" w:hAnsi="Arial" w:cs="Arial"/>
        </w:rPr>
        <w:footnoteReference w:id="2"/>
      </w:r>
      <w:r w:rsidR="003A06BE" w:rsidRPr="00F873AC">
        <w:rPr>
          <w:rFonts w:ascii="Arial" w:hAnsi="Arial" w:cs="Arial"/>
          <w:color w:val="FF0000"/>
        </w:rPr>
        <w:t xml:space="preserve"> </w:t>
      </w:r>
      <w:r w:rsidR="003A06BE" w:rsidRPr="00F873AC">
        <w:rPr>
          <w:rFonts w:ascii="Arial" w:hAnsi="Arial" w:cs="Arial"/>
        </w:rPr>
        <w:t xml:space="preserve">garantiza el </w:t>
      </w:r>
      <w:r w:rsidR="003A06BE" w:rsidRPr="00F873AC">
        <w:rPr>
          <w:rFonts w:ascii="Arial" w:hAnsi="Arial" w:cs="Arial"/>
          <w:b/>
        </w:rPr>
        <w:t xml:space="preserve">derecho </w:t>
      </w:r>
      <w:r w:rsidRPr="00F873AC">
        <w:rPr>
          <w:rFonts w:ascii="Arial" w:hAnsi="Arial" w:cs="Arial"/>
          <w:b/>
        </w:rPr>
        <w:t>a la libertad de opinión</w:t>
      </w:r>
      <w:r w:rsidR="003A06BE" w:rsidRPr="00F873AC">
        <w:rPr>
          <w:rFonts w:ascii="Arial" w:hAnsi="Arial" w:cs="Arial"/>
          <w:b/>
        </w:rPr>
        <w:t xml:space="preserve"> </w:t>
      </w:r>
      <w:r w:rsidRPr="00F873AC">
        <w:rPr>
          <w:rFonts w:ascii="Arial" w:hAnsi="Arial" w:cs="Arial"/>
          <w:b/>
        </w:rPr>
        <w:t>y expresión</w:t>
      </w:r>
      <w:r w:rsidRPr="00F873AC">
        <w:rPr>
          <w:rFonts w:ascii="Arial" w:hAnsi="Arial" w:cs="Arial"/>
        </w:rPr>
        <w:t xml:space="preserve">, en términos muy similares a la </w:t>
      </w:r>
      <w:r w:rsidR="003A06BE" w:rsidRPr="00F873AC">
        <w:rPr>
          <w:rFonts w:ascii="Arial" w:hAnsi="Arial" w:cs="Arial"/>
        </w:rPr>
        <w:t>DUDH</w:t>
      </w:r>
      <w:r w:rsidR="00FB7ECE" w:rsidRPr="00F873AC">
        <w:rPr>
          <w:rFonts w:ascii="Arial" w:hAnsi="Arial" w:cs="Arial"/>
        </w:rPr>
        <w:t xml:space="preserve">, al señalar en su </w:t>
      </w:r>
      <w:r w:rsidR="00815694" w:rsidRPr="00F873AC">
        <w:rPr>
          <w:rFonts w:ascii="Arial" w:hAnsi="Arial" w:cs="Arial"/>
        </w:rPr>
        <w:t>artículo 19</w:t>
      </w:r>
      <w:r w:rsidR="00FB7ECE" w:rsidRPr="00F873AC">
        <w:rPr>
          <w:rFonts w:ascii="Arial" w:hAnsi="Arial" w:cs="Arial"/>
        </w:rPr>
        <w:t xml:space="preserve"> que </w:t>
      </w:r>
      <w:r w:rsidR="00FB7ECE" w:rsidRPr="00F873AC">
        <w:rPr>
          <w:rFonts w:ascii="Arial" w:hAnsi="Arial" w:cs="Arial"/>
          <w:i/>
        </w:rPr>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r w:rsidR="00FB7ECE" w:rsidRPr="00F873AC">
        <w:rPr>
          <w:rFonts w:ascii="Arial" w:hAnsi="Arial" w:cs="Arial"/>
        </w:rPr>
        <w:t xml:space="preserve">. Asimismo, que el ejercicio de ese derecho, </w:t>
      </w:r>
      <w:r w:rsidR="00FB7ECE" w:rsidRPr="00F873AC">
        <w:rPr>
          <w:rFonts w:ascii="Arial" w:hAnsi="Arial" w:cs="Arial"/>
          <w:i/>
        </w:rPr>
        <w:t xml:space="preserve">entraña deberes y responsabilidades especiales. Por consiguiente, </w:t>
      </w:r>
      <w:r w:rsidR="00FB7ECE" w:rsidRPr="00F873AC">
        <w:rPr>
          <w:rFonts w:ascii="Arial" w:hAnsi="Arial" w:cs="Arial"/>
          <w:b/>
          <w:i/>
        </w:rPr>
        <w:t>puede estar sujeto a ciertas restricciones, que deberán, sin embargo, estar expresamente fijadas por la ley y ser necesarias para: asegurar el respeto a los derechos o a la reputación de los demás</w:t>
      </w:r>
      <w:r w:rsidR="00FB7ECE" w:rsidRPr="00F873AC">
        <w:rPr>
          <w:rFonts w:ascii="Arial" w:hAnsi="Arial" w:cs="Arial"/>
          <w:b/>
        </w:rPr>
        <w:t xml:space="preserve">, y </w:t>
      </w:r>
      <w:r w:rsidR="00FB7ECE" w:rsidRPr="00F873AC">
        <w:rPr>
          <w:rFonts w:ascii="Arial" w:hAnsi="Arial" w:cs="Arial"/>
          <w:b/>
          <w:i/>
        </w:rPr>
        <w:t>la protección de la seguridad nacional, el orden público o la salud o la moral públicas</w:t>
      </w:r>
      <w:r w:rsidR="00FB7ECE" w:rsidRPr="00F873AC">
        <w:rPr>
          <w:rFonts w:ascii="Arial" w:hAnsi="Arial" w:cs="Arial"/>
          <w:i/>
        </w:rPr>
        <w:t>.</w:t>
      </w:r>
    </w:p>
    <w:p w:rsidR="007948EA" w:rsidRPr="00F873AC" w:rsidRDefault="007948EA" w:rsidP="002D1395">
      <w:pPr>
        <w:spacing w:after="0" w:line="240" w:lineRule="auto"/>
        <w:jc w:val="both"/>
        <w:rPr>
          <w:rFonts w:ascii="Arial" w:hAnsi="Arial" w:cs="Arial"/>
        </w:rPr>
      </w:pPr>
    </w:p>
    <w:p w:rsidR="00DC413D" w:rsidRPr="00F873AC" w:rsidRDefault="003A06BE" w:rsidP="003A06BE">
      <w:pPr>
        <w:spacing w:after="0" w:line="240" w:lineRule="auto"/>
        <w:jc w:val="both"/>
        <w:rPr>
          <w:rFonts w:ascii="Arial" w:hAnsi="Arial" w:cs="Arial"/>
        </w:rPr>
      </w:pPr>
      <w:r w:rsidRPr="00F873AC">
        <w:rPr>
          <w:rFonts w:ascii="Arial" w:hAnsi="Arial" w:cs="Arial"/>
        </w:rPr>
        <w:t xml:space="preserve">Dichos instrumentos internacionales de derechos humanos, si bien al ser adoptados no abordaron </w:t>
      </w:r>
      <w:r w:rsidR="002E3FD7" w:rsidRPr="00F873AC">
        <w:rPr>
          <w:rFonts w:ascii="Arial" w:hAnsi="Arial" w:cs="Arial"/>
        </w:rPr>
        <w:t xml:space="preserve">expresamente </w:t>
      </w:r>
      <w:r w:rsidRPr="00F873AC">
        <w:rPr>
          <w:rFonts w:ascii="Arial" w:hAnsi="Arial" w:cs="Arial"/>
        </w:rPr>
        <w:t xml:space="preserve">el derecho de acceso a la información en manos de entidades públicas, el contenido de los derechos antes expresados no es estático. Esto es, a decir de la Corte Europea de Derechos Humanos, ésta es </w:t>
      </w:r>
      <w:r w:rsidRPr="00F873AC">
        <w:rPr>
          <w:rFonts w:ascii="Arial" w:hAnsi="Arial" w:cs="Arial"/>
          <w:i/>
        </w:rPr>
        <w:t>un instrumento viviente que deberá interpretarse a la luz de las condiciones actuales</w:t>
      </w:r>
      <w:r w:rsidR="002E3FD7" w:rsidRPr="00F873AC">
        <w:rPr>
          <w:rFonts w:ascii="Arial" w:hAnsi="Arial" w:cs="Arial"/>
        </w:rPr>
        <w:t>.</w:t>
      </w:r>
      <w:r w:rsidR="00FB7ECE" w:rsidRPr="00F873AC">
        <w:rPr>
          <w:rStyle w:val="Refdenotaalpie"/>
          <w:rFonts w:ascii="Arial" w:hAnsi="Arial" w:cs="Arial"/>
        </w:rPr>
        <w:footnoteReference w:id="3"/>
      </w:r>
      <w:r w:rsidRPr="00F873AC">
        <w:rPr>
          <w:rFonts w:ascii="Arial" w:hAnsi="Arial" w:cs="Arial"/>
        </w:rPr>
        <w:t xml:space="preserve"> Asimismo, la Corte Interamericana de Derecho</w:t>
      </w:r>
      <w:r w:rsidR="00FB7ECE" w:rsidRPr="00F873AC">
        <w:rPr>
          <w:rFonts w:ascii="Arial" w:hAnsi="Arial" w:cs="Arial"/>
        </w:rPr>
        <w:t xml:space="preserve">s Humanos ha declarado que los </w:t>
      </w:r>
      <w:r w:rsidRPr="00F873AC">
        <w:rPr>
          <w:rFonts w:ascii="Arial" w:hAnsi="Arial" w:cs="Arial"/>
          <w:i/>
        </w:rPr>
        <w:t>tratados internacionales de derechos humanos son instrumentos vivientes cuya interpretación deberá adaptarse a la evolución de la época y, específicamente, a l</w:t>
      </w:r>
      <w:r w:rsidR="002E3FD7" w:rsidRPr="00F873AC">
        <w:rPr>
          <w:rFonts w:ascii="Arial" w:hAnsi="Arial" w:cs="Arial"/>
          <w:i/>
        </w:rPr>
        <w:t>as condiciones de vida actuales</w:t>
      </w:r>
      <w:r w:rsidR="00FB7ECE" w:rsidRPr="00F873AC">
        <w:rPr>
          <w:rFonts w:ascii="Arial" w:hAnsi="Arial" w:cs="Arial"/>
        </w:rPr>
        <w:t>.</w:t>
      </w:r>
      <w:r w:rsidR="00FB7ECE" w:rsidRPr="00F873AC">
        <w:rPr>
          <w:rStyle w:val="Refdenotaalpie"/>
          <w:rFonts w:ascii="Arial" w:hAnsi="Arial" w:cs="Arial"/>
        </w:rPr>
        <w:footnoteReference w:id="4"/>
      </w:r>
    </w:p>
    <w:p w:rsidR="00DC413D" w:rsidRPr="00F873AC" w:rsidRDefault="00DC413D" w:rsidP="003A06BE">
      <w:pPr>
        <w:spacing w:after="0" w:line="240" w:lineRule="auto"/>
        <w:jc w:val="both"/>
        <w:rPr>
          <w:rFonts w:ascii="Arial" w:hAnsi="Arial" w:cs="Arial"/>
        </w:rPr>
      </w:pPr>
    </w:p>
    <w:p w:rsidR="00DC413D" w:rsidRPr="00F873AC" w:rsidRDefault="002E3FD7" w:rsidP="004C68DF">
      <w:pPr>
        <w:spacing w:after="0" w:line="240" w:lineRule="auto"/>
        <w:jc w:val="both"/>
        <w:rPr>
          <w:rFonts w:ascii="Arial" w:hAnsi="Arial" w:cs="Arial"/>
        </w:rPr>
      </w:pPr>
      <w:r w:rsidRPr="00F873AC">
        <w:rPr>
          <w:rFonts w:ascii="Arial" w:hAnsi="Arial" w:cs="Arial"/>
        </w:rPr>
        <w:lastRenderedPageBreak/>
        <w:t xml:space="preserve">Por lo anterior, la redacción de los </w:t>
      </w:r>
      <w:r w:rsidR="003A06BE" w:rsidRPr="00F873AC">
        <w:rPr>
          <w:rFonts w:ascii="Arial" w:hAnsi="Arial" w:cs="Arial"/>
        </w:rPr>
        <w:t xml:space="preserve">tratados internacionales de derechos humanos </w:t>
      </w:r>
      <w:r w:rsidRPr="00F873AC">
        <w:rPr>
          <w:rFonts w:ascii="Arial" w:hAnsi="Arial" w:cs="Arial"/>
        </w:rPr>
        <w:t>en comento, en la visión del derecho a la libertad de expresión, contempl</w:t>
      </w:r>
      <w:r w:rsidR="00624D30" w:rsidRPr="00F873AC">
        <w:rPr>
          <w:rFonts w:ascii="Arial" w:hAnsi="Arial" w:cs="Arial"/>
        </w:rPr>
        <w:t>ó</w:t>
      </w:r>
      <w:r w:rsidRPr="00F873AC">
        <w:rPr>
          <w:rFonts w:ascii="Arial" w:hAnsi="Arial" w:cs="Arial"/>
        </w:rPr>
        <w:t xml:space="preserve"> la inclusión dentro </w:t>
      </w:r>
      <w:r w:rsidR="00624D30" w:rsidRPr="00F873AC">
        <w:rPr>
          <w:rFonts w:ascii="Arial" w:hAnsi="Arial" w:cs="Arial"/>
        </w:rPr>
        <w:t xml:space="preserve">de </w:t>
      </w:r>
      <w:r w:rsidRPr="00F873AC">
        <w:rPr>
          <w:rFonts w:ascii="Arial" w:hAnsi="Arial" w:cs="Arial"/>
        </w:rPr>
        <w:t xml:space="preserve">su ámbito, del derecho a </w:t>
      </w:r>
      <w:r w:rsidR="003A06BE" w:rsidRPr="00F873AC">
        <w:rPr>
          <w:rFonts w:ascii="Arial" w:hAnsi="Arial" w:cs="Arial"/>
        </w:rPr>
        <w:t>buscar y recibir in</w:t>
      </w:r>
      <w:r w:rsidRPr="00F873AC">
        <w:rPr>
          <w:rFonts w:ascii="Arial" w:hAnsi="Arial" w:cs="Arial"/>
        </w:rPr>
        <w:t>formación e ideas; además de r</w:t>
      </w:r>
      <w:r w:rsidR="003A06BE" w:rsidRPr="00F873AC">
        <w:rPr>
          <w:rFonts w:ascii="Arial" w:hAnsi="Arial" w:cs="Arial"/>
        </w:rPr>
        <w:t>econoc</w:t>
      </w:r>
      <w:r w:rsidRPr="00F873AC">
        <w:rPr>
          <w:rFonts w:ascii="Arial" w:hAnsi="Arial" w:cs="Arial"/>
        </w:rPr>
        <w:t>er el</w:t>
      </w:r>
      <w:r w:rsidR="003A06BE" w:rsidRPr="00F873AC">
        <w:rPr>
          <w:rFonts w:ascii="Arial" w:hAnsi="Arial" w:cs="Arial"/>
        </w:rPr>
        <w:t xml:space="preserve"> rol de la libertad de expres</w:t>
      </w:r>
      <w:r w:rsidRPr="00F873AC">
        <w:rPr>
          <w:rFonts w:ascii="Arial" w:hAnsi="Arial" w:cs="Arial"/>
        </w:rPr>
        <w:t xml:space="preserve">ión, </w:t>
      </w:r>
      <w:r w:rsidR="003A06BE" w:rsidRPr="00F873AC">
        <w:rPr>
          <w:rFonts w:ascii="Arial" w:hAnsi="Arial" w:cs="Arial"/>
        </w:rPr>
        <w:t xml:space="preserve">de hablar o escribir, </w:t>
      </w:r>
      <w:r w:rsidRPr="00F873AC">
        <w:rPr>
          <w:rFonts w:ascii="Arial" w:hAnsi="Arial" w:cs="Arial"/>
        </w:rPr>
        <w:t xml:space="preserve">también </w:t>
      </w:r>
      <w:r w:rsidR="003A06BE" w:rsidRPr="00F873AC">
        <w:rPr>
          <w:rFonts w:ascii="Arial" w:hAnsi="Arial" w:cs="Arial"/>
        </w:rPr>
        <w:t>la noción de un libre flujo de inf</w:t>
      </w:r>
      <w:r w:rsidRPr="00F873AC">
        <w:rPr>
          <w:rFonts w:ascii="Arial" w:hAnsi="Arial" w:cs="Arial"/>
        </w:rPr>
        <w:t xml:space="preserve">ormación e ideas en la sociedad, </w:t>
      </w:r>
      <w:r w:rsidR="003A06BE" w:rsidRPr="00F873AC">
        <w:rPr>
          <w:rFonts w:ascii="Arial" w:hAnsi="Arial" w:cs="Arial"/>
        </w:rPr>
        <w:t>la</w:t>
      </w:r>
      <w:r w:rsidRPr="00F873AC">
        <w:rPr>
          <w:rFonts w:ascii="Arial" w:hAnsi="Arial" w:cs="Arial"/>
        </w:rPr>
        <w:t xml:space="preserve"> </w:t>
      </w:r>
      <w:r w:rsidR="003A06BE" w:rsidRPr="00F873AC">
        <w:rPr>
          <w:rFonts w:ascii="Arial" w:hAnsi="Arial" w:cs="Arial"/>
        </w:rPr>
        <w:t xml:space="preserve">importancia de proteger no sólo a quien origina la información, sino también a quien la recibe. </w:t>
      </w:r>
      <w:r w:rsidRPr="00F873AC">
        <w:rPr>
          <w:rFonts w:ascii="Arial" w:hAnsi="Arial" w:cs="Arial"/>
        </w:rPr>
        <w:t xml:space="preserve">Por lo que se entiende que actualmente dicho reconocimiento </w:t>
      </w:r>
      <w:r w:rsidR="003A06BE" w:rsidRPr="00F873AC">
        <w:rPr>
          <w:rFonts w:ascii="Arial" w:hAnsi="Arial" w:cs="Arial"/>
        </w:rPr>
        <w:t xml:space="preserve">incluye el derecho a </w:t>
      </w:r>
      <w:r w:rsidRPr="00F873AC">
        <w:rPr>
          <w:rFonts w:ascii="Arial" w:hAnsi="Arial" w:cs="Arial"/>
        </w:rPr>
        <w:t xml:space="preserve">la información en el sentido de un </w:t>
      </w:r>
      <w:r w:rsidR="003A06BE" w:rsidRPr="00F873AC">
        <w:rPr>
          <w:rFonts w:ascii="Arial" w:hAnsi="Arial" w:cs="Arial"/>
        </w:rPr>
        <w:t>derecho a solicitar y recibir acceso a la información que está en m</w:t>
      </w:r>
      <w:r w:rsidR="00027873" w:rsidRPr="00F873AC">
        <w:rPr>
          <w:rFonts w:ascii="Arial" w:hAnsi="Arial" w:cs="Arial"/>
        </w:rPr>
        <w:t>anos de entidades públicas.</w:t>
      </w:r>
      <w:r w:rsidR="00027873" w:rsidRPr="00F873AC">
        <w:rPr>
          <w:rStyle w:val="Refdenotaalpie"/>
          <w:rFonts w:ascii="Arial" w:hAnsi="Arial" w:cs="Arial"/>
        </w:rPr>
        <w:footnoteReference w:id="5"/>
      </w:r>
    </w:p>
    <w:p w:rsidR="00814D64" w:rsidRPr="00F873AC" w:rsidRDefault="00814D64" w:rsidP="004C68DF">
      <w:pPr>
        <w:spacing w:after="0" w:line="240" w:lineRule="auto"/>
        <w:jc w:val="both"/>
        <w:rPr>
          <w:rFonts w:ascii="Arial" w:hAnsi="Arial" w:cs="Arial"/>
        </w:rPr>
      </w:pPr>
    </w:p>
    <w:p w:rsidR="0064206D" w:rsidRPr="00F873AC" w:rsidRDefault="00814D64" w:rsidP="00FC0061">
      <w:pPr>
        <w:spacing w:after="0" w:line="240" w:lineRule="auto"/>
        <w:jc w:val="both"/>
        <w:rPr>
          <w:rFonts w:ascii="Arial" w:hAnsi="Arial" w:cs="Arial"/>
        </w:rPr>
      </w:pPr>
      <w:r w:rsidRPr="00F873AC">
        <w:rPr>
          <w:rFonts w:ascii="Arial" w:hAnsi="Arial" w:cs="Arial"/>
        </w:rPr>
        <w:t xml:space="preserve">Otro de los instrumentos internacionales de carácter multilateral, es la </w:t>
      </w:r>
      <w:r w:rsidRPr="00F873AC">
        <w:rPr>
          <w:rFonts w:ascii="Arial" w:hAnsi="Arial" w:cs="Arial"/>
          <w:b/>
        </w:rPr>
        <w:t>Convención de las Naciones Unidas contra la Corrupción</w:t>
      </w:r>
      <w:r w:rsidRPr="00F873AC">
        <w:rPr>
          <w:rFonts w:ascii="Arial" w:hAnsi="Arial" w:cs="Arial"/>
        </w:rPr>
        <w:t>, adoptada el 31 de octubre de 2003 por la AG-ONU mediante Resolución 58/4 y promovida por la Oficina contra la Droga y el Delito de esta última (</w:t>
      </w:r>
      <w:r w:rsidR="00FC0061" w:rsidRPr="00F873AC">
        <w:rPr>
          <w:rFonts w:ascii="Arial" w:hAnsi="Arial" w:cs="Arial"/>
        </w:rPr>
        <w:t xml:space="preserve">UNODC). Estableciendo como una de sus finalidades la de </w:t>
      </w:r>
      <w:r w:rsidR="00FC0061" w:rsidRPr="00F873AC">
        <w:rPr>
          <w:rFonts w:ascii="Arial" w:hAnsi="Arial" w:cs="Arial"/>
          <w:i/>
        </w:rPr>
        <w:t>promover, facilitar y apoyar la cooperación internacional y la asistencia técnica en la prevención y la lucha contra la corrupción</w:t>
      </w:r>
      <w:r w:rsidR="00FC0061" w:rsidRPr="00F873AC">
        <w:rPr>
          <w:rFonts w:ascii="Arial" w:hAnsi="Arial" w:cs="Arial"/>
        </w:rPr>
        <w:t>, en dicho instrumento se establece la participación social en la lucha contra dicho fenómeno social frente a la amenaza que éste representa, a través de la colaboración activa de personas y grupos que no pertenezcan al sector público, las organizaciones no gubernamentales y las organizaciones con base en la comunidad.</w:t>
      </w:r>
      <w:r w:rsidR="00A51446" w:rsidRPr="00F873AC">
        <w:rPr>
          <w:rFonts w:ascii="Arial" w:hAnsi="Arial" w:cs="Arial"/>
        </w:rPr>
        <w:t xml:space="preserve"> </w:t>
      </w:r>
    </w:p>
    <w:p w:rsidR="0064206D" w:rsidRPr="00F873AC" w:rsidRDefault="0064206D" w:rsidP="00FC0061">
      <w:pPr>
        <w:spacing w:after="0" w:line="240" w:lineRule="auto"/>
        <w:jc w:val="both"/>
        <w:rPr>
          <w:rFonts w:ascii="Arial" w:hAnsi="Arial" w:cs="Arial"/>
        </w:rPr>
      </w:pPr>
    </w:p>
    <w:p w:rsidR="00FC0061" w:rsidRPr="00F873AC" w:rsidRDefault="00FC0061" w:rsidP="00FC0061">
      <w:pPr>
        <w:spacing w:after="0" w:line="240" w:lineRule="auto"/>
        <w:jc w:val="both"/>
        <w:rPr>
          <w:rFonts w:ascii="Arial" w:hAnsi="Arial" w:cs="Arial"/>
        </w:rPr>
      </w:pPr>
      <w:r w:rsidRPr="00F873AC">
        <w:rPr>
          <w:rFonts w:ascii="Arial" w:hAnsi="Arial" w:cs="Arial"/>
        </w:rPr>
        <w:t xml:space="preserve">Dicha contribución </w:t>
      </w:r>
      <w:r w:rsidR="00A51446" w:rsidRPr="00F873AC">
        <w:rPr>
          <w:rFonts w:ascii="Arial" w:hAnsi="Arial" w:cs="Arial"/>
        </w:rPr>
        <w:t xml:space="preserve">social, </w:t>
      </w:r>
      <w:r w:rsidRPr="00F873AC">
        <w:rPr>
          <w:rFonts w:ascii="Arial" w:hAnsi="Arial" w:cs="Arial"/>
        </w:rPr>
        <w:t xml:space="preserve">que deberá reforzarse con medidas, tales como, el </w:t>
      </w:r>
      <w:r w:rsidRPr="00F873AC">
        <w:rPr>
          <w:rFonts w:ascii="Arial" w:hAnsi="Arial" w:cs="Arial"/>
          <w:i/>
        </w:rPr>
        <w:t>garantizar el acceso eficaz del público a la información</w:t>
      </w:r>
      <w:r w:rsidRPr="00F873AC">
        <w:rPr>
          <w:rFonts w:ascii="Arial" w:hAnsi="Arial" w:cs="Arial"/>
        </w:rPr>
        <w:t xml:space="preserve">, así como </w:t>
      </w:r>
      <w:r w:rsidRPr="00F873AC">
        <w:rPr>
          <w:rFonts w:ascii="Arial" w:hAnsi="Arial" w:cs="Arial"/>
          <w:i/>
        </w:rPr>
        <w:t>respetar, promover y proteger la libertad de buscar, recibir, publicar y difundir información relativa a la corrupción</w:t>
      </w:r>
      <w:r w:rsidRPr="00F873AC">
        <w:rPr>
          <w:rFonts w:ascii="Arial" w:hAnsi="Arial" w:cs="Arial"/>
        </w:rPr>
        <w:t xml:space="preserve">, pudiendo estar sujeta esta libertad a ciertas restricciones que deberán estar expresamente fijadas en ley y ser necesarias para </w:t>
      </w:r>
      <w:r w:rsidRPr="00F873AC">
        <w:rPr>
          <w:rFonts w:ascii="Arial" w:hAnsi="Arial" w:cs="Arial"/>
          <w:i/>
        </w:rPr>
        <w:t xml:space="preserve">garantizar el respeto de los derechos o la reputación de terceros, además de </w:t>
      </w:r>
      <w:r w:rsidRPr="00F873AC">
        <w:rPr>
          <w:rFonts w:ascii="Arial" w:hAnsi="Arial" w:cs="Arial"/>
          <w:b/>
          <w:i/>
        </w:rPr>
        <w:t>salvaguardar la seguridad nacional,</w:t>
      </w:r>
      <w:r w:rsidRPr="00F873AC">
        <w:rPr>
          <w:rFonts w:ascii="Arial" w:hAnsi="Arial" w:cs="Arial"/>
          <w:i/>
        </w:rPr>
        <w:t xml:space="preserve"> el orden público, o la salud o la moral públicas</w:t>
      </w:r>
      <w:r w:rsidRPr="00F873AC">
        <w:rPr>
          <w:rFonts w:ascii="Arial" w:hAnsi="Arial" w:cs="Arial"/>
        </w:rPr>
        <w:t>.</w:t>
      </w:r>
      <w:r w:rsidR="0064206D" w:rsidRPr="00F873AC">
        <w:rPr>
          <w:rStyle w:val="Refdenotaalpie"/>
          <w:rFonts w:ascii="Arial" w:hAnsi="Arial" w:cs="Arial"/>
        </w:rPr>
        <w:footnoteReference w:id="6"/>
      </w:r>
    </w:p>
    <w:p w:rsidR="00814D64" w:rsidRPr="00F873AC" w:rsidRDefault="00814D64" w:rsidP="00FC0061">
      <w:pPr>
        <w:spacing w:after="0" w:line="240" w:lineRule="auto"/>
        <w:jc w:val="both"/>
        <w:rPr>
          <w:rFonts w:ascii="Arial" w:hAnsi="Arial" w:cs="Arial"/>
        </w:rPr>
      </w:pPr>
    </w:p>
    <w:p w:rsidR="00DC413D" w:rsidRPr="00F873AC" w:rsidRDefault="00FB7ECE" w:rsidP="004C68DF">
      <w:pPr>
        <w:spacing w:after="0" w:line="240" w:lineRule="auto"/>
        <w:jc w:val="both"/>
        <w:rPr>
          <w:rFonts w:ascii="Arial" w:hAnsi="Arial" w:cs="Arial"/>
          <w:i/>
        </w:rPr>
      </w:pPr>
      <w:r w:rsidRPr="00F873AC">
        <w:rPr>
          <w:rFonts w:ascii="Arial" w:hAnsi="Arial" w:cs="Arial"/>
        </w:rPr>
        <w:t>A</w:t>
      </w:r>
      <w:r w:rsidR="00961225" w:rsidRPr="00F873AC">
        <w:rPr>
          <w:rFonts w:ascii="Arial" w:hAnsi="Arial" w:cs="Arial"/>
        </w:rPr>
        <w:t xml:space="preserve">unado a lo anterior, los criterios de la Relatoría Especial de la ONU sobre el derecho a la información, </w:t>
      </w:r>
      <w:r w:rsidR="004C68DF" w:rsidRPr="00F873AC">
        <w:rPr>
          <w:rFonts w:ascii="Arial" w:hAnsi="Arial" w:cs="Arial"/>
        </w:rPr>
        <w:t xml:space="preserve">han recibido apoyo a través de mandatos especiales sobre la libertad de expresión establecidos por otros organismos intergubernamentales. Tal es el caso del Relator Especial de la ONU para la Libertad de Opinión y Expresión, el Representante de la Organización para la Seguridad y la Cooperación en Europa (OSCE) sobre la Libertad de los Medios de Comunicación Social, y el Relator Especial de la Organización de Estados Americanos (OEA) sobre la Libertad de Expresión, que </w:t>
      </w:r>
      <w:r w:rsidR="00AB6C4B" w:rsidRPr="00F873AC">
        <w:rPr>
          <w:rFonts w:ascii="Arial" w:hAnsi="Arial" w:cs="Arial"/>
        </w:rPr>
        <w:t xml:space="preserve">el 26 de </w:t>
      </w:r>
      <w:r w:rsidR="004C68DF" w:rsidRPr="00F873AC">
        <w:rPr>
          <w:rFonts w:ascii="Arial" w:hAnsi="Arial" w:cs="Arial"/>
        </w:rPr>
        <w:t xml:space="preserve">noviembre de 1999 se reunieron bajo el auspicio de la Campaña Mundial por la Libertad de Expresión y adoptaron una Declaración Conjunta que incluyó el siguiente pronunciamiento: </w:t>
      </w:r>
      <w:r w:rsidR="004C68DF" w:rsidRPr="00F873AC">
        <w:rPr>
          <w:rFonts w:ascii="Arial" w:hAnsi="Arial" w:cs="Arial"/>
          <w:i/>
        </w:rPr>
        <w:t>Está implícito en la libertad de expresión el derecho del pueblo al acceso abierto a la información y de saber qué es lo que los gobiernos están haciendo para el pueblo; sin esto, la verdad se extinguiría y la participación popular del gobierno permanecería fragmentada</w:t>
      </w:r>
      <w:r w:rsidR="00DC413D" w:rsidRPr="00F873AC">
        <w:rPr>
          <w:rFonts w:ascii="Arial" w:hAnsi="Arial" w:cs="Arial"/>
          <w:i/>
        </w:rPr>
        <w:t>.</w:t>
      </w:r>
    </w:p>
    <w:p w:rsidR="00DC413D" w:rsidRPr="00F873AC" w:rsidRDefault="00DC413D" w:rsidP="004C68DF">
      <w:pPr>
        <w:spacing w:after="0" w:line="240" w:lineRule="auto"/>
        <w:jc w:val="both"/>
        <w:rPr>
          <w:rFonts w:ascii="Arial" w:hAnsi="Arial" w:cs="Arial"/>
          <w:i/>
        </w:rPr>
      </w:pPr>
    </w:p>
    <w:p w:rsidR="00DC413D" w:rsidRPr="00F873AC" w:rsidRDefault="00DC413D" w:rsidP="004C68DF">
      <w:pPr>
        <w:spacing w:after="0" w:line="240" w:lineRule="auto"/>
        <w:jc w:val="both"/>
        <w:rPr>
          <w:rFonts w:ascii="Arial" w:hAnsi="Arial" w:cs="Arial"/>
          <w:b/>
          <w:i/>
        </w:rPr>
      </w:pPr>
      <w:r w:rsidRPr="00F873AC">
        <w:rPr>
          <w:rFonts w:ascii="Arial" w:hAnsi="Arial" w:cs="Arial"/>
        </w:rPr>
        <w:t>E</w:t>
      </w:r>
      <w:r w:rsidR="004C68DF" w:rsidRPr="00F873AC">
        <w:rPr>
          <w:rFonts w:ascii="Arial" w:hAnsi="Arial" w:cs="Arial"/>
        </w:rPr>
        <w:t xml:space="preserve">n la </w:t>
      </w:r>
      <w:r w:rsidR="004C68DF" w:rsidRPr="00F873AC">
        <w:rPr>
          <w:rFonts w:ascii="Arial" w:hAnsi="Arial" w:cs="Arial"/>
          <w:b/>
        </w:rPr>
        <w:t>Declaración Conjunta de 2004</w:t>
      </w:r>
      <w:r w:rsidR="004C68DF" w:rsidRPr="00F873AC">
        <w:rPr>
          <w:rFonts w:ascii="Arial" w:hAnsi="Arial" w:cs="Arial"/>
        </w:rPr>
        <w:t xml:space="preserve">, </w:t>
      </w:r>
      <w:r w:rsidR="00AB6C4B" w:rsidRPr="00F873AC">
        <w:rPr>
          <w:rFonts w:ascii="Arial" w:hAnsi="Arial" w:cs="Arial"/>
        </w:rPr>
        <w:t xml:space="preserve">adoptada el 6 de diciembre de ese año, </w:t>
      </w:r>
      <w:r w:rsidR="004C68DF" w:rsidRPr="00F873AC">
        <w:rPr>
          <w:rFonts w:ascii="Arial" w:hAnsi="Arial" w:cs="Arial"/>
        </w:rPr>
        <w:t xml:space="preserve">se especificó más sobre el derecho a la información al establecer que ese derecho, el cual </w:t>
      </w:r>
      <w:r w:rsidR="004C68DF" w:rsidRPr="00F873AC">
        <w:rPr>
          <w:rFonts w:ascii="Arial" w:hAnsi="Arial" w:cs="Arial"/>
          <w:i/>
        </w:rPr>
        <w:t>está en manos de autoridades públicas</w:t>
      </w:r>
      <w:r w:rsidR="005008F1" w:rsidRPr="00F873AC">
        <w:rPr>
          <w:rFonts w:ascii="Arial" w:hAnsi="Arial" w:cs="Arial"/>
          <w:i/>
        </w:rPr>
        <w:t>,</w:t>
      </w:r>
      <w:r w:rsidR="004C68DF" w:rsidRPr="00F873AC">
        <w:rPr>
          <w:rFonts w:ascii="Arial" w:hAnsi="Arial" w:cs="Arial"/>
          <w:i/>
        </w:rPr>
        <w:t xml:space="preserve"> </w:t>
      </w:r>
      <w:r w:rsidR="004C68DF" w:rsidRPr="00F873AC">
        <w:rPr>
          <w:rFonts w:ascii="Arial" w:hAnsi="Arial" w:cs="Arial"/>
          <w:b/>
          <w:i/>
        </w:rPr>
        <w:t xml:space="preserve">es un derecho humano fundamental que debe darse vigencia a nivel nacional mediante legislación integral (por ejemplo, leyes </w:t>
      </w:r>
      <w:proofErr w:type="gramStart"/>
      <w:r w:rsidR="004C68DF" w:rsidRPr="00F873AC">
        <w:rPr>
          <w:rFonts w:ascii="Arial" w:hAnsi="Arial" w:cs="Arial"/>
          <w:b/>
          <w:i/>
        </w:rPr>
        <w:lastRenderedPageBreak/>
        <w:t>sobre</w:t>
      </w:r>
      <w:proofErr w:type="gramEnd"/>
      <w:r w:rsidR="004C68DF" w:rsidRPr="00F873AC">
        <w:rPr>
          <w:rFonts w:ascii="Arial" w:hAnsi="Arial" w:cs="Arial"/>
          <w:b/>
          <w:i/>
        </w:rPr>
        <w:t xml:space="preserve"> la libertad de información) en base al principio de transparencia máxima, estableciendo la suposición de que toda información está accesible, con sujeción apenas a un sistema escueto de excepciones</w:t>
      </w:r>
      <w:r w:rsidRPr="00F873AC">
        <w:rPr>
          <w:rFonts w:ascii="Arial" w:hAnsi="Arial" w:cs="Arial"/>
          <w:b/>
          <w:i/>
        </w:rPr>
        <w:t>.</w:t>
      </w:r>
    </w:p>
    <w:p w:rsidR="00DC413D" w:rsidRPr="00F873AC" w:rsidRDefault="00DC413D" w:rsidP="004C68DF">
      <w:pPr>
        <w:spacing w:after="0" w:line="240" w:lineRule="auto"/>
        <w:jc w:val="both"/>
        <w:rPr>
          <w:rFonts w:ascii="Arial" w:hAnsi="Arial" w:cs="Arial"/>
          <w:i/>
        </w:rPr>
      </w:pPr>
    </w:p>
    <w:p w:rsidR="00AB6C4B" w:rsidRPr="00F873AC" w:rsidRDefault="00AB6C4B">
      <w:pPr>
        <w:rPr>
          <w:rFonts w:ascii="Arial" w:hAnsi="Arial" w:cs="Arial"/>
        </w:rPr>
      </w:pPr>
      <w:r w:rsidRPr="00F873AC">
        <w:rPr>
          <w:rFonts w:ascii="Arial" w:hAnsi="Arial" w:cs="Arial"/>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80ABD" w:rsidRPr="00F873AC" w:rsidTr="00F80ABD">
        <w:tc>
          <w:tcPr>
            <w:tcW w:w="4489" w:type="dxa"/>
          </w:tcPr>
          <w:p w:rsidR="00F80ABD" w:rsidRPr="00F873AC" w:rsidRDefault="00F80ABD" w:rsidP="00AB6C4B">
            <w:pPr>
              <w:jc w:val="right"/>
              <w:rPr>
                <w:rFonts w:ascii="Times New Roman" w:hAnsi="Times New Roman" w:cs="Times New Roman"/>
                <w:b/>
                <w:i/>
                <w:color w:val="31849B" w:themeColor="accent5" w:themeShade="BF"/>
                <w:sz w:val="30"/>
                <w:szCs w:val="30"/>
              </w:rPr>
            </w:pPr>
          </w:p>
        </w:tc>
        <w:tc>
          <w:tcPr>
            <w:tcW w:w="4489" w:type="dxa"/>
            <w:tcBorders>
              <w:bottom w:val="single" w:sz="4" w:space="0" w:color="auto"/>
            </w:tcBorders>
          </w:tcPr>
          <w:p w:rsidR="00F80ABD" w:rsidRPr="00F873AC" w:rsidRDefault="00F80ABD" w:rsidP="00F80ABD">
            <w:pPr>
              <w:jc w:val="right"/>
              <w:rPr>
                <w:rFonts w:ascii="Times New Roman" w:hAnsi="Times New Roman" w:cs="Times New Roman"/>
                <w:b/>
                <w:i/>
                <w:color w:val="660033"/>
                <w:sz w:val="30"/>
                <w:szCs w:val="30"/>
              </w:rPr>
            </w:pPr>
            <w:r w:rsidRPr="00F873AC">
              <w:rPr>
                <w:rFonts w:ascii="Times New Roman" w:hAnsi="Times New Roman" w:cs="Times New Roman"/>
                <w:b/>
                <w:i/>
                <w:color w:val="660033"/>
                <w:sz w:val="30"/>
                <w:szCs w:val="30"/>
              </w:rPr>
              <w:t>Normas de carácter regional</w:t>
            </w:r>
          </w:p>
          <w:p w:rsidR="00F80ABD" w:rsidRPr="00F873AC" w:rsidRDefault="00F80ABD" w:rsidP="00AB6C4B">
            <w:pPr>
              <w:jc w:val="right"/>
              <w:rPr>
                <w:rFonts w:ascii="Times New Roman" w:hAnsi="Times New Roman" w:cs="Times New Roman"/>
                <w:b/>
                <w:i/>
                <w:color w:val="31849B" w:themeColor="accent5" w:themeShade="BF"/>
                <w:sz w:val="2"/>
                <w:szCs w:val="2"/>
              </w:rPr>
            </w:pPr>
          </w:p>
        </w:tc>
      </w:tr>
    </w:tbl>
    <w:p w:rsidR="002D1395" w:rsidRPr="00F873AC" w:rsidRDefault="002D1395" w:rsidP="002D1395">
      <w:pPr>
        <w:spacing w:after="0" w:line="240" w:lineRule="auto"/>
        <w:jc w:val="both"/>
        <w:rPr>
          <w:rFonts w:ascii="Arial" w:hAnsi="Arial" w:cs="Arial"/>
        </w:rPr>
      </w:pPr>
    </w:p>
    <w:p w:rsidR="00F80ABD" w:rsidRPr="00F873AC" w:rsidRDefault="00F80ABD" w:rsidP="00F80ABD">
      <w:pPr>
        <w:pStyle w:val="Prrafodelista"/>
        <w:spacing w:after="0" w:line="240" w:lineRule="auto"/>
        <w:jc w:val="both"/>
        <w:rPr>
          <w:rFonts w:ascii="Arial" w:hAnsi="Arial" w:cs="Arial"/>
          <w:b/>
        </w:rPr>
      </w:pPr>
    </w:p>
    <w:p w:rsidR="00AB6C4B" w:rsidRPr="00F873AC" w:rsidRDefault="00061A21" w:rsidP="00AB6C4B">
      <w:pPr>
        <w:pStyle w:val="Prrafodelista"/>
        <w:numPr>
          <w:ilvl w:val="0"/>
          <w:numId w:val="3"/>
        </w:numPr>
        <w:spacing w:after="0" w:line="240" w:lineRule="auto"/>
        <w:jc w:val="both"/>
        <w:rPr>
          <w:rFonts w:ascii="Arial" w:hAnsi="Arial" w:cs="Arial"/>
          <w:b/>
        </w:rPr>
      </w:pPr>
      <w:r w:rsidRPr="00F873AC">
        <w:rPr>
          <w:rFonts w:ascii="Arial" w:hAnsi="Arial" w:cs="Arial"/>
          <w:b/>
        </w:rPr>
        <w:t>ORGANIZACIÓN DE ESTADOS AMERICANOS.</w:t>
      </w:r>
    </w:p>
    <w:p w:rsidR="00AB6C4B" w:rsidRPr="00F873AC" w:rsidRDefault="00AB6C4B" w:rsidP="00AB6C4B">
      <w:pPr>
        <w:spacing w:after="0" w:line="240" w:lineRule="auto"/>
        <w:jc w:val="both"/>
        <w:rPr>
          <w:rFonts w:ascii="Arial" w:hAnsi="Arial" w:cs="Arial"/>
        </w:rPr>
      </w:pPr>
    </w:p>
    <w:p w:rsidR="00713734" w:rsidRPr="00F873AC" w:rsidRDefault="00713734" w:rsidP="00713734">
      <w:pPr>
        <w:autoSpaceDE w:val="0"/>
        <w:autoSpaceDN w:val="0"/>
        <w:adjustRightInd w:val="0"/>
        <w:spacing w:after="0" w:line="240" w:lineRule="auto"/>
        <w:jc w:val="both"/>
        <w:rPr>
          <w:rFonts w:ascii="Arial" w:hAnsi="Arial" w:cs="Arial"/>
        </w:rPr>
      </w:pPr>
      <w:r w:rsidRPr="00F873AC">
        <w:rPr>
          <w:rFonts w:ascii="Arial" w:hAnsi="Arial" w:cs="Arial"/>
        </w:rPr>
        <w:t xml:space="preserve">En el artículo 13 de la </w:t>
      </w:r>
      <w:r w:rsidRPr="00F873AC">
        <w:rPr>
          <w:rFonts w:ascii="Arial" w:hAnsi="Arial" w:cs="Arial"/>
          <w:b/>
          <w:i/>
          <w:iCs/>
        </w:rPr>
        <w:t>Convención Americana sobre los Derechos Humanos</w:t>
      </w:r>
      <w:r w:rsidRPr="00F873AC">
        <w:rPr>
          <w:rFonts w:ascii="Arial" w:hAnsi="Arial" w:cs="Arial"/>
          <w:i/>
          <w:iCs/>
        </w:rPr>
        <w:t xml:space="preserve"> </w:t>
      </w:r>
      <w:r w:rsidRPr="00F873AC">
        <w:rPr>
          <w:rFonts w:ascii="Arial" w:hAnsi="Arial" w:cs="Arial"/>
        </w:rPr>
        <w:t>(CADH),</w:t>
      </w:r>
      <w:r w:rsidR="00D17DC6" w:rsidRPr="00F873AC">
        <w:rPr>
          <w:rStyle w:val="Refdenotaalpie"/>
          <w:rFonts w:ascii="Arial" w:hAnsi="Arial" w:cs="Arial"/>
        </w:rPr>
        <w:footnoteReference w:id="7"/>
      </w:r>
      <w:r w:rsidRPr="00F873AC">
        <w:rPr>
          <w:rFonts w:ascii="Arial" w:hAnsi="Arial" w:cs="Arial"/>
        </w:rPr>
        <w:t xml:space="preserve"> se garantiza la libertad de expresión en términos similares que en</w:t>
      </w:r>
      <w:r w:rsidR="00D17DC6" w:rsidRPr="00F873AC">
        <w:rPr>
          <w:rFonts w:ascii="Arial" w:hAnsi="Arial" w:cs="Arial"/>
        </w:rPr>
        <w:t xml:space="preserve"> los instrumentos de la ONU:</w:t>
      </w:r>
    </w:p>
    <w:p w:rsidR="00D17DC6" w:rsidRPr="00F873AC" w:rsidRDefault="00D17DC6" w:rsidP="00713734">
      <w:pPr>
        <w:autoSpaceDE w:val="0"/>
        <w:autoSpaceDN w:val="0"/>
        <w:adjustRightInd w:val="0"/>
        <w:spacing w:after="0" w:line="240" w:lineRule="auto"/>
        <w:jc w:val="both"/>
        <w:rPr>
          <w:rFonts w:ascii="Arial" w:hAnsi="Arial" w:cs="Arial"/>
        </w:rPr>
      </w:pPr>
    </w:p>
    <w:p w:rsidR="006F57A1" w:rsidRPr="00F873AC" w:rsidRDefault="00D17DC6"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 xml:space="preserve">Artículo 13, </w:t>
      </w:r>
      <w:r w:rsidR="006F57A1" w:rsidRPr="00F873AC">
        <w:rPr>
          <w:rFonts w:ascii="Arial" w:hAnsi="Arial" w:cs="Arial"/>
          <w:i/>
        </w:rPr>
        <w:t>Libertad de pensamiento y de expresión.</w:t>
      </w:r>
    </w:p>
    <w:p w:rsidR="006F57A1" w:rsidRPr="00F873AC" w:rsidRDefault="006F57A1" w:rsidP="00583C4D">
      <w:pPr>
        <w:autoSpaceDE w:val="0"/>
        <w:autoSpaceDN w:val="0"/>
        <w:adjustRightInd w:val="0"/>
        <w:spacing w:after="0" w:line="240" w:lineRule="auto"/>
        <w:ind w:left="284"/>
        <w:jc w:val="both"/>
        <w:rPr>
          <w:rFonts w:ascii="Arial" w:hAnsi="Arial" w:cs="Arial"/>
          <w:i/>
        </w:rPr>
      </w:pPr>
    </w:p>
    <w:p w:rsidR="00D17DC6" w:rsidRPr="00F873AC" w:rsidRDefault="00D17DC6"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 xml:space="preserve">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w:t>
      </w:r>
    </w:p>
    <w:p w:rsidR="00D17DC6" w:rsidRPr="00F873AC" w:rsidRDefault="00D17DC6" w:rsidP="00583C4D">
      <w:pPr>
        <w:autoSpaceDE w:val="0"/>
        <w:autoSpaceDN w:val="0"/>
        <w:adjustRightInd w:val="0"/>
        <w:spacing w:after="0" w:line="240" w:lineRule="auto"/>
        <w:ind w:left="284"/>
        <w:jc w:val="both"/>
        <w:rPr>
          <w:rFonts w:ascii="Arial" w:hAnsi="Arial" w:cs="Arial"/>
          <w:i/>
        </w:rPr>
      </w:pPr>
    </w:p>
    <w:p w:rsidR="00D17DC6" w:rsidRPr="00F873AC" w:rsidRDefault="00D17DC6"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 xml:space="preserve">2. El ejercicio del </w:t>
      </w:r>
      <w:r w:rsidRPr="00F873AC">
        <w:rPr>
          <w:rFonts w:ascii="Arial" w:hAnsi="Arial" w:cs="Arial"/>
          <w:b/>
          <w:i/>
        </w:rPr>
        <w:t>derecho</w:t>
      </w:r>
      <w:r w:rsidRPr="00F873AC">
        <w:rPr>
          <w:rFonts w:ascii="Arial" w:hAnsi="Arial" w:cs="Arial"/>
          <w:i/>
        </w:rPr>
        <w:t xml:space="preserve"> previsto en el inciso precedente no puede estar </w:t>
      </w:r>
      <w:r w:rsidRPr="00F873AC">
        <w:rPr>
          <w:rFonts w:ascii="Arial" w:hAnsi="Arial" w:cs="Arial"/>
          <w:b/>
          <w:i/>
        </w:rPr>
        <w:t>sujeto</w:t>
      </w:r>
      <w:r w:rsidRPr="00F873AC">
        <w:rPr>
          <w:rFonts w:ascii="Arial" w:hAnsi="Arial" w:cs="Arial"/>
          <w:i/>
        </w:rPr>
        <w:t xml:space="preserve"> a previa censura sino </w:t>
      </w:r>
      <w:r w:rsidRPr="00F873AC">
        <w:rPr>
          <w:rFonts w:ascii="Arial" w:hAnsi="Arial" w:cs="Arial"/>
          <w:b/>
          <w:i/>
        </w:rPr>
        <w:t>a responsabilidades ulteriores</w:t>
      </w:r>
      <w:r w:rsidRPr="00F873AC">
        <w:rPr>
          <w:rFonts w:ascii="Arial" w:hAnsi="Arial" w:cs="Arial"/>
          <w:i/>
        </w:rPr>
        <w:t xml:space="preserve">, las que deben estar expresamente </w:t>
      </w:r>
      <w:r w:rsidRPr="00F873AC">
        <w:rPr>
          <w:rFonts w:ascii="Arial" w:hAnsi="Arial" w:cs="Arial"/>
          <w:b/>
          <w:i/>
        </w:rPr>
        <w:t>fijadas por la ley y</w:t>
      </w:r>
      <w:r w:rsidRPr="00F873AC">
        <w:rPr>
          <w:rFonts w:ascii="Arial" w:hAnsi="Arial" w:cs="Arial"/>
          <w:i/>
        </w:rPr>
        <w:t xml:space="preserve"> ser </w:t>
      </w:r>
      <w:r w:rsidRPr="00F873AC">
        <w:rPr>
          <w:rFonts w:ascii="Arial" w:hAnsi="Arial" w:cs="Arial"/>
          <w:b/>
          <w:i/>
        </w:rPr>
        <w:t>necesarias para asegurar</w:t>
      </w:r>
      <w:r w:rsidRPr="00F873AC">
        <w:rPr>
          <w:rFonts w:ascii="Arial" w:hAnsi="Arial" w:cs="Arial"/>
          <w:i/>
        </w:rPr>
        <w:t xml:space="preserve">: </w:t>
      </w:r>
    </w:p>
    <w:p w:rsidR="00D17DC6" w:rsidRPr="00F873AC" w:rsidRDefault="00D17DC6"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 xml:space="preserve">a)  el respeto a los derechos o a la reputación de los demás, o </w:t>
      </w:r>
    </w:p>
    <w:p w:rsidR="00D17DC6" w:rsidRPr="00F873AC" w:rsidRDefault="00D17DC6"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 xml:space="preserve">b) la </w:t>
      </w:r>
      <w:r w:rsidRPr="00F873AC">
        <w:rPr>
          <w:rFonts w:ascii="Arial" w:hAnsi="Arial" w:cs="Arial"/>
          <w:b/>
          <w:i/>
        </w:rPr>
        <w:t>protección de la seguridad nacional</w:t>
      </w:r>
      <w:r w:rsidRPr="00F873AC">
        <w:rPr>
          <w:rFonts w:ascii="Arial" w:hAnsi="Arial" w:cs="Arial"/>
          <w:i/>
        </w:rPr>
        <w:t>, el orden público o la salud o la moral públicas.</w:t>
      </w:r>
    </w:p>
    <w:p w:rsidR="00D17DC6" w:rsidRPr="00F873AC" w:rsidRDefault="00D17DC6" w:rsidP="00583C4D">
      <w:pPr>
        <w:autoSpaceDE w:val="0"/>
        <w:autoSpaceDN w:val="0"/>
        <w:adjustRightInd w:val="0"/>
        <w:spacing w:after="0" w:line="240" w:lineRule="auto"/>
        <w:ind w:left="284"/>
        <w:jc w:val="both"/>
        <w:rPr>
          <w:rFonts w:ascii="Arial" w:hAnsi="Arial" w:cs="Arial"/>
          <w:i/>
        </w:rPr>
      </w:pPr>
    </w:p>
    <w:p w:rsidR="00D17DC6" w:rsidRPr="00F873AC" w:rsidRDefault="00D17DC6" w:rsidP="00583C4D">
      <w:pPr>
        <w:autoSpaceDE w:val="0"/>
        <w:autoSpaceDN w:val="0"/>
        <w:adjustRightInd w:val="0"/>
        <w:spacing w:after="0" w:line="240" w:lineRule="auto"/>
        <w:ind w:left="284"/>
        <w:jc w:val="both"/>
        <w:rPr>
          <w:rFonts w:ascii="Arial" w:hAnsi="Arial" w:cs="Arial"/>
        </w:rPr>
      </w:pPr>
      <w:r w:rsidRPr="00F873AC">
        <w:rPr>
          <w:rFonts w:ascii="Arial" w:hAnsi="Arial" w:cs="Arial"/>
        </w:rPr>
        <w:t>…</w:t>
      </w:r>
    </w:p>
    <w:p w:rsidR="00713734" w:rsidRPr="00F873AC" w:rsidRDefault="00713734" w:rsidP="00713734">
      <w:pPr>
        <w:autoSpaceDE w:val="0"/>
        <w:autoSpaceDN w:val="0"/>
        <w:adjustRightInd w:val="0"/>
        <w:spacing w:after="0" w:line="240" w:lineRule="auto"/>
        <w:jc w:val="both"/>
        <w:rPr>
          <w:rFonts w:ascii="Arial" w:hAnsi="Arial" w:cs="Arial"/>
        </w:rPr>
      </w:pPr>
    </w:p>
    <w:p w:rsidR="00AB6C4B" w:rsidRPr="00F873AC" w:rsidRDefault="00713734" w:rsidP="00713734">
      <w:pPr>
        <w:autoSpaceDE w:val="0"/>
        <w:autoSpaceDN w:val="0"/>
        <w:adjustRightInd w:val="0"/>
        <w:spacing w:after="0" w:line="240" w:lineRule="auto"/>
        <w:jc w:val="both"/>
        <w:rPr>
          <w:rFonts w:ascii="Arial" w:hAnsi="Arial" w:cs="Arial"/>
        </w:rPr>
      </w:pPr>
      <w:r w:rsidRPr="00F873AC">
        <w:rPr>
          <w:rFonts w:ascii="Arial" w:hAnsi="Arial" w:cs="Arial"/>
        </w:rPr>
        <w:t xml:space="preserve">En 1994, la </w:t>
      </w:r>
      <w:r w:rsidRPr="00F873AC">
        <w:rPr>
          <w:rFonts w:ascii="Arial" w:hAnsi="Arial" w:cs="Arial"/>
          <w:b/>
        </w:rPr>
        <w:t>Sociedad Interamericana de Prensa</w:t>
      </w:r>
      <w:r w:rsidRPr="00F873AC">
        <w:rPr>
          <w:rFonts w:ascii="Arial" w:hAnsi="Arial" w:cs="Arial"/>
        </w:rPr>
        <w:t xml:space="preserve">, organización no gubernamental regional, durante la Conferencia Hemisférica sobre la Libertad de Expresión, adoptó la </w:t>
      </w:r>
      <w:r w:rsidRPr="00F873AC">
        <w:rPr>
          <w:rFonts w:ascii="Arial" w:hAnsi="Arial" w:cs="Arial"/>
          <w:b/>
          <w:i/>
        </w:rPr>
        <w:t>Declaración de Chapultepec</w:t>
      </w:r>
      <w:r w:rsidRPr="00F873AC">
        <w:rPr>
          <w:rFonts w:ascii="Arial" w:hAnsi="Arial" w:cs="Arial"/>
        </w:rPr>
        <w:t>,</w:t>
      </w:r>
      <w:r w:rsidRPr="00F873AC">
        <w:rPr>
          <w:rStyle w:val="Refdenotaalpie"/>
          <w:rFonts w:ascii="Arial" w:hAnsi="Arial" w:cs="Arial"/>
        </w:rPr>
        <w:footnoteReference w:id="8"/>
      </w:r>
      <w:r w:rsidRPr="00F873AC">
        <w:rPr>
          <w:rFonts w:ascii="Arial" w:hAnsi="Arial" w:cs="Arial"/>
        </w:rPr>
        <w:t xml:space="preserve"> en la que se integran principios mediante los cuales se amplía la garantía en comento, reconociendo al acceso a la información como un derecho fundamental, el cual incluye el derecho de acceder a información que se encuentre en manos de entidades públicas:</w:t>
      </w:r>
    </w:p>
    <w:p w:rsidR="00713734" w:rsidRPr="00F873AC" w:rsidRDefault="00713734" w:rsidP="00713734">
      <w:pPr>
        <w:autoSpaceDE w:val="0"/>
        <w:autoSpaceDN w:val="0"/>
        <w:adjustRightInd w:val="0"/>
        <w:spacing w:after="0" w:line="240" w:lineRule="auto"/>
        <w:jc w:val="both"/>
        <w:rPr>
          <w:rFonts w:ascii="Arial" w:hAnsi="Arial" w:cs="Arial"/>
        </w:rPr>
      </w:pPr>
    </w:p>
    <w:p w:rsidR="00713734" w:rsidRPr="00F873AC" w:rsidRDefault="00713734"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2. Toda persona tiene el derecho a buscar y recibir información, expresar opiniones y divulgarlas libremente. Nadie puede restringir o negar estos derechos.</w:t>
      </w:r>
    </w:p>
    <w:p w:rsidR="00713734" w:rsidRPr="00F873AC" w:rsidRDefault="00713734"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3. Las autoridades deben estar legalmente obligadas a poner a disposición de los ciudadanos, en forma oportuna y equitativa, la información generada por el sector público…</w:t>
      </w:r>
    </w:p>
    <w:p w:rsidR="00713734" w:rsidRPr="00F873AC" w:rsidRDefault="00713734" w:rsidP="00713734">
      <w:pPr>
        <w:autoSpaceDE w:val="0"/>
        <w:autoSpaceDN w:val="0"/>
        <w:adjustRightInd w:val="0"/>
        <w:spacing w:after="0" w:line="240" w:lineRule="auto"/>
        <w:jc w:val="both"/>
        <w:rPr>
          <w:rFonts w:ascii="Arial" w:hAnsi="Arial" w:cs="Arial"/>
          <w:i/>
        </w:rPr>
      </w:pPr>
    </w:p>
    <w:p w:rsidR="00713734" w:rsidRPr="00F873AC" w:rsidRDefault="00D17DC6" w:rsidP="00D17DC6">
      <w:pPr>
        <w:autoSpaceDE w:val="0"/>
        <w:autoSpaceDN w:val="0"/>
        <w:adjustRightInd w:val="0"/>
        <w:spacing w:after="0" w:line="240" w:lineRule="auto"/>
        <w:jc w:val="both"/>
        <w:rPr>
          <w:rFonts w:ascii="Arial" w:hAnsi="Arial" w:cs="Arial"/>
        </w:rPr>
      </w:pPr>
      <w:r w:rsidRPr="00F873AC">
        <w:rPr>
          <w:rFonts w:ascii="Arial" w:hAnsi="Arial" w:cs="Arial"/>
        </w:rPr>
        <w:t xml:space="preserve">Por su parte, la </w:t>
      </w:r>
      <w:r w:rsidRPr="00F873AC">
        <w:rPr>
          <w:rFonts w:ascii="Arial" w:hAnsi="Arial" w:cs="Arial"/>
          <w:b/>
        </w:rPr>
        <w:t>Comisión Interamericana de Derechos Humanos</w:t>
      </w:r>
      <w:r w:rsidRPr="00F873AC">
        <w:rPr>
          <w:rFonts w:ascii="Arial" w:hAnsi="Arial" w:cs="Arial"/>
        </w:rPr>
        <w:t xml:space="preserve"> (Comisión), en diversas ocasiones ha reconocido que el derecho a la información es fundamental, e incluye el derecho de acceder a información que está en manos de entidades públicas. Al respecto, en su Informe Anual de 1999 indicó que </w:t>
      </w:r>
      <w:r w:rsidRPr="00F873AC">
        <w:rPr>
          <w:rFonts w:ascii="Arial" w:hAnsi="Arial" w:cs="Arial"/>
          <w:i/>
        </w:rPr>
        <w:t xml:space="preserve">el derecho de acceder a información oficial es uno de los fundamentos de la democracia representativa. En un sistema de gobierno representativo, sus representantes deben responder ante las personas que les encargaron su representación y la autoridad de tomar decisiones sobre asuntos públicos. Al individuo que delegó la administración de los asuntos públicos a sus representantes le </w:t>
      </w:r>
      <w:r w:rsidRPr="00F873AC">
        <w:rPr>
          <w:rFonts w:ascii="Arial" w:hAnsi="Arial" w:cs="Arial"/>
          <w:i/>
        </w:rPr>
        <w:lastRenderedPageBreak/>
        <w:t>corresponde el derecho a la información. Información que el Estado usa y produce con el dinero de sus contribuyentes</w:t>
      </w:r>
      <w:r w:rsidRPr="00F873AC">
        <w:rPr>
          <w:rFonts w:ascii="Arial" w:hAnsi="Arial" w:cs="Arial"/>
        </w:rPr>
        <w:t>.</w:t>
      </w:r>
      <w:r w:rsidRPr="00F873AC">
        <w:rPr>
          <w:rStyle w:val="Refdenotaalpie"/>
          <w:rFonts w:ascii="Arial" w:hAnsi="Arial" w:cs="Arial"/>
        </w:rPr>
        <w:footnoteReference w:id="9"/>
      </w:r>
    </w:p>
    <w:p w:rsidR="00AB6C4B" w:rsidRPr="00F873AC" w:rsidRDefault="00AB6C4B" w:rsidP="00AB6C4B">
      <w:pPr>
        <w:spacing w:after="0" w:line="240" w:lineRule="auto"/>
        <w:jc w:val="both"/>
        <w:rPr>
          <w:rFonts w:ascii="Arial" w:hAnsi="Arial" w:cs="Arial"/>
        </w:rPr>
      </w:pPr>
    </w:p>
    <w:p w:rsidR="00583C4D" w:rsidRPr="00F873AC" w:rsidRDefault="00583C4D" w:rsidP="00583C4D">
      <w:pPr>
        <w:autoSpaceDE w:val="0"/>
        <w:autoSpaceDN w:val="0"/>
        <w:adjustRightInd w:val="0"/>
        <w:spacing w:after="0" w:line="240" w:lineRule="auto"/>
        <w:jc w:val="both"/>
        <w:rPr>
          <w:rFonts w:ascii="Arial" w:hAnsi="Arial" w:cs="Arial"/>
        </w:rPr>
      </w:pPr>
      <w:r w:rsidRPr="00F873AC">
        <w:rPr>
          <w:rFonts w:ascii="Arial" w:hAnsi="Arial" w:cs="Arial"/>
        </w:rPr>
        <w:t>Posteriormente, el 19 de</w:t>
      </w:r>
      <w:r w:rsidR="00D17DC6" w:rsidRPr="00F873AC">
        <w:rPr>
          <w:rFonts w:ascii="Arial" w:hAnsi="Arial" w:cs="Arial"/>
        </w:rPr>
        <w:t xml:space="preserve"> octubre de 2000, la Comisión aprobó </w:t>
      </w:r>
      <w:r w:rsidRPr="00F873AC">
        <w:rPr>
          <w:rFonts w:ascii="Arial" w:hAnsi="Arial" w:cs="Arial"/>
        </w:rPr>
        <w:t xml:space="preserve">la </w:t>
      </w:r>
      <w:r w:rsidRPr="00F873AC">
        <w:rPr>
          <w:rFonts w:ascii="Arial" w:hAnsi="Arial" w:cs="Arial"/>
          <w:b/>
          <w:i/>
          <w:iCs/>
        </w:rPr>
        <w:t>Declaración Interamericana de Principios sobre la Libertad de Expresión</w:t>
      </w:r>
      <w:r w:rsidRPr="00F873AC">
        <w:rPr>
          <w:rFonts w:ascii="Arial" w:hAnsi="Arial" w:cs="Arial"/>
        </w:rPr>
        <w:t xml:space="preserve">, en cuyo preámbulo se reafirman las declaraciones mencionadas sobre el derecho a la información: </w:t>
      </w:r>
    </w:p>
    <w:p w:rsidR="00583C4D" w:rsidRPr="00F873AC" w:rsidRDefault="00583C4D" w:rsidP="00583C4D">
      <w:pPr>
        <w:autoSpaceDE w:val="0"/>
        <w:autoSpaceDN w:val="0"/>
        <w:adjustRightInd w:val="0"/>
        <w:spacing w:after="0" w:line="240" w:lineRule="auto"/>
        <w:jc w:val="both"/>
        <w:rPr>
          <w:rFonts w:ascii="Arial" w:hAnsi="Arial" w:cs="Arial"/>
        </w:rPr>
      </w:pPr>
    </w:p>
    <w:p w:rsidR="00583C4D" w:rsidRPr="00F873AC" w:rsidRDefault="00583C4D"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 xml:space="preserve">CONVENCIDOS que garantizando el derecho de acceso a la información en poder del Estado se conseguirá una mayor transparencia de los actos del gobierno afianzando las instituciones </w:t>
      </w:r>
      <w:r w:rsidR="00E56F14" w:rsidRPr="00F873AC">
        <w:rPr>
          <w:rFonts w:ascii="Arial" w:hAnsi="Arial" w:cs="Arial"/>
          <w:i/>
        </w:rPr>
        <w:t>democráticas</w:t>
      </w:r>
      <w:proofErr w:type="gramStart"/>
      <w:r w:rsidR="00E56F14" w:rsidRPr="00F873AC">
        <w:rPr>
          <w:rFonts w:ascii="Arial" w:hAnsi="Arial" w:cs="Arial"/>
          <w:i/>
        </w:rPr>
        <w:t>; …</w:t>
      </w:r>
      <w:proofErr w:type="gramEnd"/>
    </w:p>
    <w:p w:rsidR="00583C4D" w:rsidRPr="00F873AC" w:rsidRDefault="00583C4D" w:rsidP="00583C4D">
      <w:pPr>
        <w:autoSpaceDE w:val="0"/>
        <w:autoSpaceDN w:val="0"/>
        <w:adjustRightInd w:val="0"/>
        <w:spacing w:after="0" w:line="240" w:lineRule="auto"/>
        <w:ind w:left="284"/>
        <w:jc w:val="both"/>
        <w:rPr>
          <w:rFonts w:ascii="Arial" w:hAnsi="Arial" w:cs="Arial"/>
        </w:rPr>
      </w:pPr>
    </w:p>
    <w:p w:rsidR="00583C4D" w:rsidRPr="00F873AC" w:rsidRDefault="00583C4D"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 xml:space="preserve">Principios: </w:t>
      </w:r>
    </w:p>
    <w:p w:rsidR="00583C4D" w:rsidRPr="00F873AC" w:rsidRDefault="00583C4D"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w:t>
      </w:r>
    </w:p>
    <w:p w:rsidR="00583C4D" w:rsidRPr="00F873AC" w:rsidRDefault="00583C4D" w:rsidP="00583C4D">
      <w:pPr>
        <w:autoSpaceDE w:val="0"/>
        <w:autoSpaceDN w:val="0"/>
        <w:adjustRightInd w:val="0"/>
        <w:spacing w:after="0" w:line="240" w:lineRule="auto"/>
        <w:ind w:left="284"/>
        <w:jc w:val="both"/>
        <w:rPr>
          <w:rFonts w:ascii="Arial" w:hAnsi="Arial" w:cs="Arial"/>
          <w:i/>
        </w:rPr>
      </w:pPr>
    </w:p>
    <w:p w:rsidR="00583C4D" w:rsidRPr="00F873AC" w:rsidRDefault="00583C4D"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3. Toda persona tiene el derecho a acceder a la información sobre sí misma o sus bienes en forma expedita y no onerosa, ya esté contenida en bases de datos, registros públicos o privados y, en el caso de que fuere necesario, actualizarla, rectificarla y/o enmendarla.</w:t>
      </w:r>
    </w:p>
    <w:p w:rsidR="00583C4D" w:rsidRPr="00F873AC" w:rsidRDefault="00583C4D" w:rsidP="00583C4D">
      <w:pPr>
        <w:autoSpaceDE w:val="0"/>
        <w:autoSpaceDN w:val="0"/>
        <w:adjustRightInd w:val="0"/>
        <w:spacing w:after="0" w:line="240" w:lineRule="auto"/>
        <w:ind w:left="284"/>
        <w:jc w:val="both"/>
        <w:rPr>
          <w:rFonts w:ascii="Arial" w:hAnsi="Arial" w:cs="Arial"/>
          <w:i/>
        </w:rPr>
      </w:pPr>
    </w:p>
    <w:p w:rsidR="00D17DC6" w:rsidRPr="00F873AC" w:rsidRDefault="00583C4D"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4. El acceso a la información en poder del Estado es un derecho fundamental de los individuos. Los Estados están obligados a garantizar el ejercicio de este derecho. Este principio sólo admite limitaciones excepcionales que deben estar establecidas previamente por la ley para el caso que exista un peligro real e inminente que amenace la seguridad nacional en sociedades democráticas.</w:t>
      </w:r>
    </w:p>
    <w:p w:rsidR="00583C4D" w:rsidRPr="00F873AC" w:rsidRDefault="00583C4D" w:rsidP="00583C4D">
      <w:pPr>
        <w:autoSpaceDE w:val="0"/>
        <w:autoSpaceDN w:val="0"/>
        <w:adjustRightInd w:val="0"/>
        <w:spacing w:after="0" w:line="240" w:lineRule="auto"/>
        <w:ind w:left="284"/>
        <w:jc w:val="both"/>
        <w:rPr>
          <w:rFonts w:ascii="Arial" w:hAnsi="Arial" w:cs="Arial"/>
          <w:i/>
        </w:rPr>
      </w:pPr>
      <w:r w:rsidRPr="00F873AC">
        <w:rPr>
          <w:rFonts w:ascii="Arial" w:hAnsi="Arial" w:cs="Arial"/>
          <w:i/>
        </w:rPr>
        <w:t>…</w:t>
      </w:r>
    </w:p>
    <w:p w:rsidR="00D17DC6" w:rsidRPr="00F873AC" w:rsidRDefault="00D17DC6" w:rsidP="00AB6C4B">
      <w:pPr>
        <w:spacing w:after="0" w:line="240" w:lineRule="auto"/>
        <w:jc w:val="both"/>
        <w:rPr>
          <w:rFonts w:ascii="Arial" w:hAnsi="Arial" w:cs="Arial"/>
        </w:rPr>
      </w:pPr>
    </w:p>
    <w:p w:rsidR="00583C4D" w:rsidRPr="00F873AC" w:rsidRDefault="00583C4D" w:rsidP="00583C4D">
      <w:pPr>
        <w:spacing w:after="0" w:line="240" w:lineRule="auto"/>
        <w:jc w:val="both"/>
        <w:rPr>
          <w:rFonts w:ascii="Arial" w:hAnsi="Arial" w:cs="Arial"/>
        </w:rPr>
      </w:pPr>
      <w:r w:rsidRPr="00F873AC">
        <w:rPr>
          <w:rFonts w:ascii="Arial" w:hAnsi="Arial" w:cs="Arial"/>
        </w:rPr>
        <w:t xml:space="preserve">Dichos Principios han sido objeto de seguimiento en diversas resoluciones adoptadas por la </w:t>
      </w:r>
      <w:r w:rsidRPr="00F873AC">
        <w:rPr>
          <w:rFonts w:ascii="Arial" w:hAnsi="Arial" w:cs="Arial"/>
          <w:b/>
        </w:rPr>
        <w:t>Asamblea General de la OEA</w:t>
      </w:r>
      <w:r w:rsidRPr="00F873AC">
        <w:rPr>
          <w:rFonts w:ascii="Arial" w:hAnsi="Arial" w:cs="Arial"/>
        </w:rPr>
        <w:t xml:space="preserve"> (AG-OEA), en las que destaca el exhorto a los Estados Miembros para </w:t>
      </w:r>
      <w:r w:rsidRPr="00F873AC">
        <w:rPr>
          <w:rFonts w:ascii="Arial" w:hAnsi="Arial" w:cs="Arial"/>
          <w:i/>
        </w:rPr>
        <w:t>promover la adopción de cualquier disposición legislativa o de otro tipo que sea necesaria para asegurar el reconocimiento</w:t>
      </w:r>
      <w:r w:rsidR="006F57A1" w:rsidRPr="00F873AC">
        <w:rPr>
          <w:rFonts w:ascii="Arial" w:hAnsi="Arial" w:cs="Arial"/>
          <w:i/>
        </w:rPr>
        <w:t xml:space="preserve"> </w:t>
      </w:r>
      <w:r w:rsidRPr="00F873AC">
        <w:rPr>
          <w:rFonts w:ascii="Arial" w:hAnsi="Arial" w:cs="Arial"/>
          <w:i/>
        </w:rPr>
        <w:t>y la eficaz aplicación del derecho</w:t>
      </w:r>
      <w:r w:rsidR="006F57A1" w:rsidRPr="00F873AC">
        <w:rPr>
          <w:rFonts w:ascii="Arial" w:hAnsi="Arial" w:cs="Arial"/>
          <w:i/>
        </w:rPr>
        <w:t>.</w:t>
      </w:r>
      <w:r w:rsidR="006F57A1" w:rsidRPr="00F873AC">
        <w:rPr>
          <w:rStyle w:val="Refdenotaalpie"/>
          <w:rFonts w:ascii="Arial" w:hAnsi="Arial" w:cs="Arial"/>
          <w:i/>
        </w:rPr>
        <w:footnoteReference w:id="10"/>
      </w:r>
    </w:p>
    <w:p w:rsidR="006F57A1" w:rsidRPr="00F873AC" w:rsidRDefault="006F57A1" w:rsidP="00583C4D">
      <w:pPr>
        <w:spacing w:after="0" w:line="240" w:lineRule="auto"/>
        <w:jc w:val="both"/>
        <w:rPr>
          <w:rFonts w:ascii="Arial" w:hAnsi="Arial" w:cs="Arial"/>
          <w:i/>
        </w:rPr>
      </w:pPr>
    </w:p>
    <w:p w:rsidR="00DF52F1" w:rsidRPr="00F873AC" w:rsidRDefault="0005379B" w:rsidP="00AB6C4B">
      <w:pPr>
        <w:spacing w:after="0" w:line="240" w:lineRule="auto"/>
        <w:jc w:val="both"/>
        <w:rPr>
          <w:rFonts w:ascii="Arial" w:hAnsi="Arial" w:cs="Arial"/>
        </w:rPr>
      </w:pPr>
      <w:r w:rsidRPr="00F873AC">
        <w:rPr>
          <w:rFonts w:ascii="Arial" w:hAnsi="Arial" w:cs="Arial"/>
        </w:rPr>
        <w:t>Asimismo, e</w:t>
      </w:r>
      <w:r w:rsidR="00DF52F1" w:rsidRPr="00F873AC">
        <w:rPr>
          <w:rFonts w:ascii="Arial" w:hAnsi="Arial" w:cs="Arial"/>
        </w:rPr>
        <w:t>n junio de 2009, la A</w:t>
      </w:r>
      <w:r w:rsidR="006F57A1" w:rsidRPr="00F873AC">
        <w:rPr>
          <w:rFonts w:ascii="Arial" w:hAnsi="Arial" w:cs="Arial"/>
        </w:rPr>
        <w:t>G-</w:t>
      </w:r>
      <w:r w:rsidR="00DF52F1" w:rsidRPr="00F873AC">
        <w:rPr>
          <w:rFonts w:ascii="Arial" w:hAnsi="Arial" w:cs="Arial"/>
        </w:rPr>
        <w:t>OEA</w:t>
      </w:r>
      <w:r w:rsidRPr="00F873AC">
        <w:rPr>
          <w:rFonts w:ascii="Arial" w:hAnsi="Arial" w:cs="Arial"/>
        </w:rPr>
        <w:t>, a través de la Resolución AG/RES 2514 (CCCIX-O/09)</w:t>
      </w:r>
      <w:r w:rsidR="002C7042" w:rsidRPr="00F873AC">
        <w:rPr>
          <w:rFonts w:ascii="Arial" w:hAnsi="Arial" w:cs="Arial"/>
        </w:rPr>
        <w:t>,</w:t>
      </w:r>
      <w:r w:rsidR="00DF52F1" w:rsidRPr="00F873AC">
        <w:rPr>
          <w:rFonts w:ascii="Arial" w:hAnsi="Arial" w:cs="Arial"/>
        </w:rPr>
        <w:t xml:space="preserve"> encomendó a su Departamento de Derecho Internacional (DDI)</w:t>
      </w:r>
      <w:r w:rsidRPr="00F873AC">
        <w:rPr>
          <w:rFonts w:ascii="Arial" w:hAnsi="Arial" w:cs="Arial"/>
        </w:rPr>
        <w:t xml:space="preserve"> coordinar la </w:t>
      </w:r>
      <w:r w:rsidR="00DF52F1" w:rsidRPr="00F873AC">
        <w:rPr>
          <w:rFonts w:ascii="Arial" w:hAnsi="Arial" w:cs="Arial"/>
        </w:rPr>
        <w:t xml:space="preserve">elaboración de un proyecto de </w:t>
      </w:r>
      <w:r w:rsidR="00DF52F1" w:rsidRPr="00F873AC">
        <w:rPr>
          <w:rFonts w:ascii="Arial" w:hAnsi="Arial" w:cs="Arial"/>
          <w:b/>
          <w:i/>
        </w:rPr>
        <w:t>Ley Modelo Interamericana sobre Acceso a la Información</w:t>
      </w:r>
      <w:r w:rsidR="00DF52F1" w:rsidRPr="00F873AC">
        <w:rPr>
          <w:rFonts w:ascii="Arial" w:hAnsi="Arial" w:cs="Arial"/>
        </w:rPr>
        <w:t xml:space="preserve">, con la participación de órganos, agencias y entidades de la OEA, Estados Miembros y organizaciones de la sociedad civil. </w:t>
      </w:r>
      <w:r w:rsidR="002C7042" w:rsidRPr="00F873AC">
        <w:rPr>
          <w:rFonts w:ascii="Arial" w:hAnsi="Arial" w:cs="Arial"/>
        </w:rPr>
        <w:t xml:space="preserve">Ello, </w:t>
      </w:r>
      <w:r w:rsidR="00DF52F1" w:rsidRPr="00F873AC">
        <w:rPr>
          <w:rFonts w:ascii="Arial" w:hAnsi="Arial" w:cs="Arial"/>
        </w:rPr>
        <w:t>con el objetivo de proporcionar un marco jurídico necesario para garantizar la participación ciudadana en un sistema democrático, el fortalecimiento de la rendición de cuentas, la confianza en las instituciones gubernamentales y garantizar los derechos humanos.</w:t>
      </w:r>
    </w:p>
    <w:p w:rsidR="00DF52F1" w:rsidRPr="00F873AC" w:rsidRDefault="00DF52F1" w:rsidP="00AB6C4B">
      <w:pPr>
        <w:spacing w:after="0" w:line="240" w:lineRule="auto"/>
        <w:jc w:val="both"/>
        <w:rPr>
          <w:rFonts w:ascii="Arial" w:hAnsi="Arial" w:cs="Arial"/>
        </w:rPr>
      </w:pPr>
    </w:p>
    <w:p w:rsidR="0005379B" w:rsidRPr="00344469" w:rsidRDefault="0005379B" w:rsidP="00AB6C4B">
      <w:pPr>
        <w:spacing w:after="0" w:line="240" w:lineRule="auto"/>
        <w:jc w:val="both"/>
        <w:rPr>
          <w:rFonts w:ascii="Arial" w:hAnsi="Arial" w:cs="Arial"/>
        </w:rPr>
      </w:pPr>
      <w:r w:rsidRPr="00F873AC">
        <w:rPr>
          <w:rFonts w:ascii="Arial" w:hAnsi="Arial" w:cs="Arial"/>
        </w:rPr>
        <w:t>Como resultado del trabajo del grupo de expertos, e</w:t>
      </w:r>
      <w:r w:rsidR="00B3147C" w:rsidRPr="00F873AC">
        <w:rPr>
          <w:rFonts w:ascii="Arial" w:hAnsi="Arial" w:cs="Arial"/>
        </w:rPr>
        <w:t>l 8 de</w:t>
      </w:r>
      <w:r w:rsidRPr="00F873AC">
        <w:rPr>
          <w:rFonts w:ascii="Arial" w:hAnsi="Arial" w:cs="Arial"/>
        </w:rPr>
        <w:t xml:space="preserve"> junio de 2010, durante la cuadragésima sesión ordinaria de la AG-OEA, se aprobó la Ley Modelo, a través de la </w:t>
      </w:r>
      <w:r w:rsidR="003F0FD6" w:rsidRPr="00F873AC">
        <w:rPr>
          <w:rFonts w:ascii="Arial" w:hAnsi="Arial" w:cs="Arial"/>
        </w:rPr>
        <w:lastRenderedPageBreak/>
        <w:t xml:space="preserve">Resolución AG/RES 2607 (XL-O/10), </w:t>
      </w:r>
      <w:r w:rsidR="003F0FD6" w:rsidRPr="00344469">
        <w:rPr>
          <w:rFonts w:ascii="Arial" w:hAnsi="Arial" w:cs="Arial"/>
        </w:rPr>
        <w:t>misma que ha funcionado como herramienta para que los Estados ajusten su derecho interno a los estándares de dicha Ley.</w:t>
      </w:r>
      <w:r w:rsidR="001830F4" w:rsidRPr="00344469">
        <w:rPr>
          <w:rStyle w:val="Refdenotaalpie"/>
          <w:rFonts w:ascii="Arial" w:hAnsi="Arial" w:cs="Arial"/>
        </w:rPr>
        <w:footnoteReference w:id="11"/>
      </w:r>
    </w:p>
    <w:p w:rsidR="003F0FD6" w:rsidRPr="00344469" w:rsidRDefault="003F0FD6" w:rsidP="00AB6C4B">
      <w:pPr>
        <w:spacing w:after="0" w:line="240" w:lineRule="auto"/>
        <w:jc w:val="both"/>
        <w:rPr>
          <w:rFonts w:ascii="Arial" w:hAnsi="Arial" w:cs="Arial"/>
        </w:rPr>
      </w:pPr>
    </w:p>
    <w:p w:rsidR="003F0FD6" w:rsidRPr="00344469" w:rsidRDefault="003F0FD6" w:rsidP="00AB6C4B">
      <w:pPr>
        <w:spacing w:after="0" w:line="240" w:lineRule="auto"/>
        <w:jc w:val="both"/>
        <w:rPr>
          <w:rFonts w:ascii="Arial" w:hAnsi="Arial" w:cs="Arial"/>
        </w:rPr>
      </w:pPr>
      <w:r w:rsidRPr="00344469">
        <w:rPr>
          <w:rFonts w:ascii="Arial" w:hAnsi="Arial" w:cs="Arial"/>
        </w:rPr>
        <w:t xml:space="preserve">Particularmente, </w:t>
      </w:r>
      <w:r w:rsidR="00595C15" w:rsidRPr="00344469">
        <w:rPr>
          <w:rFonts w:ascii="Arial" w:hAnsi="Arial" w:cs="Arial"/>
        </w:rPr>
        <w:t xml:space="preserve">en materia de </w:t>
      </w:r>
      <w:r w:rsidR="00595C15" w:rsidRPr="00344469">
        <w:rPr>
          <w:rFonts w:ascii="Arial" w:hAnsi="Arial" w:cs="Arial"/>
          <w:b/>
          <w:i/>
        </w:rPr>
        <w:t>excepciones a la divulgación de la información</w:t>
      </w:r>
      <w:r w:rsidR="00595C15" w:rsidRPr="00344469">
        <w:rPr>
          <w:rFonts w:ascii="Arial" w:hAnsi="Arial" w:cs="Arial"/>
        </w:rPr>
        <w:t xml:space="preserve">, la Ley Modelo establece: </w:t>
      </w:r>
    </w:p>
    <w:p w:rsidR="00595C15" w:rsidRPr="00344469" w:rsidRDefault="00595C15" w:rsidP="00AB6C4B">
      <w:pPr>
        <w:spacing w:after="0" w:line="240" w:lineRule="auto"/>
        <w:jc w:val="both"/>
        <w:rPr>
          <w:rFonts w:ascii="Arial" w:hAnsi="Arial" w:cs="Arial"/>
        </w:rPr>
      </w:pP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Artículo 40. Las autoridades públicas pueden rechazar el acceso a la información únicamente bajo las siguientes circunstancias, cuando sean legítimas y estrictamente necesarias en una sociedad democrática, basándose en los estándares y jurisprudencia del sistema interamericano:</w:t>
      </w:r>
    </w:p>
    <w:p w:rsidR="00595C15" w:rsidRPr="00344469" w:rsidRDefault="00595C15" w:rsidP="00595C15">
      <w:pPr>
        <w:spacing w:after="0" w:line="240" w:lineRule="auto"/>
        <w:ind w:left="284"/>
        <w:jc w:val="both"/>
        <w:rPr>
          <w:rFonts w:ascii="Arial" w:hAnsi="Arial" w:cs="Arial"/>
          <w:i/>
        </w:rPr>
      </w:pP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a) Cuando el acceso dañare los siguientes intereses privados:</w:t>
      </w: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1. el derecho a la privacidad, incluyendo privacidad relacionada a la vida, la salud o la seguridad;</w:t>
      </w: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2. los intereses comerciales y económicos legítimos; o</w:t>
      </w:r>
    </w:p>
    <w:p w:rsidR="001830F4" w:rsidRPr="00344469" w:rsidRDefault="00595C15" w:rsidP="00595C15">
      <w:pPr>
        <w:spacing w:after="0" w:line="240" w:lineRule="auto"/>
        <w:ind w:left="284"/>
        <w:jc w:val="both"/>
        <w:rPr>
          <w:rFonts w:ascii="Arial" w:hAnsi="Arial" w:cs="Arial"/>
          <w:i/>
        </w:rPr>
      </w:pPr>
      <w:r w:rsidRPr="00344469">
        <w:rPr>
          <w:rFonts w:ascii="Arial" w:hAnsi="Arial" w:cs="Arial"/>
          <w:i/>
        </w:rPr>
        <w:t>3. patentes, derechos de autor y secretos comerciales.</w:t>
      </w:r>
    </w:p>
    <w:p w:rsidR="00595C15" w:rsidRPr="00344469" w:rsidRDefault="00595C15" w:rsidP="00595C15">
      <w:pPr>
        <w:spacing w:after="0" w:line="240" w:lineRule="auto"/>
        <w:ind w:left="284"/>
        <w:jc w:val="both"/>
        <w:rPr>
          <w:rFonts w:ascii="Arial" w:hAnsi="Arial" w:cs="Arial"/>
          <w:i/>
        </w:rPr>
      </w:pP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w:t>
      </w:r>
    </w:p>
    <w:p w:rsidR="00595C15" w:rsidRPr="00344469" w:rsidRDefault="00595C15" w:rsidP="00595C15">
      <w:pPr>
        <w:spacing w:after="0" w:line="240" w:lineRule="auto"/>
        <w:ind w:left="284"/>
        <w:jc w:val="both"/>
        <w:rPr>
          <w:rFonts w:ascii="Arial" w:hAnsi="Arial" w:cs="Arial"/>
          <w:i/>
        </w:rPr>
      </w:pPr>
    </w:p>
    <w:p w:rsidR="00595C15" w:rsidRPr="00344469" w:rsidRDefault="00595C15" w:rsidP="00595C15">
      <w:pPr>
        <w:spacing w:after="0" w:line="240" w:lineRule="auto"/>
        <w:ind w:left="284"/>
        <w:jc w:val="both"/>
        <w:rPr>
          <w:rFonts w:ascii="Arial" w:hAnsi="Arial" w:cs="Arial"/>
          <w:b/>
          <w:i/>
        </w:rPr>
      </w:pPr>
      <w:r w:rsidRPr="00344469">
        <w:rPr>
          <w:rFonts w:ascii="Arial" w:hAnsi="Arial" w:cs="Arial"/>
          <w:b/>
          <w:i/>
        </w:rPr>
        <w:t>b) Cuando el acceso generare un riesgo claro, probable y específico de un daño significativo, [el cual deberá ser definido de manera más detallada mediante ley] a los siguientes intereses públicos:</w:t>
      </w: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1. seguridad pública;</w:t>
      </w: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2. defensa nacional;</w:t>
      </w: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3. la futura provisión libre y franca de asesoramiento dentro de y entre las autoridades públicas;</w:t>
      </w: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4. elaboración o desarrollo efectivo de políticas públicas;</w:t>
      </w: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5. relaciones internacionales e intergubernamentales;</w:t>
      </w: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6. ejecución de la ley, prevención, investigación y persecución de delitos;</w:t>
      </w: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7. habilidad del Estado para manejar la economía;</w:t>
      </w: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8. legítimos intereses financieros de la autoridad pública; y</w:t>
      </w: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9. exámenes y auditorías, y procesos de examen y de auditoría.</w:t>
      </w:r>
    </w:p>
    <w:p w:rsidR="00595C15" w:rsidRPr="00344469" w:rsidRDefault="00595C15" w:rsidP="00595C15">
      <w:pPr>
        <w:spacing w:after="0" w:line="240" w:lineRule="auto"/>
        <w:ind w:left="284"/>
        <w:jc w:val="both"/>
        <w:rPr>
          <w:rFonts w:ascii="Arial" w:hAnsi="Arial" w:cs="Arial"/>
          <w:i/>
        </w:rPr>
      </w:pP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w:t>
      </w:r>
    </w:p>
    <w:p w:rsidR="00595C15" w:rsidRPr="00344469" w:rsidRDefault="00595C15" w:rsidP="00595C15">
      <w:pPr>
        <w:spacing w:after="0" w:line="240" w:lineRule="auto"/>
        <w:ind w:left="284"/>
        <w:jc w:val="both"/>
        <w:rPr>
          <w:rFonts w:ascii="Arial" w:hAnsi="Arial" w:cs="Arial"/>
          <w:i/>
        </w:rPr>
      </w:pPr>
    </w:p>
    <w:p w:rsidR="00595C15" w:rsidRPr="00344469" w:rsidRDefault="00595C15" w:rsidP="00595C15">
      <w:pPr>
        <w:spacing w:after="0" w:line="240" w:lineRule="auto"/>
        <w:ind w:left="284"/>
        <w:jc w:val="both"/>
        <w:rPr>
          <w:rFonts w:ascii="Arial" w:hAnsi="Arial" w:cs="Arial"/>
          <w:i/>
        </w:rPr>
      </w:pPr>
      <w:r w:rsidRPr="00344469">
        <w:rPr>
          <w:rFonts w:ascii="Arial" w:hAnsi="Arial" w:cs="Arial"/>
          <w:i/>
        </w:rPr>
        <w:t>c) Cuando permitir el acceso constituyere una violación a las comunicaciones confidenciales, incluida la información legal que debe ser considerada privilegiada.</w:t>
      </w:r>
    </w:p>
    <w:p w:rsidR="00595C15" w:rsidRPr="00344469" w:rsidRDefault="00595C15" w:rsidP="00DF52F1">
      <w:pPr>
        <w:spacing w:after="0" w:line="240" w:lineRule="auto"/>
        <w:jc w:val="both"/>
        <w:rPr>
          <w:rFonts w:ascii="Arial" w:hAnsi="Arial" w:cs="Arial"/>
        </w:rPr>
      </w:pPr>
    </w:p>
    <w:p w:rsidR="00B3147C" w:rsidRPr="00344469" w:rsidRDefault="00B3147C" w:rsidP="00DF52F1">
      <w:pPr>
        <w:spacing w:after="0" w:line="240" w:lineRule="auto"/>
        <w:jc w:val="both"/>
        <w:rPr>
          <w:rFonts w:ascii="Arial" w:hAnsi="Arial" w:cs="Arial"/>
        </w:rPr>
      </w:pPr>
      <w:r w:rsidRPr="00344469">
        <w:rPr>
          <w:rFonts w:ascii="Arial" w:hAnsi="Arial" w:cs="Arial"/>
        </w:rPr>
        <w:t xml:space="preserve">Respecto a dichas </w:t>
      </w:r>
      <w:r w:rsidRPr="00344469">
        <w:rPr>
          <w:rFonts w:ascii="Arial" w:hAnsi="Arial" w:cs="Arial"/>
          <w:b/>
        </w:rPr>
        <w:t>excepciones</w:t>
      </w:r>
      <w:r w:rsidRPr="00344469">
        <w:rPr>
          <w:rFonts w:ascii="Arial" w:hAnsi="Arial" w:cs="Arial"/>
        </w:rPr>
        <w:t>, el artículo 42 de la Ley Modelo</w:t>
      </w:r>
      <w:r w:rsidR="00700CE1" w:rsidRPr="00344469">
        <w:rPr>
          <w:rFonts w:ascii="Arial" w:hAnsi="Arial" w:cs="Arial"/>
        </w:rPr>
        <w:t xml:space="preserve"> (divulgación histórica), </w:t>
      </w:r>
      <w:r w:rsidRPr="00344469">
        <w:rPr>
          <w:rFonts w:ascii="Arial" w:hAnsi="Arial" w:cs="Arial"/>
        </w:rPr>
        <w:t xml:space="preserve">establece que </w:t>
      </w:r>
      <w:r w:rsidR="00280135" w:rsidRPr="00344469">
        <w:rPr>
          <w:rFonts w:ascii="Arial" w:hAnsi="Arial" w:cs="Arial"/>
          <w:b/>
        </w:rPr>
        <w:t>cuando una autoridad pública determine reservar la información que le haya sido solicitada, dicha reserva será aplicable</w:t>
      </w:r>
      <w:r w:rsidRPr="00344469">
        <w:rPr>
          <w:rFonts w:ascii="Arial" w:hAnsi="Arial" w:cs="Arial"/>
          <w:b/>
        </w:rPr>
        <w:t xml:space="preserve"> por un período de 12 años, el cual podrá ser extendido hasta por otros 12 años mediante la aprobació</w:t>
      </w:r>
      <w:r w:rsidR="00280135" w:rsidRPr="00344469">
        <w:rPr>
          <w:rFonts w:ascii="Arial" w:hAnsi="Arial" w:cs="Arial"/>
          <w:b/>
        </w:rPr>
        <w:t>n de la Comisión de Información.</w:t>
      </w:r>
      <w:r w:rsidR="00924C5C" w:rsidRPr="00344469">
        <w:rPr>
          <w:rStyle w:val="Refdenotaalpie"/>
          <w:rFonts w:ascii="Arial" w:hAnsi="Arial" w:cs="Arial"/>
          <w:b/>
        </w:rPr>
        <w:footnoteReference w:id="12"/>
      </w:r>
    </w:p>
    <w:p w:rsidR="00B3147C" w:rsidRPr="00344469" w:rsidRDefault="00B3147C" w:rsidP="00DF52F1">
      <w:pPr>
        <w:spacing w:after="0" w:line="240" w:lineRule="auto"/>
        <w:jc w:val="both"/>
        <w:rPr>
          <w:rFonts w:ascii="Arial" w:hAnsi="Arial" w:cs="Arial"/>
        </w:rPr>
      </w:pPr>
    </w:p>
    <w:p w:rsidR="00280135" w:rsidRPr="00344469" w:rsidRDefault="00280135" w:rsidP="00DF52F1">
      <w:pPr>
        <w:spacing w:after="0" w:line="240" w:lineRule="auto"/>
        <w:jc w:val="both"/>
        <w:rPr>
          <w:rFonts w:ascii="Arial" w:hAnsi="Arial" w:cs="Arial"/>
        </w:rPr>
      </w:pPr>
      <w:r w:rsidRPr="00344469">
        <w:rPr>
          <w:rFonts w:ascii="Arial" w:hAnsi="Arial" w:cs="Arial"/>
        </w:rPr>
        <w:t>Adicionalmente, cabe señalar que e</w:t>
      </w:r>
      <w:r w:rsidR="00595C15" w:rsidRPr="00344469">
        <w:rPr>
          <w:rFonts w:ascii="Arial" w:hAnsi="Arial" w:cs="Arial"/>
        </w:rPr>
        <w:t xml:space="preserve">l “riesgo claro, probable y específico de un daño significativo al interés público” que en la Ley Modelo </w:t>
      </w:r>
      <w:r w:rsidR="00B3147C" w:rsidRPr="00344469">
        <w:rPr>
          <w:rFonts w:ascii="Arial" w:hAnsi="Arial" w:cs="Arial"/>
        </w:rPr>
        <w:t>se anuncia y sobre el cual se establece que debe definirse en ley, la operación de esas definiciones adicionales</w:t>
      </w:r>
      <w:r w:rsidRPr="00344469">
        <w:rPr>
          <w:rFonts w:ascii="Arial" w:hAnsi="Arial" w:cs="Arial"/>
        </w:rPr>
        <w:t xml:space="preserve"> en el derecho interno</w:t>
      </w:r>
      <w:r w:rsidR="00B3147C" w:rsidRPr="00344469">
        <w:rPr>
          <w:rFonts w:ascii="Arial" w:hAnsi="Arial" w:cs="Arial"/>
        </w:rPr>
        <w:t xml:space="preserve"> debe estar limitada por los principios y disposiciones de dicha Ley Modelo: </w:t>
      </w:r>
    </w:p>
    <w:p w:rsidR="00280135" w:rsidRPr="00344469" w:rsidRDefault="00280135" w:rsidP="00DF52F1">
      <w:pPr>
        <w:spacing w:after="0" w:line="240" w:lineRule="auto"/>
        <w:jc w:val="both"/>
        <w:rPr>
          <w:rFonts w:ascii="Arial" w:hAnsi="Arial" w:cs="Arial"/>
        </w:rPr>
      </w:pPr>
    </w:p>
    <w:p w:rsidR="00280135" w:rsidRPr="00344469" w:rsidRDefault="00280135" w:rsidP="00280135">
      <w:pPr>
        <w:pStyle w:val="Prrafodelista"/>
        <w:numPr>
          <w:ilvl w:val="0"/>
          <w:numId w:val="5"/>
        </w:numPr>
        <w:spacing w:after="0" w:line="240" w:lineRule="auto"/>
        <w:jc w:val="both"/>
        <w:rPr>
          <w:rFonts w:ascii="Arial" w:hAnsi="Arial" w:cs="Arial"/>
        </w:rPr>
      </w:pPr>
      <w:r w:rsidRPr="00344469">
        <w:rPr>
          <w:rFonts w:ascii="Arial" w:hAnsi="Arial" w:cs="Arial"/>
        </w:rPr>
        <w:t>U</w:t>
      </w:r>
      <w:r w:rsidR="00B3147C" w:rsidRPr="00344469">
        <w:rPr>
          <w:rFonts w:ascii="Arial" w:hAnsi="Arial" w:cs="Arial"/>
        </w:rPr>
        <w:t xml:space="preserve">n derecho amplio de acceso a la información basado en el principio de máxima divulgación (artículo 2); </w:t>
      </w:r>
    </w:p>
    <w:p w:rsidR="00280135" w:rsidRPr="00344469" w:rsidRDefault="00280135" w:rsidP="00280135">
      <w:pPr>
        <w:pStyle w:val="Prrafodelista"/>
        <w:spacing w:after="0" w:line="240" w:lineRule="auto"/>
        <w:jc w:val="both"/>
        <w:rPr>
          <w:rFonts w:ascii="Arial" w:hAnsi="Arial" w:cs="Arial"/>
        </w:rPr>
      </w:pPr>
    </w:p>
    <w:p w:rsidR="00280135" w:rsidRPr="00344469" w:rsidRDefault="00280135" w:rsidP="00280135">
      <w:pPr>
        <w:pStyle w:val="Prrafodelista"/>
        <w:numPr>
          <w:ilvl w:val="0"/>
          <w:numId w:val="5"/>
        </w:numPr>
        <w:spacing w:after="0" w:line="240" w:lineRule="auto"/>
        <w:jc w:val="both"/>
        <w:rPr>
          <w:rFonts w:ascii="Arial" w:hAnsi="Arial" w:cs="Arial"/>
        </w:rPr>
      </w:pPr>
      <w:r w:rsidRPr="00344469">
        <w:rPr>
          <w:rFonts w:ascii="Arial" w:hAnsi="Arial" w:cs="Arial"/>
        </w:rPr>
        <w:t>L</w:t>
      </w:r>
      <w:r w:rsidR="00B3147C" w:rsidRPr="00344469">
        <w:rPr>
          <w:rFonts w:ascii="Arial" w:hAnsi="Arial" w:cs="Arial"/>
        </w:rPr>
        <w:t>a ley prevalece sobre cualquier otra legislación, en casos de inconsistencia (a</w:t>
      </w:r>
      <w:r w:rsidRPr="00344469">
        <w:rPr>
          <w:rFonts w:ascii="Arial" w:hAnsi="Arial" w:cs="Arial"/>
        </w:rPr>
        <w:t>rtículo 4),</w:t>
      </w:r>
      <w:r w:rsidR="00B3147C" w:rsidRPr="00344469">
        <w:rPr>
          <w:rFonts w:ascii="Arial" w:hAnsi="Arial" w:cs="Arial"/>
        </w:rPr>
        <w:t xml:space="preserve"> y </w:t>
      </w:r>
    </w:p>
    <w:p w:rsidR="00280135" w:rsidRPr="00344469" w:rsidRDefault="00280135" w:rsidP="00280135">
      <w:pPr>
        <w:pStyle w:val="Prrafodelista"/>
        <w:rPr>
          <w:rFonts w:ascii="Arial" w:hAnsi="Arial" w:cs="Arial"/>
        </w:rPr>
      </w:pPr>
    </w:p>
    <w:p w:rsidR="00595C15" w:rsidRPr="00344469" w:rsidRDefault="00280135" w:rsidP="00280135">
      <w:pPr>
        <w:pStyle w:val="Prrafodelista"/>
        <w:numPr>
          <w:ilvl w:val="0"/>
          <w:numId w:val="5"/>
        </w:numPr>
        <w:spacing w:after="0" w:line="240" w:lineRule="auto"/>
        <w:jc w:val="both"/>
        <w:rPr>
          <w:rFonts w:ascii="Arial" w:hAnsi="Arial" w:cs="Arial"/>
        </w:rPr>
      </w:pPr>
      <w:r w:rsidRPr="00344469">
        <w:rPr>
          <w:rFonts w:ascii="Arial" w:hAnsi="Arial" w:cs="Arial"/>
        </w:rPr>
        <w:t>C</w:t>
      </w:r>
      <w:r w:rsidR="00B3147C" w:rsidRPr="00344469">
        <w:rPr>
          <w:rFonts w:ascii="Arial" w:hAnsi="Arial" w:cs="Arial"/>
        </w:rPr>
        <w:t>ualquier persona a cargo de interpretar la ley o algún otro instrumento que pueda afectar el derecho de acceso a la información</w:t>
      </w:r>
      <w:r w:rsidRPr="00344469">
        <w:rPr>
          <w:rFonts w:ascii="Arial" w:hAnsi="Arial" w:cs="Arial"/>
        </w:rPr>
        <w:t>, debe adoptar</w:t>
      </w:r>
      <w:r w:rsidR="00B3147C" w:rsidRPr="00344469">
        <w:rPr>
          <w:rFonts w:ascii="Arial" w:hAnsi="Arial" w:cs="Arial"/>
        </w:rPr>
        <w:t xml:space="preserve"> cualquier interpretación razonable a favor de la divulgación (artículo 8).</w:t>
      </w:r>
      <w:r w:rsidR="00B3147C" w:rsidRPr="00344469">
        <w:rPr>
          <w:rStyle w:val="Refdenotaalpie"/>
          <w:rFonts w:ascii="Arial" w:hAnsi="Arial" w:cs="Arial"/>
        </w:rPr>
        <w:footnoteReference w:id="13"/>
      </w:r>
    </w:p>
    <w:p w:rsidR="00595C15" w:rsidRPr="00344469" w:rsidRDefault="00595C15" w:rsidP="00DF52F1">
      <w:pPr>
        <w:spacing w:after="0" w:line="240" w:lineRule="auto"/>
        <w:jc w:val="both"/>
        <w:rPr>
          <w:rFonts w:ascii="Arial" w:hAnsi="Arial" w:cs="Arial"/>
        </w:rPr>
      </w:pPr>
    </w:p>
    <w:p w:rsidR="00DF52F1" w:rsidRPr="00344469" w:rsidRDefault="0099280D" w:rsidP="00DF52F1">
      <w:pPr>
        <w:spacing w:after="0" w:line="240" w:lineRule="auto"/>
        <w:jc w:val="both"/>
        <w:rPr>
          <w:rFonts w:ascii="Arial" w:hAnsi="Arial" w:cs="Arial"/>
        </w:rPr>
      </w:pPr>
      <w:r w:rsidRPr="00344469">
        <w:rPr>
          <w:rFonts w:ascii="Arial" w:hAnsi="Arial" w:cs="Arial"/>
        </w:rPr>
        <w:t xml:space="preserve">Posteriormente, </w:t>
      </w:r>
      <w:r w:rsidR="00DF52F1" w:rsidRPr="00344469">
        <w:rPr>
          <w:rFonts w:ascii="Arial" w:hAnsi="Arial" w:cs="Arial"/>
        </w:rPr>
        <w:t xml:space="preserve">en cumplimiento de la resolución AG/RES. 2727 (XLII-O/12), el 11 de abril de 2013 el DDI presentó en la sesión de la Comisión de Asuntos Jurídicos y Políticos del Consejo Permanente de la OEA un anteproyecto de </w:t>
      </w:r>
      <w:r w:rsidR="00DF52F1" w:rsidRPr="00344469">
        <w:rPr>
          <w:rFonts w:ascii="Arial" w:hAnsi="Arial" w:cs="Arial"/>
          <w:b/>
        </w:rPr>
        <w:t>Programa Interamericano sobre Acceso a la Información Pública</w:t>
      </w:r>
      <w:r w:rsidR="00DF52F1" w:rsidRPr="00344469">
        <w:rPr>
          <w:rFonts w:ascii="Arial" w:hAnsi="Arial" w:cs="Arial"/>
        </w:rPr>
        <w:t xml:space="preserve"> (CP/CAJP-3135/13) el cual, posterior a su adopción por la Comisión en comento, fue aprobado por la AG-OEA 14 de junio de 2016 mediante la Resolución AG/RES. 2885 (XLVI-O/16).</w:t>
      </w:r>
    </w:p>
    <w:p w:rsidR="00DF52F1" w:rsidRPr="00344469" w:rsidRDefault="00DF52F1" w:rsidP="00DF52F1">
      <w:pPr>
        <w:spacing w:after="0" w:line="240" w:lineRule="auto"/>
        <w:jc w:val="both"/>
        <w:rPr>
          <w:rFonts w:ascii="Arial" w:hAnsi="Arial" w:cs="Arial"/>
        </w:rPr>
      </w:pPr>
    </w:p>
    <w:p w:rsidR="00DF52F1" w:rsidRPr="00F873AC" w:rsidRDefault="00DF52F1" w:rsidP="00DF52F1">
      <w:pPr>
        <w:spacing w:after="0" w:line="240" w:lineRule="auto"/>
        <w:jc w:val="both"/>
        <w:rPr>
          <w:rFonts w:ascii="Arial" w:hAnsi="Arial" w:cs="Arial"/>
        </w:rPr>
      </w:pPr>
      <w:r w:rsidRPr="00344469">
        <w:rPr>
          <w:rFonts w:ascii="Arial" w:hAnsi="Arial" w:cs="Arial"/>
        </w:rPr>
        <w:t xml:space="preserve">Dicho Programa reconoce el papel de los instrumentos internacionales para la promoción y protección del acceso a la información pública, así como el rol fundamental del acceso a la información pública en el proceso electoral y democrático, en la gobernabilidad del Estado, en la transparencia y combate a la corrupción, en la protección y promoción de los derechos humanos, </w:t>
      </w:r>
      <w:r w:rsidR="0083470E" w:rsidRPr="00344469">
        <w:rPr>
          <w:rFonts w:ascii="Arial" w:hAnsi="Arial" w:cs="Arial"/>
        </w:rPr>
        <w:t>y</w:t>
      </w:r>
      <w:r w:rsidRPr="00344469">
        <w:rPr>
          <w:rFonts w:ascii="Arial" w:hAnsi="Arial" w:cs="Arial"/>
        </w:rPr>
        <w:t xml:space="preserve"> en el derecho a la libertad de pensamiento y de expresión, y libertad </w:t>
      </w:r>
      <w:r w:rsidRPr="00F873AC">
        <w:rPr>
          <w:rFonts w:ascii="Arial" w:hAnsi="Arial" w:cs="Arial"/>
        </w:rPr>
        <w:t>de prensa.</w:t>
      </w:r>
    </w:p>
    <w:p w:rsidR="00DF52F1" w:rsidRPr="00F873AC" w:rsidRDefault="00DF52F1" w:rsidP="00DF52F1">
      <w:pPr>
        <w:spacing w:after="0" w:line="240" w:lineRule="auto"/>
        <w:jc w:val="both"/>
        <w:rPr>
          <w:rFonts w:ascii="Arial" w:hAnsi="Arial" w:cs="Arial"/>
        </w:rPr>
      </w:pPr>
    </w:p>
    <w:p w:rsidR="00DF52F1" w:rsidRPr="00F873AC" w:rsidRDefault="00DF52F1" w:rsidP="00DF52F1">
      <w:pPr>
        <w:spacing w:after="0" w:line="240" w:lineRule="auto"/>
        <w:jc w:val="both"/>
        <w:rPr>
          <w:rFonts w:ascii="Arial" w:hAnsi="Arial" w:cs="Arial"/>
        </w:rPr>
      </w:pPr>
      <w:r w:rsidRPr="00F873AC">
        <w:rPr>
          <w:rFonts w:ascii="Arial" w:hAnsi="Arial" w:cs="Arial"/>
        </w:rPr>
        <w:t xml:space="preserve">Asimismo, se </w:t>
      </w:r>
      <w:r w:rsidRPr="00F873AC">
        <w:rPr>
          <w:rFonts w:ascii="Arial" w:hAnsi="Arial" w:cs="Arial"/>
          <w:b/>
          <w:i/>
        </w:rPr>
        <w:t>releva el principio de máxima publicidad como consustancial al acceso a la información pública</w:t>
      </w:r>
      <w:r w:rsidRPr="00F873AC">
        <w:rPr>
          <w:rFonts w:ascii="Arial" w:hAnsi="Arial" w:cs="Arial"/>
        </w:rPr>
        <w:t>, y se reafirma la importancia que tiene la Ley Modelo Interamericana sobre Acceso a la Información Pública en la promoción del acceso a la información pública.</w:t>
      </w:r>
    </w:p>
    <w:p w:rsidR="0099280D" w:rsidRPr="00F873AC" w:rsidRDefault="0099280D" w:rsidP="00DF52F1">
      <w:pPr>
        <w:spacing w:after="0" w:line="240" w:lineRule="auto"/>
        <w:jc w:val="both"/>
        <w:rPr>
          <w:rFonts w:ascii="Arial" w:hAnsi="Arial" w:cs="Arial"/>
        </w:rPr>
      </w:pPr>
    </w:p>
    <w:p w:rsidR="00953269" w:rsidRPr="00F873AC" w:rsidRDefault="0099280D" w:rsidP="0099280D">
      <w:pPr>
        <w:spacing w:after="0" w:line="240" w:lineRule="auto"/>
        <w:jc w:val="both"/>
        <w:rPr>
          <w:rFonts w:ascii="Arial" w:hAnsi="Arial" w:cs="Arial"/>
        </w:rPr>
      </w:pPr>
      <w:r w:rsidRPr="00F873AC">
        <w:rPr>
          <w:rFonts w:ascii="Arial" w:hAnsi="Arial" w:cs="Arial"/>
        </w:rPr>
        <w:t>Finalmente, el pasado 23 de abril de 2020, la Comisión de Asuntos Jurídicos y Políticos del Consejo Permanente de la OEA celebró una sesión especial sobre el acceso a la información pública, con el objetivo de analizar el avance obtenido en la región en cumplimiento del Programa Interamerican</w:t>
      </w:r>
      <w:r w:rsidR="00344469">
        <w:rPr>
          <w:rFonts w:ascii="Arial" w:hAnsi="Arial" w:cs="Arial"/>
        </w:rPr>
        <w:t>o sobre Acceso a la Información</w:t>
      </w:r>
      <w:r w:rsidRPr="00F873AC">
        <w:rPr>
          <w:rFonts w:ascii="Arial" w:hAnsi="Arial" w:cs="Arial"/>
        </w:rPr>
        <w:t xml:space="preserve"> antes referido. En el acto, el Director del DDI </w:t>
      </w:r>
      <w:r w:rsidR="00344469">
        <w:rPr>
          <w:rFonts w:ascii="Arial" w:hAnsi="Arial" w:cs="Arial"/>
        </w:rPr>
        <w:t xml:space="preserve">se </w:t>
      </w:r>
      <w:r w:rsidRPr="00F873AC">
        <w:rPr>
          <w:rFonts w:ascii="Arial" w:hAnsi="Arial" w:cs="Arial"/>
        </w:rPr>
        <w:t xml:space="preserve">refirió a los mandatos que la AG-ONU le confirió en la materia, entre ellos, fortalecer el contenido de la </w:t>
      </w:r>
      <w:r w:rsidRPr="00F873AC">
        <w:rPr>
          <w:rFonts w:ascii="Arial" w:hAnsi="Arial" w:cs="Arial"/>
          <w:i/>
        </w:rPr>
        <w:t>Ley Modelo Interamericana sobre Acceso a la Información</w:t>
      </w:r>
      <w:r w:rsidRPr="00F873AC">
        <w:rPr>
          <w:rFonts w:ascii="Arial" w:hAnsi="Arial" w:cs="Arial"/>
        </w:rPr>
        <w:t xml:space="preserve"> de 2010 y presentar al Comité Jurídico Interamericano una propuesta nueva. Al efecto, el DDI hizo un recuento del proceso </w:t>
      </w:r>
      <w:r w:rsidR="00953269" w:rsidRPr="00F873AC">
        <w:rPr>
          <w:rFonts w:ascii="Arial" w:hAnsi="Arial" w:cs="Arial"/>
        </w:rPr>
        <w:t>consultivo efectuado durante u</w:t>
      </w:r>
      <w:r w:rsidRPr="00F873AC">
        <w:rPr>
          <w:rFonts w:ascii="Arial" w:hAnsi="Arial" w:cs="Arial"/>
        </w:rPr>
        <w:t>n año y medio</w:t>
      </w:r>
      <w:r w:rsidR="00953269" w:rsidRPr="00F873AC">
        <w:rPr>
          <w:rFonts w:ascii="Arial" w:hAnsi="Arial" w:cs="Arial"/>
        </w:rPr>
        <w:t>,</w:t>
      </w:r>
      <w:r w:rsidR="00344469">
        <w:rPr>
          <w:rFonts w:ascii="Arial" w:hAnsi="Arial" w:cs="Arial"/>
        </w:rPr>
        <w:t xml:space="preserve"> </w:t>
      </w:r>
      <w:r w:rsidR="00953269" w:rsidRPr="00F873AC">
        <w:rPr>
          <w:rFonts w:ascii="Arial" w:hAnsi="Arial" w:cs="Arial"/>
        </w:rPr>
        <w:t>el cual concluyó en la necesidad de actualizar la Ley Modelo 2010, a fin de convertirse en un instrumento que recogiera las lecciones aprendidas y buenas prácticas desarrolladas en la última década, tomando en cuenta</w:t>
      </w:r>
      <w:r w:rsidR="00344469">
        <w:rPr>
          <w:rFonts w:ascii="Arial" w:hAnsi="Arial" w:cs="Arial"/>
        </w:rPr>
        <w:t>,</w:t>
      </w:r>
      <w:r w:rsidR="00953269" w:rsidRPr="00F873AC">
        <w:rPr>
          <w:rFonts w:ascii="Arial" w:hAnsi="Arial" w:cs="Arial"/>
        </w:rPr>
        <w:t xml:space="preserve"> además</w:t>
      </w:r>
      <w:r w:rsidR="00344469">
        <w:rPr>
          <w:rFonts w:ascii="Arial" w:hAnsi="Arial" w:cs="Arial"/>
        </w:rPr>
        <w:t>,</w:t>
      </w:r>
      <w:r w:rsidR="00953269" w:rsidRPr="00F873AC">
        <w:rPr>
          <w:rFonts w:ascii="Arial" w:hAnsi="Arial" w:cs="Arial"/>
        </w:rPr>
        <w:t xml:space="preserve"> los desarrollos normativos y tecnológicos disponibles.</w:t>
      </w:r>
    </w:p>
    <w:p w:rsidR="00953269" w:rsidRPr="00F873AC" w:rsidRDefault="00953269" w:rsidP="0099280D">
      <w:pPr>
        <w:spacing w:after="0" w:line="240" w:lineRule="auto"/>
        <w:jc w:val="both"/>
        <w:rPr>
          <w:rFonts w:ascii="Arial" w:hAnsi="Arial" w:cs="Arial"/>
        </w:rPr>
      </w:pPr>
    </w:p>
    <w:p w:rsidR="00953269" w:rsidRPr="00F873AC" w:rsidRDefault="00953269" w:rsidP="0099280D">
      <w:pPr>
        <w:spacing w:after="0" w:line="240" w:lineRule="auto"/>
        <w:jc w:val="both"/>
        <w:rPr>
          <w:rFonts w:ascii="Arial" w:hAnsi="Arial" w:cs="Arial"/>
        </w:rPr>
      </w:pPr>
      <w:r w:rsidRPr="00F873AC">
        <w:rPr>
          <w:rFonts w:ascii="Arial" w:hAnsi="Arial" w:cs="Arial"/>
        </w:rPr>
        <w:lastRenderedPageBreak/>
        <w:t xml:space="preserve">Con base en lo anterior, el DDI preparó un documento base de las deliberaciones del Comité Jurídico Interamericano durante sus períodos de sesiones de agosto de 2019 y marzo de 2020, constituyendo así la propuesta de la </w:t>
      </w:r>
      <w:r w:rsidRPr="00F873AC">
        <w:rPr>
          <w:rFonts w:ascii="Arial" w:hAnsi="Arial" w:cs="Arial"/>
          <w:i/>
        </w:rPr>
        <w:t>Ley Modelo Interamericana sobre Acceso a la Información 2.0</w:t>
      </w:r>
      <w:r w:rsidRPr="00F873AC">
        <w:rPr>
          <w:rFonts w:ascii="Arial" w:hAnsi="Arial" w:cs="Arial"/>
        </w:rPr>
        <w:t xml:space="preserve">, siendo remitida al Consejo Permanente el pasado 25 de marzo. </w:t>
      </w:r>
    </w:p>
    <w:p w:rsidR="00953269" w:rsidRPr="00F873AC" w:rsidRDefault="00953269" w:rsidP="0099280D">
      <w:pPr>
        <w:spacing w:after="0" w:line="240" w:lineRule="auto"/>
        <w:jc w:val="both"/>
        <w:rPr>
          <w:rFonts w:ascii="Arial" w:hAnsi="Arial" w:cs="Arial"/>
        </w:rPr>
      </w:pPr>
    </w:p>
    <w:p w:rsidR="005019CC" w:rsidRPr="00F873AC" w:rsidRDefault="005019CC" w:rsidP="0099280D">
      <w:pPr>
        <w:spacing w:after="0" w:line="240" w:lineRule="auto"/>
        <w:jc w:val="both"/>
        <w:rPr>
          <w:rFonts w:ascii="Arial" w:hAnsi="Arial" w:cs="Arial"/>
        </w:rPr>
      </w:pPr>
      <w:r w:rsidRPr="00F873AC">
        <w:rPr>
          <w:rFonts w:ascii="Arial" w:hAnsi="Arial" w:cs="Arial"/>
        </w:rPr>
        <w:t>En d</w:t>
      </w:r>
      <w:r w:rsidR="00953269" w:rsidRPr="00F873AC">
        <w:rPr>
          <w:rFonts w:ascii="Arial" w:hAnsi="Arial" w:cs="Arial"/>
        </w:rPr>
        <w:t>icha propuesta normativa</w:t>
      </w:r>
      <w:r w:rsidRPr="00F873AC">
        <w:rPr>
          <w:rFonts w:ascii="Arial" w:hAnsi="Arial" w:cs="Arial"/>
        </w:rPr>
        <w:t xml:space="preserve"> destaca</w:t>
      </w:r>
      <w:r w:rsidR="00344469">
        <w:rPr>
          <w:rFonts w:ascii="Arial" w:hAnsi="Arial" w:cs="Arial"/>
        </w:rPr>
        <w:t>,</w:t>
      </w:r>
      <w:r w:rsidRPr="00F873AC">
        <w:rPr>
          <w:rFonts w:ascii="Arial" w:hAnsi="Arial" w:cs="Arial"/>
        </w:rPr>
        <w:t xml:space="preserve"> de manera particular</w:t>
      </w:r>
      <w:r w:rsidR="00344469">
        <w:rPr>
          <w:rFonts w:ascii="Arial" w:hAnsi="Arial" w:cs="Arial"/>
        </w:rPr>
        <w:t>,</w:t>
      </w:r>
      <w:r w:rsidRPr="00F873AC">
        <w:rPr>
          <w:rFonts w:ascii="Arial" w:hAnsi="Arial" w:cs="Arial"/>
        </w:rPr>
        <w:t xml:space="preserve"> la adición del art</w:t>
      </w:r>
      <w:r w:rsidR="00344469">
        <w:rPr>
          <w:rFonts w:ascii="Arial" w:hAnsi="Arial" w:cs="Arial"/>
        </w:rPr>
        <w:t>í</w:t>
      </w:r>
      <w:r w:rsidRPr="00F873AC">
        <w:rPr>
          <w:rFonts w:ascii="Arial" w:hAnsi="Arial" w:cs="Arial"/>
        </w:rPr>
        <w:t>culo 134</w:t>
      </w:r>
      <w:r w:rsidR="00344469">
        <w:rPr>
          <w:rFonts w:ascii="Arial" w:hAnsi="Arial" w:cs="Arial"/>
        </w:rPr>
        <w:t>,</w:t>
      </w:r>
      <w:r w:rsidRPr="00F873AC">
        <w:rPr>
          <w:rFonts w:ascii="Arial" w:hAnsi="Arial" w:cs="Arial"/>
        </w:rPr>
        <w:t xml:space="preserve"> denominado </w:t>
      </w:r>
      <w:r w:rsidRPr="00F873AC">
        <w:rPr>
          <w:rFonts w:ascii="Arial" w:hAnsi="Arial" w:cs="Arial"/>
          <w:i/>
        </w:rPr>
        <w:t xml:space="preserve">Defensa y Seguridad </w:t>
      </w:r>
      <w:r w:rsidRPr="00F873AC">
        <w:rPr>
          <w:rFonts w:ascii="Arial" w:hAnsi="Arial" w:cs="Arial"/>
        </w:rPr>
        <w:t xml:space="preserve">Nacional, en el que se establece que </w:t>
      </w:r>
      <w:r w:rsidR="00344469">
        <w:rPr>
          <w:rFonts w:ascii="Arial" w:hAnsi="Arial" w:cs="Arial"/>
        </w:rPr>
        <w:t xml:space="preserve">los </w:t>
      </w:r>
      <w:r w:rsidRPr="00F873AC">
        <w:rPr>
          <w:rFonts w:ascii="Arial" w:hAnsi="Arial" w:cs="Arial"/>
        </w:rPr>
        <w:t xml:space="preserve">Poderes Judicial y Legislativo, los Jefes de Estado y de gobierno, las instituciones supervisoras, </w:t>
      </w:r>
      <w:r w:rsidRPr="00344469">
        <w:rPr>
          <w:rFonts w:ascii="Arial" w:hAnsi="Arial" w:cs="Arial"/>
          <w:b/>
        </w:rPr>
        <w:t>los servicios de inteligencia</w:t>
      </w:r>
      <w:r w:rsidRPr="00F873AC">
        <w:rPr>
          <w:rFonts w:ascii="Arial" w:hAnsi="Arial" w:cs="Arial"/>
        </w:rPr>
        <w:t xml:space="preserve">, las fuerzas armadas, </w:t>
      </w:r>
      <w:r w:rsidRPr="00344469">
        <w:rPr>
          <w:rFonts w:ascii="Arial" w:hAnsi="Arial" w:cs="Arial"/>
          <w:b/>
        </w:rPr>
        <w:t>la policía</w:t>
      </w:r>
      <w:r w:rsidRPr="00F873AC">
        <w:rPr>
          <w:rFonts w:ascii="Arial" w:hAnsi="Arial" w:cs="Arial"/>
        </w:rPr>
        <w:t xml:space="preserve"> y otros </w:t>
      </w:r>
      <w:r w:rsidRPr="00344469">
        <w:rPr>
          <w:rFonts w:ascii="Arial" w:hAnsi="Arial" w:cs="Arial"/>
          <w:b/>
        </w:rPr>
        <w:t>cuerpos de seguridad</w:t>
      </w:r>
      <w:r w:rsidRPr="00F873AC">
        <w:rPr>
          <w:rFonts w:ascii="Arial" w:hAnsi="Arial" w:cs="Arial"/>
        </w:rPr>
        <w:t xml:space="preserve">, podrán </w:t>
      </w:r>
      <w:r w:rsidRPr="00F873AC">
        <w:rPr>
          <w:rFonts w:ascii="Arial" w:hAnsi="Arial" w:cs="Arial"/>
          <w:b/>
        </w:rPr>
        <w:t>restringir el derecho del público de acceder a Información cuando existan razones de seguridad nacional</w:t>
      </w:r>
      <w:r w:rsidRPr="00F873AC">
        <w:rPr>
          <w:rFonts w:ascii="Arial" w:hAnsi="Arial" w:cs="Arial"/>
        </w:rPr>
        <w:t xml:space="preserve">, pero únicamente cuando tales restricciones cumplan con todas las demás disposiciones establecidas en la ley y la </w:t>
      </w:r>
      <w:r w:rsidR="00344469">
        <w:rPr>
          <w:rFonts w:ascii="Arial" w:hAnsi="Arial" w:cs="Arial"/>
        </w:rPr>
        <w:t>i</w:t>
      </w:r>
      <w:r w:rsidRPr="00F873AC">
        <w:rPr>
          <w:rFonts w:ascii="Arial" w:hAnsi="Arial" w:cs="Arial"/>
        </w:rPr>
        <w:t>nformación esté comprendida en una de las siguientes categorías:</w:t>
      </w:r>
    </w:p>
    <w:p w:rsidR="005019CC" w:rsidRPr="00F873AC" w:rsidRDefault="005019CC" w:rsidP="0099280D">
      <w:pPr>
        <w:spacing w:after="0" w:line="240" w:lineRule="auto"/>
        <w:jc w:val="both"/>
        <w:rPr>
          <w:rFonts w:ascii="Arial" w:hAnsi="Arial" w:cs="Arial"/>
        </w:rPr>
      </w:pPr>
    </w:p>
    <w:p w:rsidR="005019CC" w:rsidRPr="00F873AC" w:rsidRDefault="005019CC" w:rsidP="005019CC">
      <w:pPr>
        <w:pStyle w:val="Prrafodelista"/>
        <w:numPr>
          <w:ilvl w:val="0"/>
          <w:numId w:val="39"/>
        </w:numPr>
        <w:spacing w:after="0" w:line="240" w:lineRule="auto"/>
        <w:jc w:val="both"/>
        <w:rPr>
          <w:rFonts w:ascii="Arial" w:hAnsi="Arial" w:cs="Arial"/>
          <w:i/>
        </w:rPr>
      </w:pPr>
      <w:r w:rsidRPr="00F873AC">
        <w:rPr>
          <w:rFonts w:ascii="Arial" w:hAnsi="Arial" w:cs="Arial"/>
          <w:i/>
        </w:rPr>
        <w:t xml:space="preserve">Planes de defensa en curso, operaciones y cuestiones sobre capacidad durante el período en que la </w:t>
      </w:r>
      <w:r w:rsidR="001F6065" w:rsidRPr="00F873AC">
        <w:rPr>
          <w:rFonts w:ascii="Arial" w:hAnsi="Arial" w:cs="Arial"/>
          <w:i/>
        </w:rPr>
        <w:t xml:space="preserve">información </w:t>
      </w:r>
      <w:r w:rsidRPr="00F873AC">
        <w:rPr>
          <w:rFonts w:ascii="Arial" w:hAnsi="Arial" w:cs="Arial"/>
          <w:i/>
        </w:rPr>
        <w:t>resulte de utilidad operativa;</w:t>
      </w:r>
    </w:p>
    <w:p w:rsidR="005019CC" w:rsidRPr="00F873AC" w:rsidRDefault="005019CC" w:rsidP="005019CC">
      <w:pPr>
        <w:pStyle w:val="Prrafodelista"/>
        <w:numPr>
          <w:ilvl w:val="0"/>
          <w:numId w:val="39"/>
        </w:numPr>
        <w:spacing w:after="0" w:line="240" w:lineRule="auto"/>
        <w:jc w:val="both"/>
        <w:rPr>
          <w:rFonts w:ascii="Arial" w:hAnsi="Arial" w:cs="Arial"/>
          <w:i/>
        </w:rPr>
      </w:pPr>
      <w:r w:rsidRPr="00F873AC">
        <w:rPr>
          <w:rFonts w:ascii="Arial" w:hAnsi="Arial" w:cs="Arial"/>
          <w:i/>
        </w:rPr>
        <w:t>Producción, capacidades, o uso de los sistemas de armamentos y otros sistemas militares, incluidos los sistemas de comunicaciones;</w:t>
      </w:r>
    </w:p>
    <w:p w:rsidR="005019CC" w:rsidRPr="00F873AC" w:rsidRDefault="005019CC" w:rsidP="005019CC">
      <w:pPr>
        <w:pStyle w:val="Prrafodelista"/>
        <w:numPr>
          <w:ilvl w:val="0"/>
          <w:numId w:val="39"/>
        </w:numPr>
        <w:spacing w:after="0" w:line="240" w:lineRule="auto"/>
        <w:jc w:val="both"/>
        <w:rPr>
          <w:rFonts w:ascii="Arial" w:hAnsi="Arial" w:cs="Arial"/>
          <w:i/>
        </w:rPr>
      </w:pPr>
      <w:r w:rsidRPr="00F873AC">
        <w:rPr>
          <w:rFonts w:ascii="Arial" w:hAnsi="Arial" w:cs="Arial"/>
          <w:i/>
        </w:rPr>
        <w:t>Medidas específicas destinadas a resguardar el territorio del Estado, infraestructura crítica o instituciones nacionales fundamentales [</w:t>
      </w:r>
      <w:proofErr w:type="spellStart"/>
      <w:r w:rsidRPr="00F873AC">
        <w:rPr>
          <w:rFonts w:ascii="Arial" w:hAnsi="Arial" w:cs="Arial"/>
          <w:i/>
        </w:rPr>
        <w:t>institutions</w:t>
      </w:r>
      <w:proofErr w:type="spellEnd"/>
      <w:r w:rsidRPr="00F873AC">
        <w:rPr>
          <w:rFonts w:ascii="Arial" w:hAnsi="Arial" w:cs="Arial"/>
          <w:i/>
        </w:rPr>
        <w:t xml:space="preserve"> </w:t>
      </w:r>
      <w:proofErr w:type="spellStart"/>
      <w:r w:rsidRPr="00F873AC">
        <w:rPr>
          <w:rFonts w:ascii="Arial" w:hAnsi="Arial" w:cs="Arial"/>
          <w:i/>
        </w:rPr>
        <w:t>essentielles</w:t>
      </w:r>
      <w:proofErr w:type="spellEnd"/>
      <w:r w:rsidRPr="00F873AC">
        <w:rPr>
          <w:rFonts w:ascii="Arial" w:hAnsi="Arial" w:cs="Arial"/>
          <w:i/>
        </w:rPr>
        <w:t>] contra amenazas, uso de la fuerza o sabotaje, cuya efectividad depende de su restricción de divulgación;</w:t>
      </w:r>
    </w:p>
    <w:p w:rsidR="005019CC" w:rsidRPr="00F873AC" w:rsidRDefault="005019CC" w:rsidP="005019CC">
      <w:pPr>
        <w:pStyle w:val="Prrafodelista"/>
        <w:numPr>
          <w:ilvl w:val="0"/>
          <w:numId w:val="39"/>
        </w:numPr>
        <w:spacing w:after="0" w:line="240" w:lineRule="auto"/>
        <w:jc w:val="both"/>
        <w:rPr>
          <w:rFonts w:ascii="Arial" w:hAnsi="Arial" w:cs="Arial"/>
          <w:i/>
        </w:rPr>
      </w:pPr>
      <w:r w:rsidRPr="00F873AC">
        <w:rPr>
          <w:rFonts w:ascii="Arial" w:hAnsi="Arial" w:cs="Arial"/>
          <w:b/>
          <w:i/>
        </w:rPr>
        <w:t>Operaciones, fuentes y métodos de los servicios de inteligencia, siempre que conciernan a asuntos relativos a la seguridad nacional;</w:t>
      </w:r>
      <w:r w:rsidRPr="00F873AC">
        <w:rPr>
          <w:rFonts w:ascii="Arial" w:hAnsi="Arial" w:cs="Arial"/>
          <w:i/>
        </w:rPr>
        <w:t xml:space="preserve"> y</w:t>
      </w:r>
    </w:p>
    <w:p w:rsidR="005019CC" w:rsidRPr="00F873AC" w:rsidRDefault="005019CC" w:rsidP="005019CC">
      <w:pPr>
        <w:pStyle w:val="Prrafodelista"/>
        <w:numPr>
          <w:ilvl w:val="0"/>
          <w:numId w:val="39"/>
        </w:numPr>
        <w:spacing w:after="0" w:line="240" w:lineRule="auto"/>
        <w:jc w:val="both"/>
        <w:rPr>
          <w:rFonts w:ascii="Arial" w:hAnsi="Arial" w:cs="Arial"/>
        </w:rPr>
      </w:pPr>
      <w:r w:rsidRPr="00F873AC">
        <w:rPr>
          <w:rFonts w:ascii="Arial" w:hAnsi="Arial" w:cs="Arial"/>
          <w:b/>
          <w:i/>
        </w:rPr>
        <w:t>Información sobre asuntos de seguridad nacional suministrada por un Estado extranjero u organismo intergubernamental con una expectativa expresa de confidencialidad; y otras comunicaciones diplomáticas en tanto tengan que ver con asuntos relativos a la seguridad nacional</w:t>
      </w:r>
      <w:r w:rsidRPr="00F873AC">
        <w:rPr>
          <w:rFonts w:ascii="Arial" w:hAnsi="Arial" w:cs="Arial"/>
        </w:rPr>
        <w:t>.</w:t>
      </w:r>
    </w:p>
    <w:p w:rsidR="005019CC" w:rsidRPr="00F873AC" w:rsidRDefault="005019CC" w:rsidP="0099280D">
      <w:pPr>
        <w:spacing w:after="0" w:line="240" w:lineRule="auto"/>
        <w:jc w:val="both"/>
        <w:rPr>
          <w:rFonts w:ascii="Arial" w:hAnsi="Arial" w:cs="Arial"/>
        </w:rPr>
      </w:pPr>
    </w:p>
    <w:p w:rsidR="005019CC" w:rsidRPr="00F873AC" w:rsidRDefault="00326D26" w:rsidP="001F6065">
      <w:pPr>
        <w:spacing w:after="0" w:line="240" w:lineRule="auto"/>
        <w:jc w:val="both"/>
        <w:rPr>
          <w:rFonts w:ascii="Arial" w:hAnsi="Arial" w:cs="Arial"/>
          <w:b/>
        </w:rPr>
      </w:pPr>
      <w:r w:rsidRPr="00F873AC">
        <w:rPr>
          <w:rFonts w:ascii="Arial" w:hAnsi="Arial" w:cs="Arial"/>
        </w:rPr>
        <w:t xml:space="preserve">Asimismo, </w:t>
      </w:r>
      <w:r w:rsidR="001F6065">
        <w:rPr>
          <w:rFonts w:ascii="Arial" w:hAnsi="Arial" w:cs="Arial"/>
        </w:rPr>
        <w:t xml:space="preserve">se establece </w:t>
      </w:r>
      <w:r w:rsidRPr="00F873AC">
        <w:rPr>
          <w:rFonts w:ascii="Arial" w:hAnsi="Arial" w:cs="Arial"/>
        </w:rPr>
        <w:t xml:space="preserve">lo relativo a las facultades y atribuciones de los órganos garantes, necesarias para el debido cumplimiento de sus funciones, entre ellas, la de </w:t>
      </w:r>
      <w:r w:rsidRPr="00F873AC">
        <w:rPr>
          <w:rFonts w:ascii="Arial" w:hAnsi="Arial" w:cs="Arial"/>
          <w:b/>
        </w:rPr>
        <w:t>seguridad nacional</w:t>
      </w:r>
      <w:r w:rsidRPr="00F873AC">
        <w:rPr>
          <w:rFonts w:ascii="Arial" w:hAnsi="Arial" w:cs="Arial"/>
        </w:rPr>
        <w:t xml:space="preserve">, respecto de la cual se estipula que aquéllos deben </w:t>
      </w:r>
      <w:r w:rsidR="005A2747" w:rsidRPr="00F873AC">
        <w:rPr>
          <w:rFonts w:ascii="Arial" w:hAnsi="Arial" w:cs="Arial"/>
          <w:b/>
          <w:i/>
        </w:rPr>
        <w:t>solicitar la cooperación de las instituciones del sector de defensa y seguridad nacional para obtener insumos técnicos que permitan garantizar una adecuada desclasificación de la información</w:t>
      </w:r>
      <w:r w:rsidR="005A2747" w:rsidRPr="00F873AC">
        <w:rPr>
          <w:rFonts w:ascii="Arial" w:hAnsi="Arial" w:cs="Arial"/>
        </w:rPr>
        <w:t>.</w:t>
      </w:r>
      <w:r w:rsidRPr="00F873AC">
        <w:rPr>
          <w:rFonts w:ascii="Arial" w:hAnsi="Arial" w:cs="Arial"/>
        </w:rPr>
        <w:t xml:space="preserve"> (</w:t>
      </w:r>
      <w:proofErr w:type="gramStart"/>
      <w:r w:rsidRPr="00F873AC">
        <w:rPr>
          <w:rFonts w:ascii="Arial" w:hAnsi="Arial" w:cs="Arial"/>
        </w:rPr>
        <w:t>numeral</w:t>
      </w:r>
      <w:proofErr w:type="gramEnd"/>
      <w:r w:rsidRPr="00F873AC">
        <w:rPr>
          <w:rFonts w:ascii="Arial" w:hAnsi="Arial" w:cs="Arial"/>
        </w:rPr>
        <w:t xml:space="preserve"> 63 – XI)</w:t>
      </w:r>
      <w:r w:rsidR="001F6065">
        <w:rPr>
          <w:rFonts w:ascii="Arial" w:hAnsi="Arial" w:cs="Arial"/>
        </w:rPr>
        <w:t xml:space="preserve"> </w:t>
      </w:r>
      <w:r w:rsidR="005019CC" w:rsidRPr="00F873AC">
        <w:rPr>
          <w:rFonts w:ascii="Arial" w:hAnsi="Arial" w:cs="Arial"/>
          <w:b/>
        </w:rPr>
        <w:br w:type="page"/>
      </w:r>
    </w:p>
    <w:p w:rsidR="00AB6C4B" w:rsidRPr="00F873AC" w:rsidRDefault="00061A21" w:rsidP="00AB6C4B">
      <w:pPr>
        <w:pStyle w:val="Prrafodelista"/>
        <w:numPr>
          <w:ilvl w:val="0"/>
          <w:numId w:val="3"/>
        </w:numPr>
        <w:spacing w:after="0" w:line="240" w:lineRule="auto"/>
        <w:jc w:val="both"/>
        <w:rPr>
          <w:rFonts w:ascii="Arial" w:hAnsi="Arial" w:cs="Arial"/>
          <w:b/>
        </w:rPr>
      </w:pPr>
      <w:r w:rsidRPr="00F873AC">
        <w:rPr>
          <w:rFonts w:ascii="Arial" w:hAnsi="Arial" w:cs="Arial"/>
          <w:b/>
        </w:rPr>
        <w:lastRenderedPageBreak/>
        <w:t>CONSEJO DE EUROPA.</w:t>
      </w:r>
    </w:p>
    <w:p w:rsidR="00AB6C4B" w:rsidRPr="00F873AC" w:rsidRDefault="00AB6C4B" w:rsidP="00AB6C4B">
      <w:pPr>
        <w:spacing w:after="0" w:line="240" w:lineRule="auto"/>
        <w:jc w:val="both"/>
        <w:rPr>
          <w:rFonts w:ascii="Arial" w:hAnsi="Arial" w:cs="Arial"/>
        </w:rPr>
      </w:pPr>
    </w:p>
    <w:p w:rsidR="00AB6C4B" w:rsidRPr="00F873AC" w:rsidRDefault="007878E7" w:rsidP="00AB6C4B">
      <w:pPr>
        <w:spacing w:after="0" w:line="240" w:lineRule="auto"/>
        <w:jc w:val="both"/>
        <w:rPr>
          <w:rFonts w:ascii="Arial" w:hAnsi="Arial" w:cs="Arial"/>
        </w:rPr>
      </w:pPr>
      <w:r w:rsidRPr="00F873AC">
        <w:rPr>
          <w:rFonts w:ascii="Arial" w:hAnsi="Arial" w:cs="Arial"/>
        </w:rPr>
        <w:t xml:space="preserve">El Consejo de Europa (COE, por sus siglas en inglés), es una organización intergubernamental, integrada actualmente por </w:t>
      </w:r>
      <w:r w:rsidR="00012AD0" w:rsidRPr="00F873AC">
        <w:rPr>
          <w:rFonts w:ascii="Arial" w:hAnsi="Arial" w:cs="Arial"/>
        </w:rPr>
        <w:t>47</w:t>
      </w:r>
      <w:r w:rsidRPr="00F873AC">
        <w:rPr>
          <w:rFonts w:ascii="Arial" w:hAnsi="Arial" w:cs="Arial"/>
        </w:rPr>
        <w:t xml:space="preserve"> Estados Miembros, y dedicada a promover los derechos humanos, la educación y la cultura.</w:t>
      </w:r>
    </w:p>
    <w:p w:rsidR="007878E7" w:rsidRPr="00F873AC" w:rsidRDefault="007878E7" w:rsidP="00AB6C4B">
      <w:pPr>
        <w:spacing w:after="0" w:line="240" w:lineRule="auto"/>
        <w:jc w:val="both"/>
        <w:rPr>
          <w:rFonts w:ascii="Arial" w:hAnsi="Arial" w:cs="Arial"/>
        </w:rPr>
      </w:pPr>
    </w:p>
    <w:p w:rsidR="007878E7" w:rsidRPr="00F873AC" w:rsidRDefault="007878E7" w:rsidP="00BC3D18">
      <w:pPr>
        <w:spacing w:after="0" w:line="240" w:lineRule="auto"/>
        <w:jc w:val="both"/>
        <w:rPr>
          <w:rFonts w:ascii="Arial" w:hAnsi="Arial" w:cs="Arial"/>
        </w:rPr>
      </w:pPr>
      <w:r w:rsidRPr="00F873AC">
        <w:rPr>
          <w:rFonts w:ascii="Arial" w:hAnsi="Arial" w:cs="Arial"/>
        </w:rPr>
        <w:t>Uno de sus documentos fundamentales referentes al acceso a documentos públicos es la Recomendación (2002) 2E, de 21 de febrero de 2002, en la que se detallan las normas</w:t>
      </w:r>
      <w:r w:rsidR="00BC3D18" w:rsidRPr="00F873AC">
        <w:rPr>
          <w:rFonts w:ascii="Arial" w:hAnsi="Arial" w:cs="Arial"/>
        </w:rPr>
        <w:t xml:space="preserve"> generales</w:t>
      </w:r>
      <w:r w:rsidRPr="00F873AC">
        <w:rPr>
          <w:rFonts w:ascii="Arial" w:hAnsi="Arial" w:cs="Arial"/>
        </w:rPr>
        <w:t xml:space="preserve"> mínimas para dicho acceso, mismas que sirvieron de base para la elaboración del </w:t>
      </w:r>
      <w:r w:rsidRPr="00F873AC">
        <w:rPr>
          <w:rFonts w:ascii="Arial" w:hAnsi="Arial" w:cs="Arial"/>
          <w:b/>
          <w:i/>
        </w:rPr>
        <w:t>Convenio del Consejo de Europa sobre el Acceso a los Documentos Públicos</w:t>
      </w:r>
      <w:r w:rsidR="00BC3D18" w:rsidRPr="00F873AC">
        <w:rPr>
          <w:rFonts w:ascii="Arial" w:hAnsi="Arial" w:cs="Arial"/>
          <w:b/>
          <w:i/>
        </w:rPr>
        <w:t xml:space="preserve"> </w:t>
      </w:r>
      <w:r w:rsidR="00BC3D18" w:rsidRPr="00F873AC">
        <w:rPr>
          <w:rFonts w:ascii="Arial" w:hAnsi="Arial" w:cs="Arial"/>
        </w:rPr>
        <w:t>(Convenio COE)</w:t>
      </w:r>
      <w:r w:rsidRPr="00F873AC">
        <w:rPr>
          <w:rFonts w:ascii="Arial" w:hAnsi="Arial" w:cs="Arial"/>
        </w:rPr>
        <w:t>,</w:t>
      </w:r>
      <w:r w:rsidRPr="00F873AC">
        <w:rPr>
          <w:rStyle w:val="Refdenotaalpie"/>
          <w:rFonts w:ascii="Arial" w:hAnsi="Arial" w:cs="Arial"/>
        </w:rPr>
        <w:footnoteReference w:id="14"/>
      </w:r>
      <w:r w:rsidRPr="00F873AC">
        <w:rPr>
          <w:rFonts w:ascii="Arial" w:hAnsi="Arial" w:cs="Arial"/>
        </w:rPr>
        <w:t xml:space="preserve"> y en cuyo preámbulo </w:t>
      </w:r>
      <w:r w:rsidR="00BC3D18" w:rsidRPr="00F873AC">
        <w:rPr>
          <w:rFonts w:ascii="Arial" w:hAnsi="Arial" w:cs="Arial"/>
        </w:rPr>
        <w:t>se hace una alusión expresa a la transparencia de las autoridades públicas como pilar fundamental de una sociedad democrática y plural, en la cual se reconoce la importancia del ejercicio del derecho de acceso a los documentos públicos, pues de esta forma se contribuye a crear una opinión sobre la sociedad y las autoridades públicas, a la vez que ayuda a afirmar su legitimidad.</w:t>
      </w:r>
    </w:p>
    <w:p w:rsidR="00BC3D18" w:rsidRPr="00F873AC" w:rsidRDefault="00BC3D18" w:rsidP="00BC3D18">
      <w:pPr>
        <w:spacing w:after="0" w:line="240" w:lineRule="auto"/>
        <w:jc w:val="both"/>
        <w:rPr>
          <w:rFonts w:ascii="Arial" w:hAnsi="Arial" w:cs="Arial"/>
        </w:rPr>
      </w:pPr>
    </w:p>
    <w:p w:rsidR="00BC3D18" w:rsidRPr="00F873AC" w:rsidRDefault="00BC3D18" w:rsidP="00BC3D18">
      <w:pPr>
        <w:spacing w:after="0" w:line="240" w:lineRule="auto"/>
        <w:jc w:val="both"/>
        <w:rPr>
          <w:rFonts w:ascii="Arial" w:hAnsi="Arial" w:cs="Arial"/>
        </w:rPr>
      </w:pPr>
      <w:r w:rsidRPr="00F873AC">
        <w:rPr>
          <w:rFonts w:ascii="Arial" w:hAnsi="Arial" w:cs="Arial"/>
        </w:rPr>
        <w:t>Entre otros aspectos, como el establecimiento de conceptos claves para entender el derecho de acceso a documentos públicos, los sujetos legitimados para ejercerlo</w:t>
      </w:r>
      <w:r w:rsidR="0083470E" w:rsidRPr="00F873AC">
        <w:rPr>
          <w:rFonts w:ascii="Arial" w:hAnsi="Arial" w:cs="Arial"/>
        </w:rPr>
        <w:t xml:space="preserve"> en</w:t>
      </w:r>
      <w:r w:rsidRPr="00F873AC">
        <w:rPr>
          <w:rFonts w:ascii="Arial" w:hAnsi="Arial" w:cs="Arial"/>
        </w:rPr>
        <w:t xml:space="preserve"> lo relativo a las solicitudes de acceso y la denegación de aquélla, en el Convenio COE se precisan las </w:t>
      </w:r>
      <w:r w:rsidRPr="00F873AC">
        <w:rPr>
          <w:rFonts w:ascii="Arial" w:hAnsi="Arial" w:cs="Arial"/>
          <w:b/>
        </w:rPr>
        <w:t xml:space="preserve">excepciones a la libertad de acceso </w:t>
      </w:r>
      <w:r w:rsidRPr="00F873AC">
        <w:rPr>
          <w:rFonts w:ascii="Arial" w:hAnsi="Arial" w:cs="Arial"/>
        </w:rPr>
        <w:t xml:space="preserve">(artículo 3.1), enunciando la posibilidad de los Estados de limitar ese derecho, siempre y cuando se fijen legalmente, se consideren necesarios en una sociedad democrática, y se tenga como alguno de sus objetivos: </w:t>
      </w:r>
    </w:p>
    <w:p w:rsidR="00BC3D18" w:rsidRPr="00F873AC" w:rsidRDefault="00BC3D18" w:rsidP="00BC3D18">
      <w:pPr>
        <w:spacing w:after="0" w:line="240" w:lineRule="auto"/>
        <w:jc w:val="both"/>
        <w:rPr>
          <w:rFonts w:ascii="Arial" w:hAnsi="Arial" w:cs="Arial"/>
        </w:rPr>
      </w:pPr>
    </w:p>
    <w:p w:rsidR="00BC3D18" w:rsidRPr="00F873AC" w:rsidRDefault="00BC3D18" w:rsidP="00BC3D18">
      <w:pPr>
        <w:pStyle w:val="Prrafodelista"/>
        <w:numPr>
          <w:ilvl w:val="0"/>
          <w:numId w:val="5"/>
        </w:numPr>
        <w:spacing w:after="0" w:line="240" w:lineRule="auto"/>
        <w:jc w:val="both"/>
        <w:rPr>
          <w:rFonts w:ascii="Arial" w:hAnsi="Arial" w:cs="Arial"/>
          <w:i/>
        </w:rPr>
      </w:pPr>
      <w:r w:rsidRPr="00F873AC">
        <w:rPr>
          <w:rFonts w:ascii="Arial" w:hAnsi="Arial" w:cs="Arial"/>
          <w:b/>
          <w:i/>
        </w:rPr>
        <w:t>La protección de la seguridad nacional</w:t>
      </w:r>
      <w:r w:rsidRPr="00F873AC">
        <w:rPr>
          <w:rFonts w:ascii="Arial" w:hAnsi="Arial" w:cs="Arial"/>
          <w:i/>
        </w:rPr>
        <w:t>, la defensa y las relaciones</w:t>
      </w:r>
      <w:r w:rsidR="00AF6247" w:rsidRPr="00F873AC">
        <w:rPr>
          <w:rFonts w:ascii="Arial" w:hAnsi="Arial" w:cs="Arial"/>
          <w:i/>
        </w:rPr>
        <w:t xml:space="preserve"> </w:t>
      </w:r>
      <w:r w:rsidRPr="00F873AC">
        <w:rPr>
          <w:rFonts w:ascii="Arial" w:hAnsi="Arial" w:cs="Arial"/>
          <w:i/>
        </w:rPr>
        <w:t xml:space="preserve">internacionales; </w:t>
      </w:r>
    </w:p>
    <w:p w:rsidR="00BC3D18" w:rsidRPr="00F873AC" w:rsidRDefault="00BC3D18" w:rsidP="00BC3D18">
      <w:pPr>
        <w:pStyle w:val="Prrafodelista"/>
        <w:numPr>
          <w:ilvl w:val="0"/>
          <w:numId w:val="5"/>
        </w:numPr>
        <w:spacing w:after="0" w:line="240" w:lineRule="auto"/>
        <w:jc w:val="both"/>
        <w:rPr>
          <w:rFonts w:ascii="Arial" w:hAnsi="Arial" w:cs="Arial"/>
          <w:i/>
        </w:rPr>
      </w:pPr>
      <w:r w:rsidRPr="00F873AC">
        <w:rPr>
          <w:rFonts w:ascii="Arial" w:hAnsi="Arial" w:cs="Arial"/>
          <w:i/>
        </w:rPr>
        <w:t xml:space="preserve">La seguridad pública; </w:t>
      </w:r>
    </w:p>
    <w:p w:rsidR="00BC3D18" w:rsidRPr="00F873AC" w:rsidRDefault="00BC3D18" w:rsidP="00BC3D18">
      <w:pPr>
        <w:pStyle w:val="Prrafodelista"/>
        <w:numPr>
          <w:ilvl w:val="0"/>
          <w:numId w:val="5"/>
        </w:numPr>
        <w:spacing w:after="0" w:line="240" w:lineRule="auto"/>
        <w:jc w:val="both"/>
        <w:rPr>
          <w:rFonts w:ascii="Arial" w:hAnsi="Arial" w:cs="Arial"/>
          <w:i/>
        </w:rPr>
      </w:pPr>
      <w:r w:rsidRPr="00F873AC">
        <w:rPr>
          <w:rFonts w:ascii="Arial" w:hAnsi="Arial" w:cs="Arial"/>
          <w:i/>
        </w:rPr>
        <w:t xml:space="preserve">La prevención, investigación y procesamiento de causas criminales; </w:t>
      </w:r>
    </w:p>
    <w:p w:rsidR="00BC3D18" w:rsidRPr="00F873AC" w:rsidRDefault="00BC3D18" w:rsidP="00BC3D18">
      <w:pPr>
        <w:pStyle w:val="Prrafodelista"/>
        <w:numPr>
          <w:ilvl w:val="0"/>
          <w:numId w:val="5"/>
        </w:numPr>
        <w:spacing w:after="0" w:line="240" w:lineRule="auto"/>
        <w:jc w:val="both"/>
        <w:rPr>
          <w:rFonts w:ascii="Arial" w:hAnsi="Arial" w:cs="Arial"/>
          <w:i/>
        </w:rPr>
      </w:pPr>
      <w:r w:rsidRPr="00F873AC">
        <w:rPr>
          <w:rFonts w:ascii="Arial" w:hAnsi="Arial" w:cs="Arial"/>
          <w:i/>
        </w:rPr>
        <w:t xml:space="preserve">Las investigaciones disciplinarias; </w:t>
      </w:r>
    </w:p>
    <w:p w:rsidR="00BC3D18" w:rsidRPr="00F873AC" w:rsidRDefault="00BC3D18" w:rsidP="00BC3D18">
      <w:pPr>
        <w:pStyle w:val="Prrafodelista"/>
        <w:numPr>
          <w:ilvl w:val="0"/>
          <w:numId w:val="5"/>
        </w:numPr>
        <w:spacing w:after="0" w:line="240" w:lineRule="auto"/>
        <w:jc w:val="both"/>
        <w:rPr>
          <w:rFonts w:ascii="Arial" w:hAnsi="Arial" w:cs="Arial"/>
          <w:i/>
        </w:rPr>
      </w:pPr>
      <w:r w:rsidRPr="00F873AC">
        <w:rPr>
          <w:rFonts w:ascii="Arial" w:hAnsi="Arial" w:cs="Arial"/>
          <w:i/>
        </w:rPr>
        <w:t xml:space="preserve">La inspección, control supervisión por autoridades públicas; </w:t>
      </w:r>
    </w:p>
    <w:p w:rsidR="00BC3D18" w:rsidRPr="00F873AC" w:rsidRDefault="00BC3D18" w:rsidP="00BC3D18">
      <w:pPr>
        <w:pStyle w:val="Prrafodelista"/>
        <w:numPr>
          <w:ilvl w:val="0"/>
          <w:numId w:val="5"/>
        </w:numPr>
        <w:spacing w:after="0" w:line="240" w:lineRule="auto"/>
        <w:jc w:val="both"/>
        <w:rPr>
          <w:rFonts w:ascii="Arial" w:hAnsi="Arial" w:cs="Arial"/>
          <w:i/>
        </w:rPr>
      </w:pPr>
      <w:r w:rsidRPr="00F873AC">
        <w:rPr>
          <w:rFonts w:ascii="Arial" w:hAnsi="Arial" w:cs="Arial"/>
          <w:i/>
        </w:rPr>
        <w:t xml:space="preserve">La intimidad y otros intereses privados y legítimos; </w:t>
      </w:r>
    </w:p>
    <w:p w:rsidR="00BC3D18" w:rsidRPr="00F873AC" w:rsidRDefault="00BC3D18" w:rsidP="00BC3D18">
      <w:pPr>
        <w:pStyle w:val="Prrafodelista"/>
        <w:numPr>
          <w:ilvl w:val="0"/>
          <w:numId w:val="5"/>
        </w:numPr>
        <w:spacing w:after="0" w:line="240" w:lineRule="auto"/>
        <w:jc w:val="both"/>
        <w:rPr>
          <w:rFonts w:ascii="Arial" w:hAnsi="Arial" w:cs="Arial"/>
          <w:i/>
        </w:rPr>
      </w:pPr>
      <w:r w:rsidRPr="00F873AC">
        <w:rPr>
          <w:rFonts w:ascii="Arial" w:hAnsi="Arial" w:cs="Arial"/>
          <w:i/>
        </w:rPr>
        <w:t xml:space="preserve">Los intereses económicos y comerciales; las políticas estatales monetarias y económicas; </w:t>
      </w:r>
    </w:p>
    <w:p w:rsidR="00BC3D18" w:rsidRPr="00F873AC" w:rsidRDefault="00BC3D18" w:rsidP="00BC3D18">
      <w:pPr>
        <w:pStyle w:val="Prrafodelista"/>
        <w:numPr>
          <w:ilvl w:val="0"/>
          <w:numId w:val="5"/>
        </w:numPr>
        <w:spacing w:after="0" w:line="240" w:lineRule="auto"/>
        <w:jc w:val="both"/>
        <w:rPr>
          <w:rFonts w:ascii="Arial" w:hAnsi="Arial" w:cs="Arial"/>
          <w:i/>
        </w:rPr>
      </w:pPr>
      <w:r w:rsidRPr="00F873AC">
        <w:rPr>
          <w:rFonts w:ascii="Arial" w:hAnsi="Arial" w:cs="Arial"/>
          <w:i/>
        </w:rPr>
        <w:t xml:space="preserve">La igualdad de las partes en los procedimientos judiciales y la administración eficaz de la justicia; </w:t>
      </w:r>
    </w:p>
    <w:p w:rsidR="00BC3D18" w:rsidRPr="00F873AC" w:rsidRDefault="00BC3D18" w:rsidP="00BC3D18">
      <w:pPr>
        <w:pStyle w:val="Prrafodelista"/>
        <w:numPr>
          <w:ilvl w:val="0"/>
          <w:numId w:val="5"/>
        </w:numPr>
        <w:spacing w:after="0" w:line="240" w:lineRule="auto"/>
        <w:jc w:val="both"/>
        <w:rPr>
          <w:rFonts w:ascii="Arial" w:hAnsi="Arial" w:cs="Arial"/>
          <w:i/>
        </w:rPr>
      </w:pPr>
      <w:r w:rsidRPr="00F873AC">
        <w:rPr>
          <w:rFonts w:ascii="Arial" w:hAnsi="Arial" w:cs="Arial"/>
          <w:i/>
        </w:rPr>
        <w:t xml:space="preserve">El medio ambiente, y </w:t>
      </w:r>
    </w:p>
    <w:p w:rsidR="00BC3D18" w:rsidRPr="00F873AC" w:rsidRDefault="00BC3D18" w:rsidP="00BC3D18">
      <w:pPr>
        <w:pStyle w:val="Prrafodelista"/>
        <w:numPr>
          <w:ilvl w:val="0"/>
          <w:numId w:val="5"/>
        </w:numPr>
        <w:spacing w:after="0" w:line="240" w:lineRule="auto"/>
        <w:jc w:val="both"/>
        <w:rPr>
          <w:rFonts w:ascii="Arial" w:hAnsi="Arial" w:cs="Arial"/>
          <w:i/>
        </w:rPr>
      </w:pPr>
      <w:r w:rsidRPr="00F873AC">
        <w:rPr>
          <w:rFonts w:ascii="Arial" w:hAnsi="Arial" w:cs="Arial"/>
          <w:i/>
        </w:rPr>
        <w:t>Las deliberaciones dentro o entre autoridades públicas en lo referente al examen de un asunto.</w:t>
      </w:r>
    </w:p>
    <w:p w:rsidR="00AB6C4B" w:rsidRPr="00F873AC" w:rsidRDefault="00AB6C4B" w:rsidP="00AB6C4B">
      <w:pPr>
        <w:spacing w:after="0" w:line="240" w:lineRule="auto"/>
        <w:jc w:val="both"/>
        <w:rPr>
          <w:rFonts w:ascii="Arial" w:hAnsi="Arial" w:cs="Arial"/>
        </w:rPr>
      </w:pPr>
    </w:p>
    <w:p w:rsidR="00A535D2" w:rsidRPr="00F873AC" w:rsidRDefault="00BC3D18" w:rsidP="00A535D2">
      <w:pPr>
        <w:spacing w:after="0" w:line="240" w:lineRule="auto"/>
        <w:jc w:val="both"/>
        <w:rPr>
          <w:rFonts w:ascii="Arial" w:hAnsi="Arial" w:cs="Arial"/>
        </w:rPr>
      </w:pPr>
      <w:r w:rsidRPr="00F873AC">
        <w:rPr>
          <w:rFonts w:ascii="Arial" w:hAnsi="Arial" w:cs="Arial"/>
        </w:rPr>
        <w:t xml:space="preserve">No obstante, </w:t>
      </w:r>
      <w:r w:rsidR="00A535D2" w:rsidRPr="00F873AC">
        <w:rPr>
          <w:rFonts w:ascii="Arial" w:hAnsi="Arial" w:cs="Arial"/>
        </w:rPr>
        <w:t xml:space="preserve">en el mismo enunciado normativo (artículo 3.2) se establece una premisa genérica que dejaría sin efecto la alegación de alguno de los límites anteriormente indicados para denegar el acceso a la información (excepción a las excepciones), al señalar que la prevalencia superior de alguno de </w:t>
      </w:r>
      <w:r w:rsidR="00AF6247" w:rsidRPr="00F873AC">
        <w:rPr>
          <w:rFonts w:ascii="Arial" w:hAnsi="Arial" w:cs="Arial"/>
        </w:rPr>
        <w:t xml:space="preserve">los referidos </w:t>
      </w:r>
      <w:r w:rsidR="00A535D2" w:rsidRPr="00F873AC">
        <w:rPr>
          <w:rFonts w:ascii="Arial" w:hAnsi="Arial" w:cs="Arial"/>
        </w:rPr>
        <w:t xml:space="preserve">intereses, dejaría sin efecto la excepción: </w:t>
      </w:r>
      <w:r w:rsidR="00A535D2" w:rsidRPr="00F873AC">
        <w:rPr>
          <w:rFonts w:ascii="Arial" w:hAnsi="Arial" w:cs="Arial"/>
          <w:i/>
        </w:rPr>
        <w:t>El acceso a la información contenida en un documento oficial puede ser rechazado si puede o probablemente pueda dañar los intereses mencionados en el párrafo 1, a menos que haya un interés público que prevalezca en dicha revelación.</w:t>
      </w:r>
    </w:p>
    <w:p w:rsidR="00A535D2" w:rsidRPr="00F873AC" w:rsidRDefault="00A535D2" w:rsidP="00A535D2">
      <w:pPr>
        <w:spacing w:after="0" w:line="240" w:lineRule="auto"/>
        <w:jc w:val="both"/>
        <w:rPr>
          <w:rFonts w:ascii="Arial" w:hAnsi="Arial" w:cs="Arial"/>
        </w:rPr>
      </w:pPr>
    </w:p>
    <w:p w:rsidR="00A535D2" w:rsidRPr="00F873AC" w:rsidRDefault="00A535D2" w:rsidP="00A535D2">
      <w:pPr>
        <w:spacing w:after="0" w:line="240" w:lineRule="auto"/>
        <w:jc w:val="both"/>
        <w:rPr>
          <w:rFonts w:ascii="Arial" w:hAnsi="Arial" w:cs="Arial"/>
        </w:rPr>
      </w:pPr>
      <w:r w:rsidRPr="00F873AC">
        <w:rPr>
          <w:rFonts w:ascii="Arial" w:hAnsi="Arial" w:cs="Arial"/>
        </w:rPr>
        <w:lastRenderedPageBreak/>
        <w:t xml:space="preserve">Finalmente, queda determinado que las autoridades públicas </w:t>
      </w:r>
      <w:r w:rsidRPr="00F873AC">
        <w:rPr>
          <w:rFonts w:ascii="Arial" w:hAnsi="Arial" w:cs="Arial"/>
          <w:b/>
          <w:i/>
        </w:rPr>
        <w:t>considerarán la posibilidad de fijar unos plazos más allá de los cuales los límites mencionados dejen de ser aplicables</w:t>
      </w:r>
      <w:r w:rsidR="00ED4D07" w:rsidRPr="00F873AC">
        <w:rPr>
          <w:rFonts w:ascii="Arial" w:hAnsi="Arial" w:cs="Arial"/>
        </w:rPr>
        <w:t xml:space="preserve"> (artículo 3.3).</w:t>
      </w:r>
    </w:p>
    <w:p w:rsidR="00AB6C4B" w:rsidRPr="00F873AC" w:rsidRDefault="00AB6C4B">
      <w:pPr>
        <w:rPr>
          <w:rFonts w:ascii="Arial" w:hAnsi="Arial" w:cs="Arial"/>
          <w:b/>
        </w:rPr>
      </w:pPr>
      <w:r w:rsidRPr="00F873AC">
        <w:rPr>
          <w:rFonts w:ascii="Arial" w:hAnsi="Arial" w:cs="Arial"/>
          <w:b/>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80ABD" w:rsidRPr="00F873AC" w:rsidTr="00444D56">
        <w:tc>
          <w:tcPr>
            <w:tcW w:w="4489" w:type="dxa"/>
          </w:tcPr>
          <w:p w:rsidR="00F80ABD" w:rsidRPr="00F873AC" w:rsidRDefault="00F80ABD" w:rsidP="00444D56">
            <w:pPr>
              <w:jc w:val="right"/>
              <w:rPr>
                <w:rFonts w:ascii="Times New Roman" w:hAnsi="Times New Roman" w:cs="Times New Roman"/>
                <w:b/>
                <w:i/>
                <w:color w:val="31849B" w:themeColor="accent5" w:themeShade="BF"/>
                <w:sz w:val="30"/>
                <w:szCs w:val="30"/>
              </w:rPr>
            </w:pPr>
          </w:p>
        </w:tc>
        <w:tc>
          <w:tcPr>
            <w:tcW w:w="4489" w:type="dxa"/>
            <w:tcBorders>
              <w:bottom w:val="single" w:sz="4" w:space="0" w:color="auto"/>
            </w:tcBorders>
          </w:tcPr>
          <w:p w:rsidR="00F80ABD" w:rsidRPr="00F873AC" w:rsidRDefault="00F80ABD" w:rsidP="00444D56">
            <w:pPr>
              <w:jc w:val="right"/>
              <w:rPr>
                <w:rFonts w:ascii="Times New Roman" w:hAnsi="Times New Roman" w:cs="Times New Roman"/>
                <w:b/>
                <w:i/>
                <w:color w:val="660033"/>
                <w:sz w:val="30"/>
                <w:szCs w:val="30"/>
              </w:rPr>
            </w:pPr>
            <w:r w:rsidRPr="00F873AC">
              <w:rPr>
                <w:rFonts w:ascii="Times New Roman" w:hAnsi="Times New Roman" w:cs="Times New Roman"/>
                <w:b/>
                <w:i/>
                <w:color w:val="660033"/>
                <w:sz w:val="30"/>
                <w:szCs w:val="30"/>
              </w:rPr>
              <w:t>Jurisprudencia internacional</w:t>
            </w:r>
          </w:p>
          <w:p w:rsidR="00F80ABD" w:rsidRPr="00F873AC" w:rsidRDefault="00F80ABD" w:rsidP="00444D56">
            <w:pPr>
              <w:jc w:val="right"/>
              <w:rPr>
                <w:rFonts w:ascii="Times New Roman" w:hAnsi="Times New Roman" w:cs="Times New Roman"/>
                <w:b/>
                <w:i/>
                <w:color w:val="31849B" w:themeColor="accent5" w:themeShade="BF"/>
                <w:sz w:val="2"/>
                <w:szCs w:val="2"/>
              </w:rPr>
            </w:pPr>
          </w:p>
        </w:tc>
      </w:tr>
    </w:tbl>
    <w:p w:rsidR="00AB6C4B" w:rsidRPr="00F873AC" w:rsidRDefault="00AB6C4B" w:rsidP="00AB6C4B">
      <w:pPr>
        <w:spacing w:after="0" w:line="240" w:lineRule="auto"/>
        <w:jc w:val="both"/>
        <w:rPr>
          <w:rFonts w:ascii="Arial" w:hAnsi="Arial" w:cs="Arial"/>
          <w:b/>
        </w:rPr>
      </w:pPr>
    </w:p>
    <w:p w:rsidR="00F80ABD" w:rsidRPr="00F873AC" w:rsidRDefault="00F80ABD" w:rsidP="00AB6C4B">
      <w:pPr>
        <w:spacing w:after="0" w:line="240" w:lineRule="auto"/>
        <w:jc w:val="both"/>
        <w:rPr>
          <w:rFonts w:ascii="Arial" w:hAnsi="Arial" w:cs="Arial"/>
          <w:b/>
        </w:rPr>
      </w:pPr>
    </w:p>
    <w:p w:rsidR="00AB6C4B" w:rsidRPr="00F873AC" w:rsidRDefault="00233AD2" w:rsidP="00AB6C4B">
      <w:pPr>
        <w:pStyle w:val="Prrafodelista"/>
        <w:numPr>
          <w:ilvl w:val="0"/>
          <w:numId w:val="3"/>
        </w:numPr>
        <w:spacing w:after="0" w:line="240" w:lineRule="auto"/>
        <w:jc w:val="both"/>
        <w:rPr>
          <w:rFonts w:ascii="Arial" w:hAnsi="Arial" w:cs="Arial"/>
          <w:b/>
        </w:rPr>
      </w:pPr>
      <w:r w:rsidRPr="00F873AC">
        <w:rPr>
          <w:rFonts w:ascii="Arial" w:hAnsi="Arial" w:cs="Arial"/>
          <w:b/>
        </w:rPr>
        <w:t>CORTE INTERAMERICANA DE DERECHOS HUMANOS.</w:t>
      </w:r>
    </w:p>
    <w:p w:rsidR="00AB6C4B" w:rsidRPr="00F873AC" w:rsidRDefault="00AB6C4B" w:rsidP="00AB6C4B">
      <w:pPr>
        <w:spacing w:after="0" w:line="240" w:lineRule="auto"/>
        <w:jc w:val="both"/>
        <w:rPr>
          <w:rFonts w:ascii="Arial" w:hAnsi="Arial" w:cs="Arial"/>
        </w:rPr>
      </w:pPr>
    </w:p>
    <w:p w:rsidR="008C3A34" w:rsidRPr="00F873AC" w:rsidRDefault="008C3A34" w:rsidP="008C3A34">
      <w:pPr>
        <w:spacing w:after="0" w:line="240" w:lineRule="auto"/>
        <w:jc w:val="both"/>
        <w:rPr>
          <w:rFonts w:ascii="Arial" w:hAnsi="Arial" w:cs="Arial"/>
        </w:rPr>
      </w:pPr>
      <w:r w:rsidRPr="00F873AC">
        <w:rPr>
          <w:rFonts w:ascii="Arial" w:hAnsi="Arial" w:cs="Arial"/>
        </w:rPr>
        <w:t>En la Opinión Asesora de 1985 de la Corte Interamericana de Derechos Humanos (CIDH), en una interpretación al artículo 13 de la Convención Americana sobre Derechos Humanos (CADH), hizo referencia a la naturaleza doble del derecho a la libertad de expresión que protege al derecho a impartir, como el de buscar y recibir la información y las ideas, estipulando lo siguiente:</w:t>
      </w:r>
    </w:p>
    <w:p w:rsidR="008C3A34" w:rsidRPr="00F873AC" w:rsidRDefault="008C3A34" w:rsidP="008C3A34">
      <w:pPr>
        <w:spacing w:after="0" w:line="240" w:lineRule="auto"/>
        <w:jc w:val="both"/>
        <w:rPr>
          <w:rFonts w:ascii="Arial" w:hAnsi="Arial" w:cs="Arial"/>
        </w:rPr>
      </w:pPr>
    </w:p>
    <w:p w:rsidR="008C3A34" w:rsidRPr="00F873AC" w:rsidRDefault="008C3A34" w:rsidP="008C3A34">
      <w:pPr>
        <w:spacing w:after="0" w:line="240" w:lineRule="auto"/>
        <w:jc w:val="both"/>
        <w:rPr>
          <w:rFonts w:ascii="Arial" w:hAnsi="Arial" w:cs="Arial"/>
        </w:rPr>
      </w:pPr>
      <w:r w:rsidRPr="00F873AC">
        <w:rPr>
          <w:rFonts w:ascii="Arial" w:hAnsi="Arial" w:cs="Arial"/>
          <w:i/>
        </w:rPr>
        <w:t>El Artículo 13… establece que las personas a quienes sea aplicable la Convención no sólo tienen el derecho y la libertad de expresar sus propios pensamientos sino además el derecho y la libertad de buscar, recibir e impartir información e ideas de toda clase… [La libertad de expresión] requiere, por un lado, que nadie sea limitado ni impedido arbitrariamente de expresar sus propios pensamientos. En tal sentido, es un derecho que corresponde a cada individuo. Su segundo aspecto, por otro lado, implica un derecho colectivo de recibir cualquier información en absoluto y de tener acceso a los pensamientos expresados por otras personas</w:t>
      </w:r>
      <w:r w:rsidRPr="00F873AC">
        <w:rPr>
          <w:rFonts w:ascii="Arial" w:hAnsi="Arial" w:cs="Arial"/>
        </w:rPr>
        <w:t>.</w:t>
      </w:r>
      <w:r w:rsidRPr="00F873AC">
        <w:rPr>
          <w:rStyle w:val="Refdenotaalpie"/>
          <w:rFonts w:ascii="Arial" w:hAnsi="Arial" w:cs="Arial"/>
        </w:rPr>
        <w:footnoteReference w:id="15"/>
      </w:r>
    </w:p>
    <w:p w:rsidR="008C3A34" w:rsidRPr="00F873AC" w:rsidRDefault="008C3A34" w:rsidP="008C3A34">
      <w:pPr>
        <w:spacing w:after="0" w:line="240" w:lineRule="auto"/>
        <w:jc w:val="both"/>
        <w:rPr>
          <w:rFonts w:ascii="Arial" w:hAnsi="Arial" w:cs="Arial"/>
        </w:rPr>
      </w:pPr>
    </w:p>
    <w:p w:rsidR="008C3A34" w:rsidRPr="00F873AC" w:rsidRDefault="00710322" w:rsidP="008C3A34">
      <w:pPr>
        <w:spacing w:after="0" w:line="240" w:lineRule="auto"/>
        <w:jc w:val="both"/>
        <w:rPr>
          <w:rFonts w:ascii="Arial" w:hAnsi="Arial" w:cs="Arial"/>
        </w:rPr>
      </w:pPr>
      <w:r w:rsidRPr="00F873AC">
        <w:rPr>
          <w:rFonts w:ascii="Arial" w:hAnsi="Arial" w:cs="Arial"/>
        </w:rPr>
        <w:t>Asimismo, la CIDH se pronunció en el sentido</w:t>
      </w:r>
      <w:r w:rsidR="00B8700A" w:rsidRPr="00F873AC">
        <w:rPr>
          <w:rFonts w:ascii="Arial" w:hAnsi="Arial" w:cs="Arial"/>
        </w:rPr>
        <w:t xml:space="preserve"> siguiente</w:t>
      </w:r>
      <w:r w:rsidRPr="00F873AC">
        <w:rPr>
          <w:rFonts w:ascii="Arial" w:hAnsi="Arial" w:cs="Arial"/>
        </w:rPr>
        <w:t xml:space="preserve">: </w:t>
      </w:r>
      <w:r w:rsidR="008C3A34" w:rsidRPr="00F873AC">
        <w:rPr>
          <w:rFonts w:ascii="Arial" w:hAnsi="Arial" w:cs="Arial"/>
        </w:rPr>
        <w:t>“Para el ciudadano normal, es tan importante conocer las opiniones de los demás o tener acceso a la información en general como su derecho de impartir su propia opinión”, concluyendo que “una sociedad que no esté bien informada es una sociedad que no está verdaderamente libre</w:t>
      </w:r>
      <w:r w:rsidRPr="00F873AC">
        <w:rPr>
          <w:rFonts w:ascii="Arial" w:hAnsi="Arial" w:cs="Arial"/>
        </w:rPr>
        <w:t>”</w:t>
      </w:r>
      <w:r w:rsidR="008C3A34" w:rsidRPr="00F873AC">
        <w:rPr>
          <w:rFonts w:ascii="Arial" w:hAnsi="Arial" w:cs="Arial"/>
        </w:rPr>
        <w:t>.</w:t>
      </w:r>
      <w:r w:rsidR="008C3A34" w:rsidRPr="00F873AC">
        <w:rPr>
          <w:rStyle w:val="Refdenotaalpie"/>
          <w:rFonts w:ascii="Arial" w:hAnsi="Arial" w:cs="Arial"/>
        </w:rPr>
        <w:footnoteReference w:id="16"/>
      </w:r>
      <w:r w:rsidR="008C3A34" w:rsidRPr="00F873AC">
        <w:rPr>
          <w:rFonts w:ascii="Arial" w:hAnsi="Arial" w:cs="Arial"/>
        </w:rPr>
        <w:t xml:space="preserve"> </w:t>
      </w:r>
      <w:r w:rsidRPr="00F873AC">
        <w:rPr>
          <w:rFonts w:ascii="Arial" w:hAnsi="Arial" w:cs="Arial"/>
        </w:rPr>
        <w:t xml:space="preserve">Al respecto, si bien la Corte </w:t>
      </w:r>
      <w:r w:rsidR="008C3A34" w:rsidRPr="00F873AC">
        <w:rPr>
          <w:rFonts w:ascii="Arial" w:hAnsi="Arial" w:cs="Arial"/>
        </w:rPr>
        <w:t xml:space="preserve">no </w:t>
      </w:r>
      <w:r w:rsidRPr="00F873AC">
        <w:rPr>
          <w:rFonts w:ascii="Arial" w:hAnsi="Arial" w:cs="Arial"/>
        </w:rPr>
        <w:t xml:space="preserve">reconoció de manera </w:t>
      </w:r>
      <w:r w:rsidR="00B8700A" w:rsidRPr="00F873AC">
        <w:rPr>
          <w:rFonts w:ascii="Arial" w:hAnsi="Arial" w:cs="Arial"/>
        </w:rPr>
        <w:t>expresa</w:t>
      </w:r>
      <w:r w:rsidRPr="00F873AC">
        <w:rPr>
          <w:rFonts w:ascii="Arial" w:hAnsi="Arial" w:cs="Arial"/>
        </w:rPr>
        <w:t xml:space="preserve"> </w:t>
      </w:r>
      <w:r w:rsidR="008C3A34" w:rsidRPr="00F873AC">
        <w:rPr>
          <w:rFonts w:ascii="Arial" w:hAnsi="Arial" w:cs="Arial"/>
        </w:rPr>
        <w:t xml:space="preserve">el derecho de acceder a la información que está en manos de entidades públicas, sí </w:t>
      </w:r>
      <w:r w:rsidRPr="00F873AC">
        <w:rPr>
          <w:rFonts w:ascii="Arial" w:hAnsi="Arial" w:cs="Arial"/>
        </w:rPr>
        <w:t>situó</w:t>
      </w:r>
      <w:r w:rsidR="008C3A34" w:rsidRPr="00F873AC">
        <w:rPr>
          <w:rFonts w:ascii="Arial" w:hAnsi="Arial" w:cs="Arial"/>
        </w:rPr>
        <w:t xml:space="preserve"> un fundamento sólido de jurisprudencia para dicho reconocimiento.</w:t>
      </w:r>
      <w:r w:rsidRPr="00F873AC">
        <w:rPr>
          <w:rFonts w:ascii="Arial" w:hAnsi="Arial" w:cs="Arial"/>
        </w:rPr>
        <w:t xml:space="preserve"> De ahí que, en una </w:t>
      </w:r>
      <w:r w:rsidR="008C3A34" w:rsidRPr="00F873AC">
        <w:rPr>
          <w:rFonts w:ascii="Arial" w:hAnsi="Arial" w:cs="Arial"/>
        </w:rPr>
        <w:t xml:space="preserve">decisión formulada el 19 de septiembre del 2006, sostuvo específicamente que la garantía general de libertad de expresión en el Artículo 13 de la </w:t>
      </w:r>
      <w:r w:rsidRPr="00F873AC">
        <w:rPr>
          <w:rFonts w:ascii="Arial" w:hAnsi="Arial" w:cs="Arial"/>
        </w:rPr>
        <w:t>CADH p</w:t>
      </w:r>
      <w:r w:rsidR="008C3A34" w:rsidRPr="00F873AC">
        <w:rPr>
          <w:rFonts w:ascii="Arial" w:hAnsi="Arial" w:cs="Arial"/>
        </w:rPr>
        <w:t>rotege el derecho de acceder a información que está</w:t>
      </w:r>
      <w:r w:rsidRPr="00F873AC">
        <w:rPr>
          <w:rFonts w:ascii="Arial" w:hAnsi="Arial" w:cs="Arial"/>
        </w:rPr>
        <w:t xml:space="preserve"> en manos de entidades públicas, expresando de forma específica lo siguiente:</w:t>
      </w:r>
    </w:p>
    <w:p w:rsidR="008C3A34" w:rsidRPr="00F873AC" w:rsidRDefault="008C3A34" w:rsidP="008C3A34">
      <w:pPr>
        <w:spacing w:after="0" w:line="240" w:lineRule="auto"/>
        <w:jc w:val="both"/>
        <w:rPr>
          <w:rFonts w:ascii="Arial" w:hAnsi="Arial" w:cs="Arial"/>
        </w:rPr>
      </w:pPr>
    </w:p>
    <w:p w:rsidR="008C3A34" w:rsidRPr="00F873AC" w:rsidRDefault="008C3A34" w:rsidP="008C3A34">
      <w:pPr>
        <w:spacing w:after="0" w:line="240" w:lineRule="auto"/>
        <w:jc w:val="both"/>
        <w:rPr>
          <w:rFonts w:ascii="Arial" w:hAnsi="Arial" w:cs="Arial"/>
        </w:rPr>
      </w:pPr>
      <w:r w:rsidRPr="00F873AC">
        <w:rPr>
          <w:rFonts w:ascii="Arial" w:hAnsi="Arial" w:cs="Arial"/>
          <w:i/>
        </w:rPr>
        <w:t xml:space="preserve">77. Respecto de los hechos del presente caso, la Corte considera que el Artículo 13 de la Convención, al garantizar expresamente los derechos de “buscar” y “recibir” “información”, protege el derecho de toda persona de solicitar acceso a la información que está bajo el control del Estado, con las excepciones reconocidas bajo el régimen de restricciones en la Convención. Por consiguiente, dicho Artículo engloba el derecho de los individuos de recibir dicha información y la obligación positiva del Estado de proporcionarla en tal forma que la persona pueda tener acceso para conocer la información o recibir una respuesta motivada cuando, por alguna razón reconocida por la Convención, el Estado limite el acceso en el caso particular. </w:t>
      </w:r>
      <w:r w:rsidRPr="00F873AC">
        <w:rPr>
          <w:rFonts w:ascii="Arial" w:hAnsi="Arial" w:cs="Arial"/>
          <w:b/>
          <w:i/>
        </w:rPr>
        <w:t>La información debe ser proporcionada sin necesidad de comprobar interés directo ni relación personal para obtenerla, exceptuándose los casos en los cuales sea aplicable una restricción legítima</w:t>
      </w:r>
      <w:r w:rsidRPr="00F873AC">
        <w:rPr>
          <w:rFonts w:ascii="Arial" w:hAnsi="Arial" w:cs="Arial"/>
        </w:rPr>
        <w:t>.</w:t>
      </w:r>
      <w:r w:rsidRPr="00F873AC">
        <w:rPr>
          <w:rStyle w:val="Refdenotaalpie"/>
          <w:rFonts w:ascii="Arial" w:hAnsi="Arial" w:cs="Arial"/>
        </w:rPr>
        <w:footnoteReference w:id="17"/>
      </w:r>
    </w:p>
    <w:p w:rsidR="008C3A34" w:rsidRPr="00F873AC" w:rsidRDefault="008C3A34" w:rsidP="008C3A34">
      <w:pPr>
        <w:spacing w:after="0" w:line="240" w:lineRule="auto"/>
        <w:jc w:val="both"/>
        <w:rPr>
          <w:rFonts w:ascii="Arial" w:hAnsi="Arial" w:cs="Arial"/>
        </w:rPr>
      </w:pPr>
    </w:p>
    <w:p w:rsidR="00710322" w:rsidRPr="00F873AC" w:rsidRDefault="00710322" w:rsidP="008C3A34">
      <w:pPr>
        <w:spacing w:after="0" w:line="240" w:lineRule="auto"/>
        <w:jc w:val="both"/>
        <w:rPr>
          <w:rFonts w:ascii="Arial" w:hAnsi="Arial" w:cs="Arial"/>
        </w:rPr>
      </w:pPr>
      <w:r w:rsidRPr="00F873AC">
        <w:rPr>
          <w:rFonts w:ascii="Arial" w:hAnsi="Arial" w:cs="Arial"/>
        </w:rPr>
        <w:t xml:space="preserve">De conformidad con la cita que antecede, la CIDH desprendió como algunos atributos del </w:t>
      </w:r>
      <w:r w:rsidR="00694CC5" w:rsidRPr="00F873AC">
        <w:rPr>
          <w:rFonts w:ascii="Arial" w:hAnsi="Arial" w:cs="Arial"/>
        </w:rPr>
        <w:t>derecho a la información los siguientes:</w:t>
      </w:r>
    </w:p>
    <w:p w:rsidR="00710322" w:rsidRPr="00F873AC" w:rsidRDefault="00710322" w:rsidP="008C3A34">
      <w:pPr>
        <w:spacing w:after="0" w:line="240" w:lineRule="auto"/>
        <w:jc w:val="both"/>
        <w:rPr>
          <w:rFonts w:ascii="Arial" w:hAnsi="Arial" w:cs="Arial"/>
        </w:rPr>
      </w:pPr>
    </w:p>
    <w:p w:rsidR="00710322" w:rsidRPr="00F873AC" w:rsidRDefault="00710322" w:rsidP="00710322">
      <w:pPr>
        <w:pStyle w:val="Prrafodelista"/>
        <w:numPr>
          <w:ilvl w:val="0"/>
          <w:numId w:val="4"/>
        </w:numPr>
        <w:spacing w:after="0" w:line="240" w:lineRule="auto"/>
        <w:jc w:val="both"/>
        <w:rPr>
          <w:rFonts w:ascii="Arial" w:hAnsi="Arial" w:cs="Arial"/>
        </w:rPr>
      </w:pPr>
      <w:r w:rsidRPr="00F873AC">
        <w:rPr>
          <w:rFonts w:ascii="Arial" w:hAnsi="Arial" w:cs="Arial"/>
        </w:rPr>
        <w:lastRenderedPageBreak/>
        <w:t>L</w:t>
      </w:r>
      <w:r w:rsidR="008C3A34" w:rsidRPr="00F873AC">
        <w:rPr>
          <w:rFonts w:ascii="Arial" w:hAnsi="Arial" w:cs="Arial"/>
        </w:rPr>
        <w:t>as restricciones sobre el derecho de acceso podrán imponerse únicamente de conformidad con el Artículo 13</w:t>
      </w:r>
      <w:r w:rsidR="00EA10BA" w:rsidRPr="00F873AC">
        <w:rPr>
          <w:rFonts w:ascii="Arial" w:hAnsi="Arial" w:cs="Arial"/>
        </w:rPr>
        <w:t xml:space="preserve"> de la CADH.</w:t>
      </w:r>
    </w:p>
    <w:p w:rsidR="00710322" w:rsidRPr="00F873AC" w:rsidRDefault="00710322" w:rsidP="00710322">
      <w:pPr>
        <w:pStyle w:val="Prrafodelista"/>
        <w:numPr>
          <w:ilvl w:val="0"/>
          <w:numId w:val="4"/>
        </w:numPr>
        <w:spacing w:after="0" w:line="240" w:lineRule="auto"/>
        <w:jc w:val="both"/>
        <w:rPr>
          <w:rFonts w:ascii="Arial" w:hAnsi="Arial" w:cs="Arial"/>
        </w:rPr>
      </w:pPr>
      <w:r w:rsidRPr="00F873AC">
        <w:rPr>
          <w:rFonts w:ascii="Arial" w:hAnsi="Arial" w:cs="Arial"/>
        </w:rPr>
        <w:t>No se</w:t>
      </w:r>
      <w:r w:rsidR="008C3A34" w:rsidRPr="00F873AC">
        <w:rPr>
          <w:rFonts w:ascii="Arial" w:hAnsi="Arial" w:cs="Arial"/>
        </w:rPr>
        <w:t xml:space="preserve"> necesitan presentar razones para acceder a la información. </w:t>
      </w:r>
    </w:p>
    <w:p w:rsidR="008C3A34" w:rsidRPr="00F873AC" w:rsidRDefault="00710322" w:rsidP="00710322">
      <w:pPr>
        <w:pStyle w:val="Prrafodelista"/>
        <w:numPr>
          <w:ilvl w:val="0"/>
          <w:numId w:val="4"/>
        </w:numPr>
        <w:spacing w:after="0" w:line="240" w:lineRule="auto"/>
        <w:jc w:val="both"/>
        <w:rPr>
          <w:rFonts w:ascii="Arial" w:hAnsi="Arial" w:cs="Arial"/>
        </w:rPr>
      </w:pPr>
      <w:r w:rsidRPr="00F873AC">
        <w:rPr>
          <w:rFonts w:ascii="Arial" w:hAnsi="Arial" w:cs="Arial"/>
        </w:rPr>
        <w:t xml:space="preserve">Se perfila el </w:t>
      </w:r>
      <w:r w:rsidR="008C3A34" w:rsidRPr="00F873AC">
        <w:rPr>
          <w:rFonts w:ascii="Arial" w:hAnsi="Arial" w:cs="Arial"/>
        </w:rPr>
        <w:t xml:space="preserve">alcance legítimo de las restricciones sobre el derecho a la información, las que deben estar dispuestas por la ley, con la finalidad de proteger los intereses legítimos reconocidos bajo la </w:t>
      </w:r>
      <w:r w:rsidRPr="00F873AC">
        <w:rPr>
          <w:rFonts w:ascii="Arial" w:hAnsi="Arial" w:cs="Arial"/>
        </w:rPr>
        <w:t>CADH</w:t>
      </w:r>
      <w:r w:rsidR="008C3A34" w:rsidRPr="00F873AC">
        <w:rPr>
          <w:rFonts w:ascii="Arial" w:hAnsi="Arial" w:cs="Arial"/>
        </w:rPr>
        <w:t xml:space="preserve"> y deben ser apenas las necesarias para proteger dichos intereses en una sociedad democrática.</w:t>
      </w:r>
      <w:r w:rsidR="008C3A34" w:rsidRPr="00F873AC">
        <w:rPr>
          <w:rStyle w:val="Refdenotaalpie"/>
          <w:rFonts w:ascii="Arial" w:hAnsi="Arial" w:cs="Arial"/>
        </w:rPr>
        <w:footnoteReference w:id="18"/>
      </w:r>
    </w:p>
    <w:p w:rsidR="008C3A34" w:rsidRPr="00F873AC" w:rsidRDefault="008C3A34" w:rsidP="008C3A34">
      <w:pPr>
        <w:spacing w:after="0" w:line="240" w:lineRule="auto"/>
        <w:jc w:val="both"/>
        <w:rPr>
          <w:rFonts w:ascii="Arial" w:hAnsi="Arial" w:cs="Arial"/>
        </w:rPr>
      </w:pPr>
    </w:p>
    <w:p w:rsidR="00AB6C4B" w:rsidRPr="00F873AC" w:rsidRDefault="00694CC5" w:rsidP="008C3A34">
      <w:pPr>
        <w:spacing w:after="0" w:line="240" w:lineRule="auto"/>
        <w:jc w:val="both"/>
        <w:rPr>
          <w:rFonts w:ascii="Arial" w:hAnsi="Arial" w:cs="Arial"/>
        </w:rPr>
      </w:pPr>
      <w:r w:rsidRPr="00F873AC">
        <w:rPr>
          <w:rFonts w:ascii="Arial" w:hAnsi="Arial" w:cs="Arial"/>
        </w:rPr>
        <w:t>Asimismo, l</w:t>
      </w:r>
      <w:r w:rsidR="008C3A34" w:rsidRPr="00F873AC">
        <w:rPr>
          <w:rFonts w:ascii="Arial" w:hAnsi="Arial" w:cs="Arial"/>
        </w:rPr>
        <w:t>a C</w:t>
      </w:r>
      <w:r w:rsidRPr="00F873AC">
        <w:rPr>
          <w:rFonts w:ascii="Arial" w:hAnsi="Arial" w:cs="Arial"/>
        </w:rPr>
        <w:t xml:space="preserve">IDH </w:t>
      </w:r>
      <w:r w:rsidR="008C3A34" w:rsidRPr="00F873AC">
        <w:rPr>
          <w:rFonts w:ascii="Arial" w:hAnsi="Arial" w:cs="Arial"/>
        </w:rPr>
        <w:t xml:space="preserve">sentenció unánimemente que el Estado del caso, Chile, había violado el derecho a libertad de expresión garantizado por el Artículo 13 de la </w:t>
      </w:r>
      <w:r w:rsidRPr="00F873AC">
        <w:rPr>
          <w:rFonts w:ascii="Arial" w:hAnsi="Arial" w:cs="Arial"/>
        </w:rPr>
        <w:t xml:space="preserve">CADH, además de requerir que </w:t>
      </w:r>
      <w:r w:rsidR="008C3A34" w:rsidRPr="00F873AC">
        <w:rPr>
          <w:rFonts w:ascii="Arial" w:hAnsi="Arial" w:cs="Arial"/>
        </w:rPr>
        <w:t xml:space="preserve">Chile no sólo proporcionara la información a las víctimas y les compensara, y que publicara la sentencia, las cuales serían reparaciones bastante comunes, sino </w:t>
      </w:r>
      <w:r w:rsidRPr="00F873AC">
        <w:rPr>
          <w:rFonts w:ascii="Arial" w:hAnsi="Arial" w:cs="Arial"/>
        </w:rPr>
        <w:t xml:space="preserve">además que </w:t>
      </w:r>
      <w:r w:rsidR="008C3A34" w:rsidRPr="00F873AC">
        <w:rPr>
          <w:rFonts w:ascii="Arial" w:hAnsi="Arial" w:cs="Arial"/>
        </w:rPr>
        <w:t>adoptara las medidas necesarias mediante la legislación nacional para poner en vigencia el derecho a la información, e incluso que capacitara a los funcionarios públicos sobre este derecho.</w:t>
      </w:r>
      <w:r w:rsidR="008C3A34" w:rsidRPr="00F873AC">
        <w:rPr>
          <w:rStyle w:val="Refdenotaalpie"/>
          <w:rFonts w:ascii="Arial" w:hAnsi="Arial" w:cs="Arial"/>
        </w:rPr>
        <w:footnoteReference w:id="19"/>
      </w:r>
    </w:p>
    <w:p w:rsidR="00AB6C4B" w:rsidRPr="00F873AC" w:rsidRDefault="00AB6C4B" w:rsidP="00AB6C4B">
      <w:pPr>
        <w:spacing w:after="0" w:line="240" w:lineRule="auto"/>
        <w:jc w:val="both"/>
        <w:rPr>
          <w:rFonts w:ascii="Arial" w:hAnsi="Arial" w:cs="Arial"/>
          <w:b/>
        </w:rPr>
      </w:pPr>
    </w:p>
    <w:p w:rsidR="00694CC5" w:rsidRPr="00F873AC" w:rsidRDefault="00694CC5" w:rsidP="00AB6C4B">
      <w:pPr>
        <w:spacing w:after="0" w:line="240" w:lineRule="auto"/>
        <w:jc w:val="both"/>
        <w:rPr>
          <w:rFonts w:ascii="Arial" w:hAnsi="Arial" w:cs="Arial"/>
          <w:b/>
        </w:rPr>
      </w:pPr>
    </w:p>
    <w:p w:rsidR="00AB6C4B" w:rsidRPr="00F873AC" w:rsidRDefault="00233AD2" w:rsidP="00AB6C4B">
      <w:pPr>
        <w:pStyle w:val="Prrafodelista"/>
        <w:numPr>
          <w:ilvl w:val="0"/>
          <w:numId w:val="3"/>
        </w:numPr>
        <w:spacing w:after="0" w:line="240" w:lineRule="auto"/>
        <w:jc w:val="both"/>
        <w:rPr>
          <w:rFonts w:ascii="Arial" w:hAnsi="Arial" w:cs="Arial"/>
          <w:b/>
        </w:rPr>
      </w:pPr>
      <w:r w:rsidRPr="00F873AC">
        <w:rPr>
          <w:rFonts w:ascii="Arial" w:hAnsi="Arial" w:cs="Arial"/>
          <w:b/>
        </w:rPr>
        <w:t>CORTE EUROPEA DE DERECHOS HUMANOS.</w:t>
      </w:r>
    </w:p>
    <w:p w:rsidR="00AB6C4B" w:rsidRPr="00F873AC" w:rsidRDefault="00AB6C4B" w:rsidP="00AB6C4B">
      <w:pPr>
        <w:spacing w:after="0" w:line="240" w:lineRule="auto"/>
        <w:jc w:val="both"/>
        <w:rPr>
          <w:rFonts w:ascii="Arial" w:hAnsi="Arial" w:cs="Arial"/>
        </w:rPr>
      </w:pPr>
    </w:p>
    <w:p w:rsidR="00AB6C4B" w:rsidRPr="00F873AC" w:rsidRDefault="007D4685" w:rsidP="00BF030B">
      <w:pPr>
        <w:spacing w:after="0" w:line="240" w:lineRule="auto"/>
        <w:jc w:val="both"/>
        <w:rPr>
          <w:rFonts w:ascii="Arial" w:hAnsi="Arial" w:cs="Arial"/>
        </w:rPr>
      </w:pPr>
      <w:r w:rsidRPr="00F873AC">
        <w:rPr>
          <w:rFonts w:ascii="Arial" w:hAnsi="Arial" w:cs="Arial"/>
        </w:rPr>
        <w:t>La Corte Europea de Derechos Humanos</w:t>
      </w:r>
      <w:r w:rsidR="00BF030B" w:rsidRPr="00F873AC">
        <w:rPr>
          <w:rFonts w:ascii="Arial" w:hAnsi="Arial" w:cs="Arial"/>
        </w:rPr>
        <w:t xml:space="preserve"> (CEDH)</w:t>
      </w:r>
      <w:r w:rsidRPr="00F873AC">
        <w:rPr>
          <w:rFonts w:ascii="Arial" w:hAnsi="Arial" w:cs="Arial"/>
        </w:rPr>
        <w:t xml:space="preserve"> ha </w:t>
      </w:r>
      <w:r w:rsidR="00233AD2" w:rsidRPr="00F873AC">
        <w:rPr>
          <w:rFonts w:ascii="Arial" w:hAnsi="Arial" w:cs="Arial"/>
        </w:rPr>
        <w:t>resuelto</w:t>
      </w:r>
      <w:r w:rsidRPr="00F873AC">
        <w:rPr>
          <w:rFonts w:ascii="Arial" w:hAnsi="Arial" w:cs="Arial"/>
        </w:rPr>
        <w:t xml:space="preserve"> asuntos por el derecho a recibir información de las entidades públicas</w:t>
      </w:r>
      <w:r w:rsidR="00030BBE" w:rsidRPr="00F873AC">
        <w:rPr>
          <w:rFonts w:ascii="Arial" w:hAnsi="Arial" w:cs="Arial"/>
        </w:rPr>
        <w:t xml:space="preserve">, tales como el </w:t>
      </w:r>
      <w:proofErr w:type="spellStart"/>
      <w:r w:rsidR="00030BBE" w:rsidRPr="00F873AC">
        <w:rPr>
          <w:rFonts w:ascii="Arial" w:hAnsi="Arial" w:cs="Arial"/>
          <w:i/>
        </w:rPr>
        <w:t>Leander</w:t>
      </w:r>
      <w:proofErr w:type="spellEnd"/>
      <w:r w:rsidR="00030BBE" w:rsidRPr="00F873AC">
        <w:rPr>
          <w:rFonts w:ascii="Arial" w:hAnsi="Arial" w:cs="Arial"/>
          <w:i/>
        </w:rPr>
        <w:t xml:space="preserve"> Vs. Suecia</w:t>
      </w:r>
      <w:r w:rsidR="00030BBE" w:rsidRPr="00F873AC">
        <w:rPr>
          <w:rFonts w:ascii="Arial" w:hAnsi="Arial" w:cs="Arial"/>
        </w:rPr>
        <w:t>,</w:t>
      </w:r>
      <w:r w:rsidR="00176806" w:rsidRPr="00F873AC">
        <w:rPr>
          <w:rStyle w:val="Refdenotaalpie"/>
          <w:rFonts w:ascii="Arial" w:hAnsi="Arial" w:cs="Arial"/>
        </w:rPr>
        <w:footnoteReference w:id="20"/>
      </w:r>
      <w:r w:rsidR="00030BBE" w:rsidRPr="00F873AC">
        <w:rPr>
          <w:rFonts w:ascii="Arial" w:hAnsi="Arial" w:cs="Arial"/>
        </w:rPr>
        <w:t xml:space="preserve"> </w:t>
      </w:r>
      <w:r w:rsidR="00BF030B" w:rsidRPr="00F873AC">
        <w:rPr>
          <w:rFonts w:ascii="Arial" w:hAnsi="Arial" w:cs="Arial"/>
          <w:i/>
        </w:rPr>
        <w:t xml:space="preserve">Guerra y </w:t>
      </w:r>
      <w:proofErr w:type="spellStart"/>
      <w:r w:rsidR="00BF030B" w:rsidRPr="00F873AC">
        <w:rPr>
          <w:rFonts w:ascii="Arial" w:hAnsi="Arial" w:cs="Arial"/>
          <w:i/>
        </w:rPr>
        <w:t>Ors</w:t>
      </w:r>
      <w:proofErr w:type="spellEnd"/>
      <w:r w:rsidR="00BF030B" w:rsidRPr="00F873AC">
        <w:rPr>
          <w:rFonts w:ascii="Arial" w:hAnsi="Arial" w:cs="Arial"/>
          <w:i/>
        </w:rPr>
        <w:t xml:space="preserve"> Vs. Italia</w:t>
      </w:r>
      <w:r w:rsidR="00BF030B" w:rsidRPr="00F873AC">
        <w:rPr>
          <w:rFonts w:ascii="Arial" w:hAnsi="Arial" w:cs="Arial"/>
        </w:rPr>
        <w:t>,</w:t>
      </w:r>
      <w:r w:rsidR="00176806" w:rsidRPr="00F873AC">
        <w:rPr>
          <w:rStyle w:val="Refdenotaalpie"/>
          <w:rFonts w:ascii="Arial" w:hAnsi="Arial" w:cs="Arial"/>
        </w:rPr>
        <w:footnoteReference w:id="21"/>
      </w:r>
      <w:r w:rsidR="00BF030B" w:rsidRPr="00F873AC">
        <w:rPr>
          <w:rFonts w:ascii="Arial" w:hAnsi="Arial" w:cs="Arial"/>
        </w:rPr>
        <w:t xml:space="preserve"> </w:t>
      </w:r>
      <w:proofErr w:type="spellStart"/>
      <w:r w:rsidR="00BF030B" w:rsidRPr="00F873AC">
        <w:rPr>
          <w:rFonts w:ascii="Arial" w:hAnsi="Arial" w:cs="Arial"/>
          <w:i/>
        </w:rPr>
        <w:t>Sîrbu</w:t>
      </w:r>
      <w:proofErr w:type="spellEnd"/>
      <w:r w:rsidR="00BF030B" w:rsidRPr="00F873AC">
        <w:rPr>
          <w:rFonts w:ascii="Arial" w:hAnsi="Arial" w:cs="Arial"/>
          <w:i/>
        </w:rPr>
        <w:t xml:space="preserve"> y otros Vs. </w:t>
      </w:r>
      <w:proofErr w:type="spellStart"/>
      <w:r w:rsidR="00BF030B" w:rsidRPr="00F873AC">
        <w:rPr>
          <w:rFonts w:ascii="Arial" w:hAnsi="Arial" w:cs="Arial"/>
          <w:i/>
        </w:rPr>
        <w:t>Moldova</w:t>
      </w:r>
      <w:proofErr w:type="spellEnd"/>
      <w:r w:rsidR="00BF030B" w:rsidRPr="00F873AC">
        <w:rPr>
          <w:rFonts w:ascii="Arial" w:hAnsi="Arial" w:cs="Arial"/>
        </w:rPr>
        <w:t>.</w:t>
      </w:r>
      <w:r w:rsidR="00176806" w:rsidRPr="00F873AC">
        <w:rPr>
          <w:rStyle w:val="Refdenotaalpie"/>
          <w:rFonts w:ascii="Arial" w:hAnsi="Arial" w:cs="Arial"/>
        </w:rPr>
        <w:footnoteReference w:id="22"/>
      </w:r>
      <w:r w:rsidR="00BF030B" w:rsidRPr="00F873AC">
        <w:rPr>
          <w:rFonts w:ascii="Arial" w:hAnsi="Arial" w:cs="Arial"/>
        </w:rPr>
        <w:t xml:space="preserve"> En estos casos, en los que reclamaban por el derecho a </w:t>
      </w:r>
      <w:r w:rsidR="00EA10BA" w:rsidRPr="00F873AC">
        <w:rPr>
          <w:rFonts w:ascii="Arial" w:hAnsi="Arial" w:cs="Arial"/>
        </w:rPr>
        <w:t xml:space="preserve">la </w:t>
      </w:r>
      <w:r w:rsidR="00BF030B" w:rsidRPr="00F873AC">
        <w:rPr>
          <w:rFonts w:ascii="Arial" w:hAnsi="Arial" w:cs="Arial"/>
        </w:rPr>
        <w:t>libertad de expresión garantizado por el artículo 10 de la Convención Europea para la Protección de los Derechos Humanos y Libertades Fundamentales (ECHR, por sus siglas en inglés),</w:t>
      </w:r>
      <w:r w:rsidR="00BF030B" w:rsidRPr="00F873AC">
        <w:rPr>
          <w:rStyle w:val="Refdenotaalpie"/>
          <w:rFonts w:ascii="Arial" w:hAnsi="Arial" w:cs="Arial"/>
        </w:rPr>
        <w:footnoteReference w:id="23"/>
      </w:r>
      <w:r w:rsidR="00BF030B" w:rsidRPr="00F873AC">
        <w:rPr>
          <w:rFonts w:ascii="Arial" w:hAnsi="Arial" w:cs="Arial"/>
        </w:rPr>
        <w:t xml:space="preserve"> la CEDH sentenció que esto no incluía el derecho a acceder a la información buscada. Al respecto, la siguiente interpretación en alcance al artículo 10, se hace referencia para todos los casos:</w:t>
      </w:r>
    </w:p>
    <w:p w:rsidR="00BF030B" w:rsidRPr="00F873AC" w:rsidRDefault="00BF030B" w:rsidP="00BF030B">
      <w:pPr>
        <w:spacing w:after="0" w:line="240" w:lineRule="auto"/>
        <w:jc w:val="both"/>
        <w:rPr>
          <w:rFonts w:ascii="Arial" w:hAnsi="Arial" w:cs="Arial"/>
        </w:rPr>
      </w:pPr>
    </w:p>
    <w:p w:rsidR="00BF030B" w:rsidRPr="00F873AC" w:rsidRDefault="00BF030B" w:rsidP="00BF030B">
      <w:pPr>
        <w:spacing w:after="0" w:line="240" w:lineRule="auto"/>
        <w:jc w:val="both"/>
        <w:rPr>
          <w:rFonts w:ascii="Arial" w:hAnsi="Arial" w:cs="Arial"/>
        </w:rPr>
      </w:pPr>
      <w:r w:rsidRPr="00F873AC">
        <w:rPr>
          <w:rFonts w:ascii="Arial" w:hAnsi="Arial" w:cs="Arial"/>
          <w:i/>
        </w:rPr>
        <w:t xml:space="preserve">El derecho de la libertad de recibir información básicamente prohíbe al Gobierno de restringir a una persona para que no reciba información que otras personas deseen impartirle o estén dispuestas a impartirle. El Artículo 10 no otorga, en circunstancias como </w:t>
      </w:r>
      <w:r w:rsidRPr="00F873AC">
        <w:rPr>
          <w:rFonts w:ascii="Arial" w:hAnsi="Arial" w:cs="Arial"/>
          <w:i/>
        </w:rPr>
        <w:lastRenderedPageBreak/>
        <w:t>las del presente caso, al individuo el derecho al acceso… ni tampoco implica ninguna obligación del Gobierno de impartir… información al individuo</w:t>
      </w:r>
      <w:r w:rsidRPr="00F873AC">
        <w:rPr>
          <w:rFonts w:ascii="Arial" w:hAnsi="Arial" w:cs="Arial"/>
        </w:rPr>
        <w:t>.</w:t>
      </w:r>
      <w:r w:rsidR="00176806" w:rsidRPr="00F873AC">
        <w:rPr>
          <w:rStyle w:val="Refdenotaalpie"/>
          <w:rFonts w:ascii="Arial" w:hAnsi="Arial" w:cs="Arial"/>
        </w:rPr>
        <w:footnoteReference w:id="24"/>
      </w:r>
    </w:p>
    <w:p w:rsidR="00AB6C4B" w:rsidRPr="00F873AC" w:rsidRDefault="00AB6C4B" w:rsidP="00AB6C4B">
      <w:pPr>
        <w:spacing w:after="0" w:line="240" w:lineRule="auto"/>
        <w:jc w:val="both"/>
        <w:rPr>
          <w:rFonts w:ascii="Arial" w:hAnsi="Arial" w:cs="Arial"/>
          <w:b/>
        </w:rPr>
      </w:pPr>
    </w:p>
    <w:p w:rsidR="00BF030B" w:rsidRPr="00F873AC" w:rsidRDefault="00A24378" w:rsidP="00A24378">
      <w:pPr>
        <w:spacing w:after="0" w:line="240" w:lineRule="auto"/>
        <w:jc w:val="both"/>
        <w:rPr>
          <w:rFonts w:ascii="Arial" w:hAnsi="Arial" w:cs="Arial"/>
        </w:rPr>
      </w:pPr>
      <w:r w:rsidRPr="00F873AC">
        <w:rPr>
          <w:rFonts w:ascii="Arial" w:hAnsi="Arial" w:cs="Arial"/>
        </w:rPr>
        <w:t xml:space="preserve">Sin embargo, la CEDH no </w:t>
      </w:r>
      <w:r w:rsidR="00176806" w:rsidRPr="00F873AC">
        <w:rPr>
          <w:rFonts w:ascii="Arial" w:hAnsi="Arial" w:cs="Arial"/>
        </w:rPr>
        <w:t>se</w:t>
      </w:r>
      <w:r w:rsidRPr="00F873AC">
        <w:rPr>
          <w:rFonts w:ascii="Arial" w:hAnsi="Arial" w:cs="Arial"/>
        </w:rPr>
        <w:t xml:space="preserve"> negó a reconocer un derecho a las reparaciones</w:t>
      </w:r>
      <w:r w:rsidR="00176806" w:rsidRPr="00F873AC">
        <w:rPr>
          <w:rFonts w:ascii="Arial" w:hAnsi="Arial" w:cs="Arial"/>
        </w:rPr>
        <w:t xml:space="preserve">, al </w:t>
      </w:r>
      <w:r w:rsidRPr="00F873AC">
        <w:rPr>
          <w:rFonts w:ascii="Arial" w:hAnsi="Arial" w:cs="Arial"/>
        </w:rPr>
        <w:t>sentenci</w:t>
      </w:r>
      <w:r w:rsidR="00176806" w:rsidRPr="00F873AC">
        <w:rPr>
          <w:rFonts w:ascii="Arial" w:hAnsi="Arial" w:cs="Arial"/>
        </w:rPr>
        <w:t xml:space="preserve">ar que </w:t>
      </w:r>
      <w:r w:rsidRPr="00F873AC">
        <w:rPr>
          <w:rFonts w:ascii="Arial" w:hAnsi="Arial" w:cs="Arial"/>
        </w:rPr>
        <w:t>negar el acceso a la información en cuestión fue una violación del derecho</w:t>
      </w:r>
      <w:r w:rsidR="00176806" w:rsidRPr="00F873AC">
        <w:rPr>
          <w:rFonts w:ascii="Arial" w:hAnsi="Arial" w:cs="Arial"/>
        </w:rPr>
        <w:t xml:space="preserve"> </w:t>
      </w:r>
      <w:r w:rsidRPr="00F873AC">
        <w:rPr>
          <w:rFonts w:ascii="Arial" w:hAnsi="Arial" w:cs="Arial"/>
        </w:rPr>
        <w:t>a una vida privada y/</w:t>
      </w:r>
      <w:r w:rsidR="00176806" w:rsidRPr="00F873AC">
        <w:rPr>
          <w:rFonts w:ascii="Arial" w:hAnsi="Arial" w:cs="Arial"/>
        </w:rPr>
        <w:t>o familiar, garantizado por el a</w:t>
      </w:r>
      <w:r w:rsidRPr="00F873AC">
        <w:rPr>
          <w:rFonts w:ascii="Arial" w:hAnsi="Arial" w:cs="Arial"/>
        </w:rPr>
        <w:t xml:space="preserve">rtículo 8 de la </w:t>
      </w:r>
      <w:r w:rsidR="00176806" w:rsidRPr="00F873AC">
        <w:rPr>
          <w:rFonts w:ascii="Arial" w:hAnsi="Arial" w:cs="Arial"/>
        </w:rPr>
        <w:t>ECHR.</w:t>
      </w:r>
      <w:r w:rsidR="00A43AF1" w:rsidRPr="00F873AC">
        <w:rPr>
          <w:rFonts w:ascii="Arial" w:hAnsi="Arial" w:cs="Arial"/>
        </w:rPr>
        <w:t xml:space="preserve"> </w:t>
      </w:r>
      <w:r w:rsidR="00176806" w:rsidRPr="00F873AC">
        <w:rPr>
          <w:rFonts w:ascii="Arial" w:hAnsi="Arial" w:cs="Arial"/>
        </w:rPr>
        <w:t xml:space="preserve">Es decir, en la </w:t>
      </w:r>
      <w:r w:rsidRPr="00F873AC">
        <w:rPr>
          <w:rFonts w:ascii="Arial" w:hAnsi="Arial" w:cs="Arial"/>
        </w:rPr>
        <w:t>mayoría</w:t>
      </w:r>
      <w:r w:rsidR="00176806" w:rsidRPr="00F873AC">
        <w:rPr>
          <w:rFonts w:ascii="Arial" w:hAnsi="Arial" w:cs="Arial"/>
        </w:rPr>
        <w:t xml:space="preserve"> </w:t>
      </w:r>
      <w:r w:rsidRPr="00F873AC">
        <w:rPr>
          <w:rFonts w:ascii="Arial" w:hAnsi="Arial" w:cs="Arial"/>
        </w:rPr>
        <w:t xml:space="preserve">de </w:t>
      </w:r>
      <w:r w:rsidR="00176806" w:rsidRPr="00F873AC">
        <w:rPr>
          <w:rFonts w:ascii="Arial" w:hAnsi="Arial" w:cs="Arial"/>
        </w:rPr>
        <w:t xml:space="preserve">los </w:t>
      </w:r>
      <w:r w:rsidRPr="00F873AC">
        <w:rPr>
          <w:rFonts w:ascii="Arial" w:hAnsi="Arial" w:cs="Arial"/>
        </w:rPr>
        <w:t>casos, la C</w:t>
      </w:r>
      <w:r w:rsidR="00176806" w:rsidRPr="00F873AC">
        <w:rPr>
          <w:rFonts w:ascii="Arial" w:hAnsi="Arial" w:cs="Arial"/>
        </w:rPr>
        <w:t xml:space="preserve">EDH </w:t>
      </w:r>
      <w:r w:rsidRPr="00F873AC">
        <w:rPr>
          <w:rFonts w:ascii="Arial" w:hAnsi="Arial" w:cs="Arial"/>
        </w:rPr>
        <w:t>sostuvo que no hubo interf</w:t>
      </w:r>
      <w:r w:rsidR="00176806" w:rsidRPr="00F873AC">
        <w:rPr>
          <w:rFonts w:ascii="Arial" w:hAnsi="Arial" w:cs="Arial"/>
        </w:rPr>
        <w:t xml:space="preserve">erencia con el derecho a la </w:t>
      </w:r>
      <w:r w:rsidRPr="00F873AC">
        <w:rPr>
          <w:rFonts w:ascii="Arial" w:hAnsi="Arial" w:cs="Arial"/>
        </w:rPr>
        <w:t>vida</w:t>
      </w:r>
      <w:r w:rsidR="00176806" w:rsidRPr="00F873AC">
        <w:rPr>
          <w:rFonts w:ascii="Arial" w:hAnsi="Arial" w:cs="Arial"/>
        </w:rPr>
        <w:t xml:space="preserve"> privada y familiar, sino que el a</w:t>
      </w:r>
      <w:r w:rsidRPr="00F873AC">
        <w:rPr>
          <w:rFonts w:ascii="Arial" w:hAnsi="Arial" w:cs="Arial"/>
        </w:rPr>
        <w:t>rtículo 8 imponía una obligación positiva sobre los Estados de</w:t>
      </w:r>
      <w:r w:rsidR="00176806" w:rsidRPr="00F873AC">
        <w:rPr>
          <w:rFonts w:ascii="Arial" w:hAnsi="Arial" w:cs="Arial"/>
        </w:rPr>
        <w:t xml:space="preserve"> </w:t>
      </w:r>
      <w:r w:rsidRPr="00F873AC">
        <w:rPr>
          <w:rFonts w:ascii="Arial" w:hAnsi="Arial" w:cs="Arial"/>
        </w:rPr>
        <w:t>asegurar el respeto de tales derechos:</w:t>
      </w:r>
      <w:r w:rsidR="00176806" w:rsidRPr="00F873AC">
        <w:rPr>
          <w:rFonts w:ascii="Arial" w:hAnsi="Arial" w:cs="Arial"/>
        </w:rPr>
        <w:t xml:space="preserve"> </w:t>
      </w:r>
      <w:r w:rsidRPr="00F873AC">
        <w:rPr>
          <w:rFonts w:ascii="Arial" w:hAnsi="Arial" w:cs="Arial"/>
          <w:i/>
        </w:rPr>
        <w:t>Aunque la finalidad del Artículo 8 es esencialmente la de proteger al individuo contra</w:t>
      </w:r>
      <w:r w:rsidR="00176806" w:rsidRPr="00F873AC">
        <w:rPr>
          <w:rFonts w:ascii="Arial" w:hAnsi="Arial" w:cs="Arial"/>
          <w:i/>
        </w:rPr>
        <w:t xml:space="preserve"> </w:t>
      </w:r>
      <w:r w:rsidRPr="00F873AC">
        <w:rPr>
          <w:rFonts w:ascii="Arial" w:hAnsi="Arial" w:cs="Arial"/>
          <w:i/>
        </w:rPr>
        <w:t>la interferencia arbitraria por autoridades públicas, no simplemente obliga al Estado a</w:t>
      </w:r>
      <w:r w:rsidR="00176806" w:rsidRPr="00F873AC">
        <w:rPr>
          <w:rFonts w:ascii="Arial" w:hAnsi="Arial" w:cs="Arial"/>
          <w:i/>
        </w:rPr>
        <w:t xml:space="preserve"> </w:t>
      </w:r>
      <w:r w:rsidRPr="00F873AC">
        <w:rPr>
          <w:rFonts w:ascii="Arial" w:hAnsi="Arial" w:cs="Arial"/>
          <w:i/>
        </w:rPr>
        <w:t>abstenerse de tal interferencia: a más de este compromiso principalmente negativo,</w:t>
      </w:r>
      <w:r w:rsidR="00176806" w:rsidRPr="00F873AC">
        <w:rPr>
          <w:rFonts w:ascii="Arial" w:hAnsi="Arial" w:cs="Arial"/>
          <w:i/>
        </w:rPr>
        <w:t xml:space="preserve"> </w:t>
      </w:r>
      <w:r w:rsidRPr="00F873AC">
        <w:rPr>
          <w:rFonts w:ascii="Arial" w:hAnsi="Arial" w:cs="Arial"/>
          <w:i/>
        </w:rPr>
        <w:t>puede haber obligaciones positivas inherentes al respeto efectivo para la vida privada</w:t>
      </w:r>
      <w:r w:rsidR="00176806" w:rsidRPr="00F873AC">
        <w:rPr>
          <w:rFonts w:ascii="Arial" w:hAnsi="Arial" w:cs="Arial"/>
          <w:i/>
        </w:rPr>
        <w:t xml:space="preserve"> </w:t>
      </w:r>
      <w:r w:rsidRPr="00F873AC">
        <w:rPr>
          <w:rFonts w:ascii="Arial" w:hAnsi="Arial" w:cs="Arial"/>
          <w:i/>
        </w:rPr>
        <w:t>o familiar</w:t>
      </w:r>
      <w:r w:rsidR="00176806" w:rsidRPr="00F873AC">
        <w:rPr>
          <w:rFonts w:ascii="Arial" w:hAnsi="Arial" w:cs="Arial"/>
          <w:i/>
        </w:rPr>
        <w:t>, las cuales pueden incluir conceder el acceso a la información</w:t>
      </w:r>
      <w:r w:rsidR="00176806" w:rsidRPr="00F873AC">
        <w:rPr>
          <w:rFonts w:ascii="Arial" w:hAnsi="Arial" w:cs="Arial"/>
        </w:rPr>
        <w:t>.</w:t>
      </w:r>
      <w:r w:rsidR="00A43AF1" w:rsidRPr="00F873AC">
        <w:rPr>
          <w:rStyle w:val="Refdenotaalpie"/>
          <w:rFonts w:ascii="Arial" w:hAnsi="Arial" w:cs="Arial"/>
        </w:rPr>
        <w:footnoteReference w:id="25"/>
      </w:r>
    </w:p>
    <w:p w:rsidR="00A43AF1" w:rsidRPr="00F873AC" w:rsidRDefault="00A43AF1" w:rsidP="00A24378">
      <w:pPr>
        <w:spacing w:after="0" w:line="240" w:lineRule="auto"/>
        <w:jc w:val="both"/>
        <w:rPr>
          <w:rFonts w:ascii="Arial" w:hAnsi="Arial" w:cs="Arial"/>
        </w:rPr>
      </w:pPr>
    </w:p>
    <w:p w:rsidR="00233AD2" w:rsidRPr="00F873AC" w:rsidRDefault="00233AD2" w:rsidP="00A24378">
      <w:pPr>
        <w:spacing w:after="0" w:line="24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310"/>
      </w:tblGrid>
      <w:tr w:rsidR="00395031" w:rsidRPr="00F873AC" w:rsidTr="00986258">
        <w:trPr>
          <w:tblHeader/>
        </w:trPr>
        <w:tc>
          <w:tcPr>
            <w:tcW w:w="1668" w:type="dxa"/>
            <w:shd w:val="clear" w:color="auto" w:fill="F2F2F2" w:themeFill="background1" w:themeFillShade="F2"/>
            <w:vAlign w:val="center"/>
          </w:tcPr>
          <w:p w:rsidR="00395031" w:rsidRPr="00F873AC" w:rsidRDefault="00395031" w:rsidP="00395031">
            <w:pPr>
              <w:jc w:val="center"/>
              <w:rPr>
                <w:rFonts w:ascii="Times New Roman" w:hAnsi="Times New Roman" w:cs="Times New Roman"/>
                <w:b/>
                <w:color w:val="660033"/>
                <w:sz w:val="10"/>
                <w:szCs w:val="10"/>
              </w:rPr>
            </w:pPr>
          </w:p>
          <w:p w:rsidR="00A43AF1" w:rsidRPr="00F873AC" w:rsidRDefault="00A43AF1" w:rsidP="00395031">
            <w:pPr>
              <w:jc w:val="center"/>
              <w:rPr>
                <w:rFonts w:ascii="Times New Roman" w:hAnsi="Times New Roman" w:cs="Times New Roman"/>
                <w:b/>
                <w:color w:val="660033"/>
                <w:sz w:val="24"/>
                <w:szCs w:val="24"/>
              </w:rPr>
            </w:pPr>
            <w:r w:rsidRPr="00F873AC">
              <w:rPr>
                <w:rFonts w:ascii="Times New Roman" w:hAnsi="Times New Roman" w:cs="Times New Roman"/>
                <w:b/>
                <w:color w:val="660033"/>
                <w:sz w:val="28"/>
                <w:szCs w:val="28"/>
              </w:rPr>
              <w:t>Caso</w:t>
            </w:r>
          </w:p>
          <w:p w:rsidR="00395031" w:rsidRPr="00F873AC" w:rsidRDefault="00395031" w:rsidP="00395031">
            <w:pPr>
              <w:jc w:val="center"/>
              <w:rPr>
                <w:rFonts w:ascii="Times New Roman" w:hAnsi="Times New Roman" w:cs="Times New Roman"/>
                <w:b/>
                <w:color w:val="660033"/>
                <w:sz w:val="10"/>
                <w:szCs w:val="10"/>
              </w:rPr>
            </w:pPr>
          </w:p>
        </w:tc>
        <w:tc>
          <w:tcPr>
            <w:tcW w:w="7310" w:type="dxa"/>
            <w:shd w:val="clear" w:color="auto" w:fill="F2F2F2" w:themeFill="background1" w:themeFillShade="F2"/>
            <w:vAlign w:val="center"/>
          </w:tcPr>
          <w:p w:rsidR="00A43AF1" w:rsidRPr="00F873AC" w:rsidRDefault="00A43AF1" w:rsidP="00395031">
            <w:pPr>
              <w:jc w:val="center"/>
              <w:rPr>
                <w:rFonts w:ascii="Times New Roman" w:hAnsi="Times New Roman" w:cs="Times New Roman"/>
                <w:b/>
                <w:color w:val="660033"/>
                <w:sz w:val="28"/>
                <w:szCs w:val="28"/>
              </w:rPr>
            </w:pPr>
            <w:r w:rsidRPr="00F873AC">
              <w:rPr>
                <w:rFonts w:ascii="Times New Roman" w:hAnsi="Times New Roman" w:cs="Times New Roman"/>
                <w:b/>
                <w:color w:val="660033"/>
                <w:sz w:val="28"/>
                <w:szCs w:val="28"/>
              </w:rPr>
              <w:t>Reclamación y sentencia</w:t>
            </w:r>
          </w:p>
        </w:tc>
      </w:tr>
      <w:tr w:rsidR="00A43AF1" w:rsidRPr="00F873AC" w:rsidTr="00395031">
        <w:tc>
          <w:tcPr>
            <w:tcW w:w="1668" w:type="dxa"/>
          </w:tcPr>
          <w:p w:rsidR="00233AD2" w:rsidRPr="00F873AC" w:rsidRDefault="00233AD2" w:rsidP="00A43AF1">
            <w:pPr>
              <w:jc w:val="center"/>
              <w:rPr>
                <w:rFonts w:ascii="Arial" w:hAnsi="Arial" w:cs="Arial"/>
                <w:i/>
                <w:sz w:val="10"/>
                <w:szCs w:val="10"/>
              </w:rPr>
            </w:pPr>
          </w:p>
          <w:p w:rsidR="00A43AF1" w:rsidRPr="00F873AC" w:rsidRDefault="00A43AF1" w:rsidP="00A43AF1">
            <w:pPr>
              <w:jc w:val="center"/>
              <w:rPr>
                <w:rFonts w:ascii="Arial" w:hAnsi="Arial" w:cs="Arial"/>
              </w:rPr>
            </w:pPr>
            <w:proofErr w:type="spellStart"/>
            <w:r w:rsidRPr="00F873AC">
              <w:rPr>
                <w:rFonts w:ascii="Arial" w:hAnsi="Arial" w:cs="Arial"/>
                <w:i/>
              </w:rPr>
              <w:t>Leander</w:t>
            </w:r>
            <w:proofErr w:type="spellEnd"/>
            <w:r w:rsidRPr="00F873AC">
              <w:rPr>
                <w:rFonts w:ascii="Arial" w:hAnsi="Arial" w:cs="Arial"/>
                <w:i/>
              </w:rPr>
              <w:t xml:space="preserve"> Vs. Suecia</w:t>
            </w:r>
          </w:p>
        </w:tc>
        <w:tc>
          <w:tcPr>
            <w:tcW w:w="7310" w:type="dxa"/>
            <w:tcBorders>
              <w:bottom w:val="single" w:sz="4" w:space="0" w:color="auto"/>
            </w:tcBorders>
          </w:tcPr>
          <w:p w:rsidR="00233AD2" w:rsidRPr="00F873AC" w:rsidRDefault="00233AD2" w:rsidP="00A43AF1">
            <w:pPr>
              <w:jc w:val="both"/>
              <w:rPr>
                <w:rFonts w:ascii="Arial" w:hAnsi="Arial" w:cs="Arial"/>
                <w:sz w:val="10"/>
                <w:szCs w:val="10"/>
              </w:rPr>
            </w:pPr>
          </w:p>
          <w:p w:rsidR="00A43AF1" w:rsidRDefault="00A43AF1" w:rsidP="00A43AF1">
            <w:pPr>
              <w:jc w:val="both"/>
              <w:rPr>
                <w:rFonts w:ascii="Arial" w:hAnsi="Arial" w:cs="Arial"/>
              </w:rPr>
            </w:pPr>
            <w:r w:rsidRPr="00F873AC">
              <w:rPr>
                <w:rFonts w:ascii="Arial" w:hAnsi="Arial" w:cs="Arial"/>
              </w:rPr>
              <w:t xml:space="preserve">El reclamante fue </w:t>
            </w:r>
            <w:r w:rsidRPr="00F873AC">
              <w:rPr>
                <w:rFonts w:ascii="Arial" w:hAnsi="Arial" w:cs="Arial"/>
                <w:b/>
              </w:rPr>
              <w:t>despedido de un empleo con el gobierno sueco por motivos de seguridad nacional</w:t>
            </w:r>
            <w:r w:rsidRPr="00F873AC">
              <w:rPr>
                <w:rFonts w:ascii="Arial" w:hAnsi="Arial" w:cs="Arial"/>
              </w:rPr>
              <w:t>, pero se le negó acceso a la información sobre su vida privada contenida en un registro policial secreto, qu</w:t>
            </w:r>
            <w:r w:rsidR="00EA10BA" w:rsidRPr="00F873AC">
              <w:rPr>
                <w:rFonts w:ascii="Arial" w:hAnsi="Arial" w:cs="Arial"/>
              </w:rPr>
              <w:t>e había justificado su despido.</w:t>
            </w:r>
          </w:p>
          <w:p w:rsidR="00F873AC" w:rsidRPr="00F873AC" w:rsidRDefault="00F873AC" w:rsidP="00A43AF1">
            <w:pPr>
              <w:jc w:val="both"/>
              <w:rPr>
                <w:rFonts w:ascii="Arial" w:hAnsi="Arial" w:cs="Arial"/>
              </w:rPr>
            </w:pPr>
          </w:p>
          <w:p w:rsidR="00A43AF1" w:rsidRPr="00F873AC" w:rsidRDefault="00A43AF1" w:rsidP="00A43AF1">
            <w:pPr>
              <w:jc w:val="both"/>
              <w:rPr>
                <w:rFonts w:ascii="Arial" w:hAnsi="Arial" w:cs="Arial"/>
              </w:rPr>
            </w:pPr>
            <w:r w:rsidRPr="00F873AC">
              <w:rPr>
                <w:rFonts w:ascii="Arial" w:hAnsi="Arial" w:cs="Arial"/>
              </w:rPr>
              <w:t xml:space="preserve">La CEDH sostuvo que el almacenamiento y uso de la información, combinada con la negativa de permitir que el reclamante tuviera la oportunidad de refutarla, fue una interferencia con su derecho al respeto de la vida privada. Sin embargo, </w:t>
            </w:r>
            <w:r w:rsidRPr="00F873AC">
              <w:rPr>
                <w:rFonts w:ascii="Arial" w:hAnsi="Arial" w:cs="Arial"/>
                <w:b/>
              </w:rPr>
              <w:t>se justificó la interferencia por la necesidad de proteger la seguridad nacional de Suecia</w:t>
            </w:r>
            <w:r w:rsidR="00EA10BA" w:rsidRPr="00F873AC">
              <w:rPr>
                <w:rFonts w:ascii="Arial" w:hAnsi="Arial" w:cs="Arial"/>
              </w:rPr>
              <w:t>.</w:t>
            </w:r>
          </w:p>
          <w:p w:rsidR="00A43AF1" w:rsidRPr="00F873AC" w:rsidRDefault="00A43AF1" w:rsidP="00A43AF1">
            <w:pPr>
              <w:jc w:val="both"/>
              <w:rPr>
                <w:rFonts w:ascii="Arial" w:hAnsi="Arial" w:cs="Arial"/>
              </w:rPr>
            </w:pPr>
            <w:r w:rsidRPr="00F873AC">
              <w:rPr>
                <w:rFonts w:ascii="Arial" w:hAnsi="Arial" w:cs="Arial"/>
              </w:rPr>
              <w:t xml:space="preserve">Finalmente, </w:t>
            </w:r>
            <w:proofErr w:type="spellStart"/>
            <w:r w:rsidRPr="00F873AC">
              <w:rPr>
                <w:rFonts w:ascii="Arial" w:hAnsi="Arial" w:cs="Arial"/>
              </w:rPr>
              <w:t>Leander</w:t>
            </w:r>
            <w:proofErr w:type="spellEnd"/>
            <w:r w:rsidRPr="00F873AC">
              <w:rPr>
                <w:rFonts w:ascii="Arial" w:hAnsi="Arial" w:cs="Arial"/>
              </w:rPr>
              <w:t xml:space="preserve"> fue despedido en realidad por sus creencias políticas, y se le ofreció una disculpa y compensación del Gobierno sueco.</w:t>
            </w:r>
          </w:p>
          <w:p w:rsidR="00145234" w:rsidRPr="00F873AC" w:rsidRDefault="00145234" w:rsidP="00A43AF1">
            <w:pPr>
              <w:jc w:val="both"/>
              <w:rPr>
                <w:rFonts w:ascii="Arial" w:hAnsi="Arial" w:cs="Arial"/>
              </w:rPr>
            </w:pPr>
          </w:p>
        </w:tc>
      </w:tr>
      <w:tr w:rsidR="00A43AF1" w:rsidRPr="00F873AC" w:rsidTr="00395031">
        <w:tc>
          <w:tcPr>
            <w:tcW w:w="1668" w:type="dxa"/>
          </w:tcPr>
          <w:p w:rsidR="00233AD2" w:rsidRPr="00F873AC" w:rsidRDefault="00233AD2" w:rsidP="00A43AF1">
            <w:pPr>
              <w:jc w:val="center"/>
              <w:rPr>
                <w:rFonts w:ascii="Arial" w:hAnsi="Arial" w:cs="Arial"/>
                <w:i/>
                <w:sz w:val="10"/>
                <w:szCs w:val="10"/>
              </w:rPr>
            </w:pPr>
          </w:p>
          <w:p w:rsidR="00A43AF1" w:rsidRPr="00F873AC" w:rsidRDefault="00A43AF1" w:rsidP="00A43AF1">
            <w:pPr>
              <w:jc w:val="center"/>
              <w:rPr>
                <w:rFonts w:ascii="Arial" w:hAnsi="Arial" w:cs="Arial"/>
                <w:i/>
              </w:rPr>
            </w:pPr>
            <w:r w:rsidRPr="00F873AC">
              <w:rPr>
                <w:rFonts w:ascii="Arial" w:hAnsi="Arial" w:cs="Arial"/>
                <w:i/>
              </w:rPr>
              <w:t xml:space="preserve">Guerra y </w:t>
            </w:r>
            <w:proofErr w:type="spellStart"/>
            <w:r w:rsidRPr="00F873AC">
              <w:rPr>
                <w:rFonts w:ascii="Arial" w:hAnsi="Arial" w:cs="Arial"/>
                <w:i/>
              </w:rPr>
              <w:t>Ors</w:t>
            </w:r>
            <w:proofErr w:type="spellEnd"/>
            <w:r w:rsidRPr="00F873AC">
              <w:rPr>
                <w:rFonts w:ascii="Arial" w:hAnsi="Arial" w:cs="Arial"/>
                <w:i/>
              </w:rPr>
              <w:t xml:space="preserve"> Vs. Italia</w:t>
            </w:r>
          </w:p>
        </w:tc>
        <w:tc>
          <w:tcPr>
            <w:tcW w:w="7310" w:type="dxa"/>
            <w:tcBorders>
              <w:top w:val="single" w:sz="4" w:space="0" w:color="auto"/>
              <w:bottom w:val="single" w:sz="4" w:space="0" w:color="auto"/>
            </w:tcBorders>
          </w:tcPr>
          <w:p w:rsidR="00233AD2" w:rsidRPr="00F873AC" w:rsidRDefault="00233AD2" w:rsidP="00A43AF1">
            <w:pPr>
              <w:jc w:val="both"/>
              <w:rPr>
                <w:rFonts w:ascii="Arial" w:hAnsi="Arial" w:cs="Arial"/>
                <w:sz w:val="10"/>
                <w:szCs w:val="10"/>
              </w:rPr>
            </w:pPr>
          </w:p>
          <w:p w:rsidR="00A43AF1" w:rsidRDefault="00A43AF1" w:rsidP="00A43AF1">
            <w:pPr>
              <w:jc w:val="both"/>
              <w:rPr>
                <w:rFonts w:ascii="Arial" w:hAnsi="Arial" w:cs="Arial"/>
              </w:rPr>
            </w:pPr>
            <w:r w:rsidRPr="00F873AC">
              <w:rPr>
                <w:rFonts w:ascii="Arial" w:hAnsi="Arial" w:cs="Arial"/>
              </w:rPr>
              <w:t>Los reclamantes que vivían cerca de una fábrica de productos químicos “de alto riesgo”, denunciaron que las autoridades locales en Italia no les habían dado ninguna información sobre los riesgos de la c</w:t>
            </w:r>
            <w:r w:rsidR="00145234" w:rsidRPr="00F873AC">
              <w:rPr>
                <w:rFonts w:ascii="Arial" w:hAnsi="Arial" w:cs="Arial"/>
              </w:rPr>
              <w:t>ontaminación ni cómo proceder frente a</w:t>
            </w:r>
            <w:r w:rsidRPr="00F873AC">
              <w:rPr>
                <w:rFonts w:ascii="Arial" w:hAnsi="Arial" w:cs="Arial"/>
              </w:rPr>
              <w:t xml:space="preserve"> la eventualidad de un accidente importante.</w:t>
            </w:r>
          </w:p>
          <w:p w:rsidR="00F873AC" w:rsidRPr="00F873AC" w:rsidRDefault="00F873AC" w:rsidP="00A43AF1">
            <w:pPr>
              <w:jc w:val="both"/>
              <w:rPr>
                <w:rFonts w:ascii="Arial" w:hAnsi="Arial" w:cs="Arial"/>
              </w:rPr>
            </w:pPr>
          </w:p>
          <w:p w:rsidR="00A43AF1" w:rsidRPr="00F873AC" w:rsidRDefault="00A43AF1" w:rsidP="00145234">
            <w:pPr>
              <w:jc w:val="both"/>
              <w:rPr>
                <w:rFonts w:ascii="Arial" w:hAnsi="Arial" w:cs="Arial"/>
              </w:rPr>
            </w:pPr>
            <w:r w:rsidRPr="00F873AC">
              <w:rPr>
                <w:rFonts w:ascii="Arial" w:hAnsi="Arial" w:cs="Arial"/>
              </w:rPr>
              <w:t>La C</w:t>
            </w:r>
            <w:r w:rsidR="00145234" w:rsidRPr="00F873AC">
              <w:rPr>
                <w:rFonts w:ascii="Arial" w:hAnsi="Arial" w:cs="Arial"/>
              </w:rPr>
              <w:t xml:space="preserve">EDH </w:t>
            </w:r>
            <w:r w:rsidRPr="00F873AC">
              <w:rPr>
                <w:rFonts w:ascii="Arial" w:hAnsi="Arial" w:cs="Arial"/>
              </w:rPr>
              <w:t>sentenció que los problemas ambientales severos podrán afectar el bienestar de los individuos e impedir que disfruten de sus hogares, lo que interfiere con su derecho a la vida privada y familiar.</w:t>
            </w:r>
            <w:r w:rsidR="00145234" w:rsidRPr="00F873AC">
              <w:rPr>
                <w:rFonts w:ascii="Arial" w:hAnsi="Arial" w:cs="Arial"/>
              </w:rPr>
              <w:t xml:space="preserve"> </w:t>
            </w:r>
            <w:r w:rsidRPr="00F873AC">
              <w:rPr>
                <w:rFonts w:ascii="Arial" w:hAnsi="Arial" w:cs="Arial"/>
              </w:rPr>
              <w:t>Como resultado, las autoridades italianas tuvieron la obligación positiva de facilitar a los reclamantes la información necesaria para evaluar los riesgos de vivir en una población cerca de una fábrica química de alto riesgo. El hecho de no facilitar a los reclamantes esa información esencial violó sus derechos</w:t>
            </w:r>
            <w:r w:rsidR="00145234" w:rsidRPr="00F873AC">
              <w:rPr>
                <w:rFonts w:ascii="Arial" w:hAnsi="Arial" w:cs="Arial"/>
              </w:rPr>
              <w:t xml:space="preserve"> consagrados en el </w:t>
            </w:r>
            <w:r w:rsidRPr="00F873AC">
              <w:rPr>
                <w:rFonts w:ascii="Arial" w:hAnsi="Arial" w:cs="Arial"/>
              </w:rPr>
              <w:t>artículo 8</w:t>
            </w:r>
            <w:r w:rsidR="00145234" w:rsidRPr="00F873AC">
              <w:rPr>
                <w:rFonts w:ascii="Arial" w:hAnsi="Arial" w:cs="Arial"/>
              </w:rPr>
              <w:t xml:space="preserve"> de la ECHR</w:t>
            </w:r>
            <w:r w:rsidRPr="00F873AC">
              <w:rPr>
                <w:rFonts w:ascii="Arial" w:hAnsi="Arial" w:cs="Arial"/>
              </w:rPr>
              <w:t xml:space="preserve">. </w:t>
            </w:r>
            <w:r w:rsidR="00145234" w:rsidRPr="00F873AC">
              <w:rPr>
                <w:rFonts w:ascii="Arial" w:hAnsi="Arial" w:cs="Arial"/>
              </w:rPr>
              <w:t xml:space="preserve">Cabe señalar que esta </w:t>
            </w:r>
            <w:r w:rsidRPr="00F873AC">
              <w:rPr>
                <w:rFonts w:ascii="Arial" w:hAnsi="Arial" w:cs="Arial"/>
              </w:rPr>
              <w:t>decisión fue significativa</w:t>
            </w:r>
            <w:r w:rsidR="00145234" w:rsidRPr="00F873AC">
              <w:rPr>
                <w:rFonts w:ascii="Arial" w:hAnsi="Arial" w:cs="Arial"/>
              </w:rPr>
              <w:t xml:space="preserve"> en virtud de que el </w:t>
            </w:r>
            <w:r w:rsidRPr="00F873AC">
              <w:rPr>
                <w:rFonts w:ascii="Arial" w:hAnsi="Arial" w:cs="Arial"/>
              </w:rPr>
              <w:t xml:space="preserve">Estado no tenía la información solicitada, de modo que habría tenido </w:t>
            </w:r>
            <w:r w:rsidRPr="00F873AC">
              <w:rPr>
                <w:rFonts w:ascii="Arial" w:hAnsi="Arial" w:cs="Arial"/>
              </w:rPr>
              <w:lastRenderedPageBreak/>
              <w:t>que salir a recogerla.</w:t>
            </w:r>
          </w:p>
          <w:p w:rsidR="00145234" w:rsidRPr="00F873AC" w:rsidRDefault="00145234" w:rsidP="00145234">
            <w:pPr>
              <w:jc w:val="both"/>
              <w:rPr>
                <w:rFonts w:ascii="Arial" w:hAnsi="Arial" w:cs="Arial"/>
              </w:rPr>
            </w:pPr>
          </w:p>
        </w:tc>
      </w:tr>
      <w:tr w:rsidR="00A43AF1" w:rsidRPr="00F873AC" w:rsidTr="00395031">
        <w:tc>
          <w:tcPr>
            <w:tcW w:w="1668" w:type="dxa"/>
          </w:tcPr>
          <w:p w:rsidR="00233AD2" w:rsidRPr="00F873AC" w:rsidRDefault="00233AD2" w:rsidP="00A43AF1">
            <w:pPr>
              <w:jc w:val="center"/>
              <w:rPr>
                <w:rFonts w:ascii="Arial" w:hAnsi="Arial" w:cs="Arial"/>
                <w:i/>
                <w:sz w:val="10"/>
                <w:szCs w:val="10"/>
              </w:rPr>
            </w:pPr>
          </w:p>
          <w:p w:rsidR="0005379B" w:rsidRPr="00F873AC" w:rsidRDefault="0005379B" w:rsidP="00A43AF1">
            <w:pPr>
              <w:jc w:val="center"/>
              <w:rPr>
                <w:rFonts w:ascii="Arial" w:hAnsi="Arial" w:cs="Arial"/>
                <w:i/>
                <w:sz w:val="10"/>
                <w:szCs w:val="10"/>
              </w:rPr>
            </w:pPr>
          </w:p>
          <w:p w:rsidR="00A43AF1" w:rsidRPr="00F873AC" w:rsidRDefault="00A43AF1" w:rsidP="00A43AF1">
            <w:pPr>
              <w:jc w:val="center"/>
              <w:rPr>
                <w:rFonts w:ascii="Arial" w:hAnsi="Arial" w:cs="Arial"/>
                <w:i/>
              </w:rPr>
            </w:pPr>
            <w:proofErr w:type="spellStart"/>
            <w:r w:rsidRPr="00F873AC">
              <w:rPr>
                <w:rFonts w:ascii="Arial" w:hAnsi="Arial" w:cs="Arial"/>
                <w:i/>
              </w:rPr>
              <w:t>Sîrbu</w:t>
            </w:r>
            <w:proofErr w:type="spellEnd"/>
            <w:r w:rsidRPr="00F873AC">
              <w:rPr>
                <w:rFonts w:ascii="Arial" w:hAnsi="Arial" w:cs="Arial"/>
                <w:i/>
              </w:rPr>
              <w:t xml:space="preserve"> y otros Vs. </w:t>
            </w:r>
            <w:proofErr w:type="spellStart"/>
            <w:r w:rsidRPr="00F873AC">
              <w:rPr>
                <w:rFonts w:ascii="Arial" w:hAnsi="Arial" w:cs="Arial"/>
                <w:i/>
              </w:rPr>
              <w:t>Moldova</w:t>
            </w:r>
            <w:proofErr w:type="spellEnd"/>
          </w:p>
        </w:tc>
        <w:tc>
          <w:tcPr>
            <w:tcW w:w="7310" w:type="dxa"/>
            <w:tcBorders>
              <w:top w:val="single" w:sz="4" w:space="0" w:color="auto"/>
            </w:tcBorders>
          </w:tcPr>
          <w:p w:rsidR="00233AD2" w:rsidRPr="00F873AC" w:rsidRDefault="00233AD2" w:rsidP="00145234">
            <w:pPr>
              <w:jc w:val="both"/>
              <w:rPr>
                <w:rFonts w:ascii="Arial" w:hAnsi="Arial" w:cs="Arial"/>
                <w:sz w:val="10"/>
                <w:szCs w:val="10"/>
              </w:rPr>
            </w:pPr>
          </w:p>
          <w:p w:rsidR="0005379B" w:rsidRPr="00F873AC" w:rsidRDefault="0005379B" w:rsidP="00145234">
            <w:pPr>
              <w:jc w:val="both"/>
              <w:rPr>
                <w:rFonts w:ascii="Arial" w:hAnsi="Arial" w:cs="Arial"/>
                <w:sz w:val="10"/>
                <w:szCs w:val="10"/>
              </w:rPr>
            </w:pPr>
          </w:p>
          <w:p w:rsidR="00145234" w:rsidRDefault="00145234" w:rsidP="00145234">
            <w:pPr>
              <w:jc w:val="both"/>
              <w:rPr>
                <w:rFonts w:ascii="Arial" w:hAnsi="Arial" w:cs="Arial"/>
              </w:rPr>
            </w:pPr>
            <w:r w:rsidRPr="00F873AC">
              <w:rPr>
                <w:rFonts w:ascii="Arial" w:hAnsi="Arial" w:cs="Arial"/>
              </w:rPr>
              <w:t xml:space="preserve">La solicitud de acceder a la información fue secundaria, siendo el reclamo principal el hecho de que el Estado no aplicara una reglamentación nacional que daba derecho a los reclamantes a un cierto pago retroactivo. </w:t>
            </w:r>
          </w:p>
          <w:p w:rsidR="00F873AC" w:rsidRPr="00F873AC" w:rsidRDefault="00F873AC" w:rsidP="00145234">
            <w:pPr>
              <w:jc w:val="both"/>
              <w:rPr>
                <w:rFonts w:ascii="Arial" w:hAnsi="Arial" w:cs="Arial"/>
              </w:rPr>
            </w:pPr>
          </w:p>
          <w:p w:rsidR="00A43AF1" w:rsidRPr="00F873AC" w:rsidRDefault="00145234" w:rsidP="00395031">
            <w:pPr>
              <w:jc w:val="both"/>
              <w:rPr>
                <w:rFonts w:ascii="Arial" w:hAnsi="Arial" w:cs="Arial"/>
              </w:rPr>
            </w:pPr>
            <w:r w:rsidRPr="00F873AC">
              <w:rPr>
                <w:rFonts w:ascii="Arial" w:hAnsi="Arial" w:cs="Arial"/>
              </w:rPr>
              <w:t>La decisión nacional que constituía la base del derecho al pago retroactivo se había clasificado como información secreta, y se negó a los reclamantes el derecho de utilizarla. No obstante, una corte nacional adjudicó a cada reclamante su pago retroactivo pendiente, y el gobierno</w:t>
            </w:r>
            <w:r w:rsidR="00395031" w:rsidRPr="00F873AC">
              <w:rPr>
                <w:rFonts w:ascii="Arial" w:hAnsi="Arial" w:cs="Arial"/>
              </w:rPr>
              <w:t xml:space="preserve"> </w:t>
            </w:r>
            <w:r w:rsidRPr="00F873AC">
              <w:rPr>
                <w:rFonts w:ascii="Arial" w:hAnsi="Arial" w:cs="Arial"/>
              </w:rPr>
              <w:t xml:space="preserve">se negó a pagarlo, produciendo una violación al artículo 6 de la ECHR (derecho a </w:t>
            </w:r>
            <w:r w:rsidR="00395031" w:rsidRPr="00F873AC">
              <w:rPr>
                <w:rFonts w:ascii="Arial" w:hAnsi="Arial" w:cs="Arial"/>
              </w:rPr>
              <w:t>una audiencia justa y pública).</w:t>
            </w:r>
          </w:p>
          <w:p w:rsidR="00395031" w:rsidRPr="00F873AC" w:rsidRDefault="00395031" w:rsidP="00395031">
            <w:pPr>
              <w:jc w:val="both"/>
              <w:rPr>
                <w:rFonts w:ascii="Arial" w:hAnsi="Arial" w:cs="Arial"/>
              </w:rPr>
            </w:pPr>
          </w:p>
        </w:tc>
      </w:tr>
    </w:tbl>
    <w:p w:rsidR="00A43AF1" w:rsidRPr="00F873AC" w:rsidRDefault="00A43AF1" w:rsidP="00A24378">
      <w:pPr>
        <w:spacing w:after="0" w:line="240" w:lineRule="auto"/>
        <w:jc w:val="both"/>
        <w:rPr>
          <w:rFonts w:ascii="Arial" w:hAnsi="Arial" w:cs="Arial"/>
        </w:rPr>
      </w:pPr>
    </w:p>
    <w:p w:rsidR="00A43AF1" w:rsidRPr="00F873AC" w:rsidRDefault="00B4487D" w:rsidP="00B4487D">
      <w:pPr>
        <w:spacing w:after="0" w:line="240" w:lineRule="auto"/>
        <w:jc w:val="both"/>
        <w:rPr>
          <w:rFonts w:ascii="Arial" w:hAnsi="Arial" w:cs="Arial"/>
        </w:rPr>
      </w:pPr>
      <w:r w:rsidRPr="00F873AC">
        <w:rPr>
          <w:rFonts w:ascii="Arial" w:hAnsi="Arial" w:cs="Arial"/>
        </w:rPr>
        <w:t>Al</w:t>
      </w:r>
      <w:r w:rsidR="00395031" w:rsidRPr="00F873AC">
        <w:rPr>
          <w:rFonts w:ascii="Arial" w:hAnsi="Arial" w:cs="Arial"/>
        </w:rPr>
        <w:t xml:space="preserve"> respecto, aunque </w:t>
      </w:r>
      <w:r w:rsidRPr="00F873AC">
        <w:rPr>
          <w:rFonts w:ascii="Arial" w:hAnsi="Arial" w:cs="Arial"/>
        </w:rPr>
        <w:t xml:space="preserve">las </w:t>
      </w:r>
      <w:r w:rsidR="00395031" w:rsidRPr="00F873AC">
        <w:rPr>
          <w:rFonts w:ascii="Arial" w:hAnsi="Arial" w:cs="Arial"/>
        </w:rPr>
        <w:t>decisiones de la CEDH</w:t>
      </w:r>
      <w:r w:rsidRPr="00F873AC">
        <w:rPr>
          <w:rFonts w:ascii="Arial" w:hAnsi="Arial" w:cs="Arial"/>
        </w:rPr>
        <w:t xml:space="preserve"> antes descritas reconocieron el derecho de acceso a la información, aquélla ha procedido con cautela, aclarando que </w:t>
      </w:r>
      <w:r w:rsidRPr="00F873AC">
        <w:rPr>
          <w:rFonts w:ascii="Arial" w:hAnsi="Arial" w:cs="Arial"/>
          <w:b/>
        </w:rPr>
        <w:t>sus decisiones se limitaban a los hechos de cada caso y que no debían constituirse en un principio general</w:t>
      </w:r>
      <w:r w:rsidRPr="00F873AC">
        <w:rPr>
          <w:rFonts w:ascii="Arial" w:hAnsi="Arial" w:cs="Arial"/>
        </w:rPr>
        <w:t xml:space="preserve">, aunado a que depender del derecho al respeto a la vida privada y/o familiar coloca limitaciones serias sobre el alcance del derecho de acceder a la información. Lo anterior, quedó visto en el </w:t>
      </w:r>
      <w:r w:rsidR="00233AD2" w:rsidRPr="00F873AC">
        <w:rPr>
          <w:rFonts w:ascii="Arial" w:hAnsi="Arial" w:cs="Arial"/>
        </w:rPr>
        <w:t xml:space="preserve">caso de </w:t>
      </w:r>
      <w:r w:rsidRPr="00F873AC">
        <w:rPr>
          <w:rFonts w:ascii="Arial" w:hAnsi="Arial" w:cs="Arial"/>
          <w:i/>
        </w:rPr>
        <w:t>Guerra</w:t>
      </w:r>
      <w:r w:rsidRPr="00F873AC">
        <w:rPr>
          <w:rFonts w:ascii="Arial" w:hAnsi="Arial" w:cs="Arial"/>
        </w:rPr>
        <w:t xml:space="preserve">, </w:t>
      </w:r>
      <w:r w:rsidR="00233AD2" w:rsidRPr="00F873AC">
        <w:rPr>
          <w:rFonts w:ascii="Arial" w:hAnsi="Arial" w:cs="Arial"/>
        </w:rPr>
        <w:t xml:space="preserve">en el que la CEDH concluyó </w:t>
      </w:r>
      <w:r w:rsidRPr="00F873AC">
        <w:rPr>
          <w:rFonts w:ascii="Arial" w:hAnsi="Arial" w:cs="Arial"/>
        </w:rPr>
        <w:t>que los problemas ambientales severos afectarían el derecho</w:t>
      </w:r>
      <w:r w:rsidR="00233AD2" w:rsidRPr="00F873AC">
        <w:rPr>
          <w:rFonts w:ascii="Arial" w:hAnsi="Arial" w:cs="Arial"/>
        </w:rPr>
        <w:t xml:space="preserve"> </w:t>
      </w:r>
      <w:r w:rsidRPr="00F873AC">
        <w:rPr>
          <w:rFonts w:ascii="Arial" w:hAnsi="Arial" w:cs="Arial"/>
        </w:rPr>
        <w:t>de los solicitantes al respeto p</w:t>
      </w:r>
      <w:r w:rsidR="00233AD2" w:rsidRPr="00F873AC">
        <w:rPr>
          <w:rFonts w:ascii="Arial" w:hAnsi="Arial" w:cs="Arial"/>
        </w:rPr>
        <w:t>ara su vida privada y familiar.</w:t>
      </w:r>
    </w:p>
    <w:p w:rsidR="00B4487D" w:rsidRPr="00F873AC" w:rsidRDefault="00B4487D" w:rsidP="00B4487D">
      <w:pPr>
        <w:spacing w:after="0" w:line="240" w:lineRule="auto"/>
        <w:jc w:val="both"/>
        <w:rPr>
          <w:rFonts w:ascii="Arial" w:hAnsi="Arial" w:cs="Arial"/>
        </w:rPr>
      </w:pPr>
    </w:p>
    <w:p w:rsidR="00233AD2" w:rsidRPr="00F873AC" w:rsidRDefault="00233AD2" w:rsidP="00233AD2">
      <w:pPr>
        <w:autoSpaceDE w:val="0"/>
        <w:autoSpaceDN w:val="0"/>
        <w:adjustRightInd w:val="0"/>
        <w:spacing w:after="0" w:line="240" w:lineRule="auto"/>
        <w:jc w:val="both"/>
        <w:rPr>
          <w:rFonts w:ascii="FrutigerLTCom-Light" w:hAnsi="FrutigerLTCom-Light" w:cs="FrutigerLTCom-Light"/>
        </w:rPr>
      </w:pPr>
      <w:r w:rsidRPr="00F873AC">
        <w:rPr>
          <w:rFonts w:ascii="Arial" w:hAnsi="Arial" w:cs="Arial"/>
        </w:rPr>
        <w:t xml:space="preserve">Sin embargo, </w:t>
      </w:r>
      <w:r w:rsidRPr="00F873AC">
        <w:rPr>
          <w:rFonts w:ascii="FrutigerLTCom-Light" w:hAnsi="FrutigerLTCom-Light" w:cs="FrutigerLTCom-Light"/>
        </w:rPr>
        <w:t xml:space="preserve">existen indicios de que la Corte Europea puede estar modificando su enfoque. En </w:t>
      </w:r>
      <w:proofErr w:type="spellStart"/>
      <w:r w:rsidRPr="00F873AC">
        <w:rPr>
          <w:rFonts w:ascii="FrutigerLTCom-LightItalic" w:hAnsi="FrutigerLTCom-LightItalic" w:cs="FrutigerLTCom-LightItalic"/>
          <w:i/>
          <w:iCs/>
        </w:rPr>
        <w:t>Sdruzeni</w:t>
      </w:r>
      <w:proofErr w:type="spellEnd"/>
      <w:r w:rsidRPr="00F873AC">
        <w:rPr>
          <w:rFonts w:ascii="FrutigerLTCom-LightItalic" w:hAnsi="FrutigerLTCom-LightItalic" w:cs="FrutigerLTCom-LightItalic"/>
          <w:i/>
          <w:iCs/>
        </w:rPr>
        <w:t xml:space="preserve"> </w:t>
      </w:r>
      <w:proofErr w:type="spellStart"/>
      <w:r w:rsidRPr="00F873AC">
        <w:rPr>
          <w:rFonts w:ascii="FrutigerLTCom-LightItalic" w:hAnsi="FrutigerLTCom-LightItalic" w:cs="FrutigerLTCom-LightItalic"/>
          <w:i/>
          <w:iCs/>
        </w:rPr>
        <w:t>Jihoceské</w:t>
      </w:r>
      <w:proofErr w:type="spellEnd"/>
      <w:r w:rsidRPr="00F873AC">
        <w:rPr>
          <w:rFonts w:ascii="FrutigerLTCom-LightItalic" w:hAnsi="FrutigerLTCom-LightItalic" w:cs="FrutigerLTCom-LightItalic"/>
          <w:i/>
          <w:iCs/>
        </w:rPr>
        <w:t xml:space="preserve"> </w:t>
      </w:r>
      <w:proofErr w:type="spellStart"/>
      <w:r w:rsidRPr="00F873AC">
        <w:rPr>
          <w:rFonts w:ascii="FrutigerLTCom-LightItalic" w:hAnsi="FrutigerLTCom-LightItalic" w:cs="FrutigerLTCom-LightItalic"/>
          <w:i/>
          <w:iCs/>
        </w:rPr>
        <w:t>Matky</w:t>
      </w:r>
      <w:proofErr w:type="spellEnd"/>
      <w:r w:rsidRPr="00F873AC">
        <w:rPr>
          <w:rFonts w:ascii="FrutigerLTCom-LightItalic" w:hAnsi="FrutigerLTCom-LightItalic" w:cs="FrutigerLTCom-LightItalic"/>
          <w:i/>
          <w:iCs/>
        </w:rPr>
        <w:t xml:space="preserve"> Vs. República Checa</w:t>
      </w:r>
      <w:r w:rsidRPr="00F873AC">
        <w:rPr>
          <w:rFonts w:ascii="FrutigerLTCom-Light" w:hAnsi="FrutigerLTCom-Light" w:cs="FrutigerLTCom-Light"/>
        </w:rPr>
        <w:t>,</w:t>
      </w:r>
      <w:r w:rsidRPr="00F873AC">
        <w:rPr>
          <w:rStyle w:val="Refdenotaalpie"/>
          <w:rFonts w:ascii="FrutigerLTCom-Light" w:hAnsi="FrutigerLTCom-Light" w:cs="FrutigerLTCom-Light"/>
        </w:rPr>
        <w:footnoteReference w:id="26"/>
      </w:r>
      <w:r w:rsidRPr="00F873AC">
        <w:rPr>
          <w:rFonts w:ascii="FrutigerLTCom-Light" w:hAnsi="FrutigerLTCom-Light" w:cs="FrutigerLTCom-Light"/>
        </w:rPr>
        <w:t xml:space="preserve"> sostuvo que la negación del acceso a la información representó una interferencia con el derecho a libertad de expresión, protegido por el artículo 10 de la ECHR. La decisión incluyó la cita anotada de </w:t>
      </w:r>
      <w:proofErr w:type="spellStart"/>
      <w:r w:rsidRPr="00F873AC">
        <w:rPr>
          <w:rFonts w:ascii="FrutigerLTCom-Light" w:hAnsi="FrutigerLTCom-Light" w:cs="FrutigerLTCom-Light"/>
        </w:rPr>
        <w:t>Leander</w:t>
      </w:r>
      <w:proofErr w:type="spellEnd"/>
      <w:r w:rsidRPr="00F873AC">
        <w:rPr>
          <w:rFonts w:ascii="FrutigerLTCom-Light" w:hAnsi="FrutigerLTCom-Light" w:cs="FrutigerLTCom-Light"/>
        </w:rPr>
        <w:t xml:space="preserve">, y además </w:t>
      </w:r>
      <w:r w:rsidR="003E16E7" w:rsidRPr="00F873AC">
        <w:rPr>
          <w:rFonts w:ascii="FrutigerLTCom-Light" w:hAnsi="FrutigerLTCom-Light" w:cs="FrutigerLTCom-Light"/>
        </w:rPr>
        <w:t>determinó</w:t>
      </w:r>
      <w:r w:rsidRPr="00F873AC">
        <w:rPr>
          <w:rFonts w:ascii="FrutigerLTCom-Light" w:hAnsi="FrutigerLTCom-Light" w:cs="FrutigerLTCom-Light"/>
        </w:rPr>
        <w:t xml:space="preserve"> que era difícil derivar de la ECHR un derecho general de acceder a documentos administrativos. Sin embargo, también anotó que el caso implicó la solicitud de consultar documentos administrativos que estaban en poder de las autoridades y a los cuales se disponía el acceso bajo las condiciones estipuladas en el Artículo 133 de la Ley sobre la Construcción. En tales circunstancias, la CECH reconoció que la negación del acceso representó una interferencia con el derecho del reclamante a recibir información.</w:t>
      </w:r>
    </w:p>
    <w:p w:rsidR="00233AD2" w:rsidRPr="00F873AC" w:rsidRDefault="00233AD2" w:rsidP="00233AD2">
      <w:pPr>
        <w:autoSpaceDE w:val="0"/>
        <w:autoSpaceDN w:val="0"/>
        <w:adjustRightInd w:val="0"/>
        <w:spacing w:after="0" w:line="240" w:lineRule="auto"/>
        <w:jc w:val="both"/>
        <w:rPr>
          <w:rFonts w:ascii="FrutigerLTCom-Light" w:hAnsi="FrutigerLTCom-Light" w:cs="FrutigerLTCom-Light"/>
        </w:rPr>
      </w:pPr>
    </w:p>
    <w:p w:rsidR="00233AD2" w:rsidRPr="00F873AC" w:rsidRDefault="00233AD2" w:rsidP="00233AD2">
      <w:pPr>
        <w:autoSpaceDE w:val="0"/>
        <w:autoSpaceDN w:val="0"/>
        <w:adjustRightInd w:val="0"/>
        <w:spacing w:after="0" w:line="240" w:lineRule="auto"/>
        <w:jc w:val="both"/>
        <w:rPr>
          <w:rFonts w:ascii="FrutigerLTCom-Light" w:hAnsi="FrutigerLTCom-Light" w:cs="FrutigerLTCom-Light"/>
        </w:rPr>
      </w:pPr>
      <w:r w:rsidRPr="00F873AC">
        <w:rPr>
          <w:rFonts w:ascii="FrutigerLTCom-Light" w:hAnsi="FrutigerLTCom-Light" w:cs="FrutigerLTCom-Light"/>
        </w:rPr>
        <w:t xml:space="preserve">Sobre este caso, la CECH finalmente rechazó el reclamo como inadmisible porque la negación a divulgar la información era consistente con el artículo 10(2) de la ECHR, que permitía </w:t>
      </w:r>
      <w:r w:rsidRPr="00F873AC">
        <w:rPr>
          <w:rFonts w:ascii="FrutigerLTCom-Light" w:hAnsi="FrutigerLTCom-Light" w:cs="FrutigerLTCom-Light"/>
          <w:b/>
        </w:rPr>
        <w:t>restricciones a la libertad de expresión</w:t>
      </w:r>
      <w:r w:rsidRPr="00F873AC">
        <w:rPr>
          <w:rFonts w:ascii="FrutigerLTCom-Light" w:hAnsi="FrutigerLTCom-Light" w:cs="FrutigerLTCom-Light"/>
        </w:rPr>
        <w:t xml:space="preserve">. En su análisis al artículo 10(2), dicha Corte hizo referencia a varios factores, </w:t>
      </w:r>
      <w:r w:rsidRPr="00F873AC">
        <w:rPr>
          <w:rFonts w:ascii="FrutigerLTCom-Light" w:hAnsi="FrutigerLTCom-Light" w:cs="FrutigerLTCom-Light"/>
          <w:b/>
        </w:rPr>
        <w:t>incluyendo la seguridad nacional</w:t>
      </w:r>
      <w:r w:rsidRPr="00F873AC">
        <w:rPr>
          <w:rFonts w:ascii="FrutigerLTCom-Light" w:hAnsi="FrutigerLTCom-Light" w:cs="FrutigerLTCom-Light"/>
        </w:rPr>
        <w:t xml:space="preserve">, obligaciones contractuales y la necesidad de proteger la confidencialidad económica, siendo el punto crucial, el que la negación fue una interferencia que debía justificarse haciendo referencia a las normas para tales restricciones, dispuestas en el Artículo 10(2). </w:t>
      </w:r>
    </w:p>
    <w:p w:rsidR="00233AD2" w:rsidRPr="00F873AC" w:rsidRDefault="00233AD2" w:rsidP="00233AD2">
      <w:pPr>
        <w:autoSpaceDE w:val="0"/>
        <w:autoSpaceDN w:val="0"/>
        <w:adjustRightInd w:val="0"/>
        <w:spacing w:after="0" w:line="240" w:lineRule="auto"/>
        <w:jc w:val="both"/>
        <w:rPr>
          <w:rFonts w:ascii="FrutigerLTCom-Light" w:hAnsi="FrutigerLTCom-Light" w:cs="FrutigerLTCom-Light"/>
        </w:rPr>
      </w:pPr>
    </w:p>
    <w:p w:rsidR="00B4487D" w:rsidRPr="00F873AC" w:rsidRDefault="003E16E7" w:rsidP="00233AD2">
      <w:pPr>
        <w:autoSpaceDE w:val="0"/>
        <w:autoSpaceDN w:val="0"/>
        <w:adjustRightInd w:val="0"/>
        <w:spacing w:after="0" w:line="240" w:lineRule="auto"/>
        <w:jc w:val="both"/>
        <w:rPr>
          <w:rFonts w:ascii="Arial" w:hAnsi="Arial" w:cs="Arial"/>
        </w:rPr>
      </w:pPr>
      <w:r w:rsidRPr="00F873AC">
        <w:rPr>
          <w:rFonts w:ascii="FrutigerLTCom-Light" w:hAnsi="FrutigerLTCom-Light" w:cs="FrutigerLTCom-Light"/>
        </w:rPr>
        <w:t>Cabe señalar que, e</w:t>
      </w:r>
      <w:r w:rsidR="00233AD2" w:rsidRPr="00F873AC">
        <w:rPr>
          <w:rFonts w:ascii="FrutigerLTCom-Light" w:hAnsi="FrutigerLTCom-Light" w:cs="FrutigerLTCom-Light"/>
        </w:rPr>
        <w:t xml:space="preserve">n una decisión sobre aceptabilidad en noviembre de 2008, la CEDH aceptó un caso que argumentaba a favor del derecho de acceso a la información basado </w:t>
      </w:r>
      <w:r w:rsidR="00233AD2" w:rsidRPr="00F873AC">
        <w:rPr>
          <w:rFonts w:ascii="FrutigerLTCom-Light" w:hAnsi="FrutigerLTCom-Light" w:cs="FrutigerLTCom-Light"/>
        </w:rPr>
        <w:lastRenderedPageBreak/>
        <w:t>únicamente en el Artículo 10, sugiriendo de nueva cuenta, que no había cerrado la puerta a la posibilidad de que el derecho a la información se incluyera dentro del alcance de la libertad de expresión. Al respecto, Hungría, el Estado demandado, no discute el argumento de que el artículo 10 protege el derecho al acceso a la información, sino que se ha limitado a argumentar que la información en cuestión cae dentro del alcance de las excepciones a este derecho.</w:t>
      </w:r>
    </w:p>
    <w:p w:rsidR="00AB13E3" w:rsidRPr="00F873AC" w:rsidRDefault="00AB13E3">
      <w:pPr>
        <w:rPr>
          <w:rFonts w:ascii="Arial" w:hAnsi="Arial" w:cs="Arial"/>
          <w:b/>
        </w:rPr>
      </w:pPr>
      <w:r w:rsidRPr="00F873AC">
        <w:rPr>
          <w:rFonts w:ascii="Arial" w:hAnsi="Arial" w:cs="Arial"/>
          <w:b/>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042"/>
      </w:tblGrid>
      <w:tr w:rsidR="003166E5" w:rsidRPr="00F873AC" w:rsidTr="003166E5">
        <w:tc>
          <w:tcPr>
            <w:tcW w:w="3936" w:type="dxa"/>
          </w:tcPr>
          <w:p w:rsidR="003166E5" w:rsidRPr="00F873AC" w:rsidRDefault="003166E5" w:rsidP="003A2FB1">
            <w:pPr>
              <w:jc w:val="right"/>
              <w:rPr>
                <w:rFonts w:ascii="Times New Roman" w:hAnsi="Times New Roman" w:cs="Times New Roman"/>
                <w:b/>
                <w:i/>
                <w:color w:val="31849B" w:themeColor="accent5" w:themeShade="BF"/>
                <w:sz w:val="30"/>
                <w:szCs w:val="30"/>
              </w:rPr>
            </w:pPr>
          </w:p>
        </w:tc>
        <w:tc>
          <w:tcPr>
            <w:tcW w:w="5042" w:type="dxa"/>
            <w:tcBorders>
              <w:bottom w:val="single" w:sz="4" w:space="0" w:color="auto"/>
            </w:tcBorders>
          </w:tcPr>
          <w:p w:rsidR="003166E5" w:rsidRPr="00F873AC" w:rsidRDefault="003166E5" w:rsidP="003C6ED7">
            <w:pPr>
              <w:spacing w:line="280" w:lineRule="exact"/>
              <w:jc w:val="right"/>
              <w:rPr>
                <w:rFonts w:ascii="Times New Roman" w:hAnsi="Times New Roman" w:cs="Times New Roman"/>
                <w:b/>
                <w:i/>
                <w:color w:val="660033"/>
                <w:sz w:val="30"/>
                <w:szCs w:val="30"/>
              </w:rPr>
            </w:pPr>
            <w:r w:rsidRPr="00F873AC">
              <w:rPr>
                <w:rFonts w:ascii="Times New Roman" w:hAnsi="Times New Roman" w:cs="Times New Roman"/>
                <w:b/>
                <w:i/>
                <w:color w:val="660033"/>
                <w:sz w:val="30"/>
                <w:szCs w:val="30"/>
              </w:rPr>
              <w:t>Alcance de los Principios del derecho</w:t>
            </w:r>
          </w:p>
          <w:p w:rsidR="003166E5" w:rsidRPr="00F873AC" w:rsidRDefault="003166E5" w:rsidP="003166E5">
            <w:pPr>
              <w:spacing w:line="240" w:lineRule="exact"/>
              <w:jc w:val="right"/>
              <w:rPr>
                <w:rFonts w:ascii="Times New Roman" w:hAnsi="Times New Roman" w:cs="Times New Roman"/>
                <w:b/>
                <w:i/>
                <w:color w:val="660033"/>
                <w:sz w:val="30"/>
                <w:szCs w:val="30"/>
              </w:rPr>
            </w:pPr>
            <w:r w:rsidRPr="00F873AC">
              <w:rPr>
                <w:rFonts w:ascii="Times New Roman" w:hAnsi="Times New Roman" w:cs="Times New Roman"/>
                <w:b/>
                <w:i/>
                <w:color w:val="660033"/>
                <w:sz w:val="30"/>
                <w:szCs w:val="30"/>
              </w:rPr>
              <w:t>de acceso a información</w:t>
            </w:r>
            <w:r w:rsidR="00496AC0" w:rsidRPr="00F873AC">
              <w:rPr>
                <w:rFonts w:ascii="Times New Roman" w:hAnsi="Times New Roman" w:cs="Times New Roman"/>
                <w:b/>
                <w:i/>
                <w:color w:val="660033"/>
                <w:sz w:val="30"/>
                <w:szCs w:val="30"/>
              </w:rPr>
              <w:t xml:space="preserve"> pública</w:t>
            </w:r>
          </w:p>
          <w:p w:rsidR="003166E5" w:rsidRPr="00F873AC" w:rsidRDefault="003166E5" w:rsidP="003A2FB1">
            <w:pPr>
              <w:jc w:val="right"/>
              <w:rPr>
                <w:rFonts w:ascii="Times New Roman" w:hAnsi="Times New Roman" w:cs="Times New Roman"/>
                <w:b/>
                <w:i/>
                <w:color w:val="31849B" w:themeColor="accent5" w:themeShade="BF"/>
                <w:sz w:val="2"/>
                <w:szCs w:val="2"/>
              </w:rPr>
            </w:pPr>
          </w:p>
        </w:tc>
      </w:tr>
    </w:tbl>
    <w:p w:rsidR="003166E5" w:rsidRPr="00F873AC" w:rsidRDefault="003166E5" w:rsidP="00AD456F">
      <w:pPr>
        <w:spacing w:after="0" w:line="240" w:lineRule="auto"/>
        <w:rPr>
          <w:rFonts w:ascii="Arial" w:hAnsi="Arial" w:cs="Arial"/>
          <w:b/>
        </w:rPr>
      </w:pPr>
    </w:p>
    <w:p w:rsidR="003166E5" w:rsidRPr="00F873AC" w:rsidRDefault="003166E5" w:rsidP="00AD456F">
      <w:pPr>
        <w:spacing w:after="0" w:line="240" w:lineRule="auto"/>
        <w:rPr>
          <w:rFonts w:ascii="Arial" w:hAnsi="Arial" w:cs="Arial"/>
          <w:b/>
        </w:rPr>
      </w:pPr>
    </w:p>
    <w:p w:rsidR="00A20305" w:rsidRPr="00F873AC" w:rsidRDefault="00444D56" w:rsidP="00497377">
      <w:pPr>
        <w:spacing w:after="0" w:line="240" w:lineRule="auto"/>
        <w:jc w:val="both"/>
        <w:rPr>
          <w:rFonts w:ascii="Arial" w:hAnsi="Arial" w:cs="Arial"/>
        </w:rPr>
      </w:pPr>
      <w:r w:rsidRPr="00F873AC">
        <w:rPr>
          <w:rFonts w:ascii="Arial" w:hAnsi="Arial" w:cs="Arial"/>
        </w:rPr>
        <w:t>Actualme</w:t>
      </w:r>
      <w:r w:rsidR="007E3149" w:rsidRPr="00F873AC">
        <w:rPr>
          <w:rFonts w:ascii="Arial" w:hAnsi="Arial" w:cs="Arial"/>
        </w:rPr>
        <w:t>nte existe un publicado</w:t>
      </w:r>
      <w:r w:rsidRPr="00F873AC">
        <w:rPr>
          <w:rFonts w:ascii="Arial" w:hAnsi="Arial" w:cs="Arial"/>
        </w:rPr>
        <w:t xml:space="preserve"> </w:t>
      </w:r>
      <w:r w:rsidR="0045078A" w:rsidRPr="00F873AC">
        <w:rPr>
          <w:rFonts w:ascii="Arial" w:hAnsi="Arial" w:cs="Arial"/>
        </w:rPr>
        <w:t xml:space="preserve">de ARTÍCULO 19 </w:t>
      </w:r>
      <w:r w:rsidR="00497377" w:rsidRPr="00F873AC">
        <w:rPr>
          <w:rFonts w:ascii="Arial" w:hAnsi="Arial" w:cs="Arial"/>
        </w:rPr>
        <w:t xml:space="preserve">denominado </w:t>
      </w:r>
      <w:r w:rsidR="00497377" w:rsidRPr="00F873AC">
        <w:rPr>
          <w:rFonts w:ascii="Arial" w:hAnsi="Arial" w:cs="Arial"/>
          <w:i/>
        </w:rPr>
        <w:t>El derecho de saber del público: Principios sobre la Legislación en materia de la Libertad de Información</w:t>
      </w:r>
      <w:r w:rsidR="00497377" w:rsidRPr="00F873AC">
        <w:rPr>
          <w:rFonts w:ascii="Arial" w:hAnsi="Arial" w:cs="Arial"/>
        </w:rPr>
        <w:t>,</w:t>
      </w:r>
      <w:r w:rsidR="00A20305" w:rsidRPr="00F873AC">
        <w:rPr>
          <w:rStyle w:val="Refdenotaalpie"/>
          <w:rFonts w:ascii="Arial" w:hAnsi="Arial" w:cs="Arial"/>
        </w:rPr>
        <w:footnoteReference w:id="27"/>
      </w:r>
      <w:r w:rsidR="00497377" w:rsidRPr="00F873AC">
        <w:rPr>
          <w:rFonts w:ascii="Arial" w:hAnsi="Arial" w:cs="Arial"/>
        </w:rPr>
        <w:t xml:space="preserve"> </w:t>
      </w:r>
      <w:r w:rsidR="00A20305" w:rsidRPr="00F873AC">
        <w:rPr>
          <w:rFonts w:ascii="Arial" w:hAnsi="Arial" w:cs="Arial"/>
        </w:rPr>
        <w:t xml:space="preserve">en el cual se </w:t>
      </w:r>
      <w:r w:rsidR="00497377" w:rsidRPr="00F873AC">
        <w:rPr>
          <w:rFonts w:ascii="Arial" w:hAnsi="Arial" w:cs="Arial"/>
        </w:rPr>
        <w:t>establece</w:t>
      </w:r>
      <w:r w:rsidR="00A20305" w:rsidRPr="00F873AC">
        <w:rPr>
          <w:rFonts w:ascii="Arial" w:hAnsi="Arial" w:cs="Arial"/>
        </w:rPr>
        <w:t xml:space="preserve">n las </w:t>
      </w:r>
      <w:r w:rsidR="00497377" w:rsidRPr="00F873AC">
        <w:rPr>
          <w:rFonts w:ascii="Arial" w:hAnsi="Arial" w:cs="Arial"/>
        </w:rPr>
        <w:t xml:space="preserve">normas de las mejores prácticas en materia de la legislación sobre el derecho a la información. </w:t>
      </w:r>
      <w:r w:rsidR="00A20305" w:rsidRPr="00F873AC">
        <w:rPr>
          <w:rFonts w:ascii="Arial" w:hAnsi="Arial" w:cs="Arial"/>
        </w:rPr>
        <w:t xml:space="preserve">Dichos </w:t>
      </w:r>
      <w:r w:rsidR="00497377" w:rsidRPr="00F873AC">
        <w:rPr>
          <w:rFonts w:ascii="Arial" w:hAnsi="Arial" w:cs="Arial"/>
        </w:rPr>
        <w:t xml:space="preserve">Principios se basan en las normas internacionales y regionales, </w:t>
      </w:r>
      <w:r w:rsidR="00A20305" w:rsidRPr="00F873AC">
        <w:rPr>
          <w:rFonts w:ascii="Arial" w:hAnsi="Arial" w:cs="Arial"/>
        </w:rPr>
        <w:t xml:space="preserve">así como en las </w:t>
      </w:r>
      <w:r w:rsidR="00497377" w:rsidRPr="00F873AC">
        <w:rPr>
          <w:rFonts w:ascii="Arial" w:hAnsi="Arial" w:cs="Arial"/>
        </w:rPr>
        <w:t xml:space="preserve">sentencias de </w:t>
      </w:r>
      <w:r w:rsidR="00A20305" w:rsidRPr="00F873AC">
        <w:rPr>
          <w:rFonts w:ascii="Arial" w:hAnsi="Arial" w:cs="Arial"/>
        </w:rPr>
        <w:t>C</w:t>
      </w:r>
      <w:r w:rsidR="00497377" w:rsidRPr="00F873AC">
        <w:rPr>
          <w:rFonts w:ascii="Arial" w:hAnsi="Arial" w:cs="Arial"/>
        </w:rPr>
        <w:t>ortes nacionales</w:t>
      </w:r>
      <w:r w:rsidR="00A20305" w:rsidRPr="00F873AC">
        <w:rPr>
          <w:rFonts w:ascii="Arial" w:hAnsi="Arial" w:cs="Arial"/>
        </w:rPr>
        <w:t xml:space="preserve">, </w:t>
      </w:r>
      <w:r w:rsidR="00497377" w:rsidRPr="00F873AC">
        <w:rPr>
          <w:rFonts w:ascii="Arial" w:hAnsi="Arial" w:cs="Arial"/>
        </w:rPr>
        <w:t xml:space="preserve">y </w:t>
      </w:r>
      <w:r w:rsidR="00A20305" w:rsidRPr="00F873AC">
        <w:rPr>
          <w:rFonts w:ascii="Arial" w:hAnsi="Arial" w:cs="Arial"/>
        </w:rPr>
        <w:t xml:space="preserve">en </w:t>
      </w:r>
      <w:r w:rsidR="00497377" w:rsidRPr="00F873AC">
        <w:rPr>
          <w:rFonts w:ascii="Arial" w:hAnsi="Arial" w:cs="Arial"/>
        </w:rPr>
        <w:t>los principios generales</w:t>
      </w:r>
      <w:r w:rsidR="00A20305" w:rsidRPr="00F873AC">
        <w:rPr>
          <w:rFonts w:ascii="Arial" w:hAnsi="Arial" w:cs="Arial"/>
        </w:rPr>
        <w:t xml:space="preserve"> en la materia reconocidos </w:t>
      </w:r>
      <w:r w:rsidR="00497377" w:rsidRPr="00F873AC">
        <w:rPr>
          <w:rFonts w:ascii="Arial" w:hAnsi="Arial" w:cs="Arial"/>
        </w:rPr>
        <w:t xml:space="preserve">por la comunidad </w:t>
      </w:r>
      <w:r w:rsidR="00A20305" w:rsidRPr="00F873AC">
        <w:rPr>
          <w:rFonts w:ascii="Arial" w:hAnsi="Arial" w:cs="Arial"/>
        </w:rPr>
        <w:t>internacional</w:t>
      </w:r>
      <w:r w:rsidR="00497377" w:rsidRPr="00F873AC">
        <w:rPr>
          <w:rFonts w:ascii="Arial" w:hAnsi="Arial" w:cs="Arial"/>
        </w:rPr>
        <w:t xml:space="preserve">. </w:t>
      </w:r>
    </w:p>
    <w:p w:rsidR="00A20305" w:rsidRPr="00F873AC" w:rsidRDefault="00A20305" w:rsidP="00497377">
      <w:pPr>
        <w:spacing w:after="0" w:line="240" w:lineRule="auto"/>
        <w:jc w:val="both"/>
        <w:rPr>
          <w:rFonts w:ascii="Arial" w:hAnsi="Arial" w:cs="Arial"/>
        </w:rPr>
      </w:pPr>
    </w:p>
    <w:p w:rsidR="00552BB1" w:rsidRPr="00F873AC" w:rsidRDefault="00A20305" w:rsidP="00497377">
      <w:pPr>
        <w:spacing w:after="0" w:line="240" w:lineRule="auto"/>
        <w:jc w:val="both"/>
        <w:rPr>
          <w:rFonts w:ascii="Arial" w:hAnsi="Arial" w:cs="Arial"/>
        </w:rPr>
      </w:pPr>
      <w:r w:rsidRPr="00F873AC">
        <w:rPr>
          <w:rFonts w:ascii="Arial" w:hAnsi="Arial" w:cs="Arial"/>
        </w:rPr>
        <w:t xml:space="preserve">Los 9 Principios primarios establecidos en el publicado en comento son los siguientes: </w:t>
      </w:r>
    </w:p>
    <w:p w:rsidR="00CB6BE0" w:rsidRPr="00F873AC" w:rsidRDefault="00CB6BE0" w:rsidP="00552BB1">
      <w:pPr>
        <w:spacing w:after="0" w:line="24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169"/>
      </w:tblGrid>
      <w:tr w:rsidR="003B11D4" w:rsidRPr="00F873AC" w:rsidTr="00986258">
        <w:trPr>
          <w:tblHeader/>
        </w:trPr>
        <w:tc>
          <w:tcPr>
            <w:tcW w:w="1809" w:type="dxa"/>
            <w:shd w:val="clear" w:color="auto" w:fill="F2F2F2" w:themeFill="background1" w:themeFillShade="F2"/>
            <w:vAlign w:val="center"/>
          </w:tcPr>
          <w:p w:rsidR="003B11D4" w:rsidRPr="00F873AC" w:rsidRDefault="003B11D4" w:rsidP="003B11D4">
            <w:pPr>
              <w:jc w:val="center"/>
              <w:rPr>
                <w:rFonts w:ascii="Arial" w:hAnsi="Arial" w:cs="Arial"/>
                <w:b/>
                <w:color w:val="660033"/>
                <w:sz w:val="10"/>
                <w:szCs w:val="10"/>
              </w:rPr>
            </w:pPr>
          </w:p>
          <w:p w:rsidR="003B11D4" w:rsidRPr="00F873AC" w:rsidRDefault="003B11D4" w:rsidP="003B11D4">
            <w:pPr>
              <w:jc w:val="center"/>
              <w:rPr>
                <w:rFonts w:ascii="Arial" w:hAnsi="Arial" w:cs="Arial"/>
                <w:b/>
                <w:color w:val="660033"/>
                <w:sz w:val="24"/>
                <w:szCs w:val="24"/>
              </w:rPr>
            </w:pPr>
            <w:r w:rsidRPr="00F873AC">
              <w:rPr>
                <w:rFonts w:ascii="Times New Roman" w:hAnsi="Times New Roman" w:cs="Times New Roman"/>
                <w:b/>
                <w:color w:val="660033"/>
                <w:sz w:val="28"/>
                <w:szCs w:val="28"/>
              </w:rPr>
              <w:t>Principios</w:t>
            </w:r>
          </w:p>
          <w:p w:rsidR="003B11D4" w:rsidRPr="00F873AC" w:rsidRDefault="003B11D4" w:rsidP="003B11D4">
            <w:pPr>
              <w:jc w:val="center"/>
              <w:rPr>
                <w:rFonts w:ascii="Arial" w:hAnsi="Arial" w:cs="Arial"/>
                <w:b/>
                <w:color w:val="660033"/>
                <w:sz w:val="10"/>
                <w:szCs w:val="10"/>
              </w:rPr>
            </w:pPr>
          </w:p>
        </w:tc>
        <w:tc>
          <w:tcPr>
            <w:tcW w:w="7169" w:type="dxa"/>
            <w:shd w:val="clear" w:color="auto" w:fill="F2F2F2" w:themeFill="background1" w:themeFillShade="F2"/>
            <w:vAlign w:val="center"/>
          </w:tcPr>
          <w:p w:rsidR="003B11D4" w:rsidRPr="00F873AC" w:rsidRDefault="003B11D4" w:rsidP="00444D56">
            <w:pPr>
              <w:jc w:val="center"/>
              <w:rPr>
                <w:rFonts w:ascii="Times New Roman" w:hAnsi="Times New Roman" w:cs="Times New Roman"/>
                <w:b/>
                <w:color w:val="660033"/>
                <w:sz w:val="28"/>
                <w:szCs w:val="28"/>
              </w:rPr>
            </w:pPr>
            <w:r w:rsidRPr="00F873AC">
              <w:rPr>
                <w:rFonts w:ascii="Times New Roman" w:hAnsi="Times New Roman" w:cs="Times New Roman"/>
                <w:b/>
                <w:color w:val="660033"/>
                <w:sz w:val="28"/>
                <w:szCs w:val="28"/>
              </w:rPr>
              <w:t>Interpretación</w:t>
            </w:r>
          </w:p>
        </w:tc>
      </w:tr>
      <w:tr w:rsidR="00CB6BE0" w:rsidRPr="00F873AC" w:rsidTr="00986258">
        <w:tc>
          <w:tcPr>
            <w:tcW w:w="1809" w:type="dxa"/>
          </w:tcPr>
          <w:p w:rsidR="00986258" w:rsidRPr="00F873AC" w:rsidRDefault="00986258" w:rsidP="003B11D4">
            <w:pPr>
              <w:tabs>
                <w:tab w:val="left" w:pos="1253"/>
              </w:tabs>
              <w:jc w:val="center"/>
              <w:rPr>
                <w:rFonts w:ascii="Arial" w:hAnsi="Arial" w:cs="Arial"/>
                <w:b/>
                <w:color w:val="31849B" w:themeColor="accent5" w:themeShade="BF"/>
              </w:rPr>
            </w:pPr>
          </w:p>
          <w:p w:rsidR="003B11D4" w:rsidRPr="00F873AC" w:rsidRDefault="003B11D4" w:rsidP="003B11D4">
            <w:pPr>
              <w:tabs>
                <w:tab w:val="left" w:pos="1253"/>
              </w:tabs>
              <w:jc w:val="center"/>
              <w:rPr>
                <w:rFonts w:ascii="Arial" w:hAnsi="Arial" w:cs="Arial"/>
                <w:b/>
                <w:color w:val="660033"/>
              </w:rPr>
            </w:pPr>
            <w:r w:rsidRPr="00F873AC">
              <w:rPr>
                <w:rFonts w:ascii="Arial" w:hAnsi="Arial" w:cs="Arial"/>
                <w:b/>
                <w:color w:val="660033"/>
              </w:rPr>
              <w:t>1</w:t>
            </w:r>
          </w:p>
          <w:p w:rsidR="003B11D4" w:rsidRPr="00F873AC" w:rsidRDefault="003B11D4" w:rsidP="003B11D4">
            <w:pPr>
              <w:tabs>
                <w:tab w:val="left" w:pos="1253"/>
              </w:tabs>
              <w:jc w:val="center"/>
              <w:rPr>
                <w:rFonts w:ascii="Arial" w:hAnsi="Arial" w:cs="Arial"/>
              </w:rPr>
            </w:pPr>
          </w:p>
          <w:p w:rsidR="00CB6BE0" w:rsidRPr="00F873AC" w:rsidRDefault="00CB6BE0" w:rsidP="003B11D4">
            <w:pPr>
              <w:tabs>
                <w:tab w:val="left" w:pos="1253"/>
              </w:tabs>
              <w:jc w:val="center"/>
              <w:rPr>
                <w:rFonts w:ascii="Arial" w:hAnsi="Arial" w:cs="Arial"/>
              </w:rPr>
            </w:pPr>
            <w:r w:rsidRPr="00F873AC">
              <w:rPr>
                <w:rFonts w:ascii="Arial" w:hAnsi="Arial" w:cs="Arial"/>
              </w:rPr>
              <w:t>Transparencia máxima</w:t>
            </w:r>
          </w:p>
        </w:tc>
        <w:tc>
          <w:tcPr>
            <w:tcW w:w="7169" w:type="dxa"/>
            <w:tcBorders>
              <w:bottom w:val="single" w:sz="4" w:space="0" w:color="auto"/>
            </w:tcBorders>
          </w:tcPr>
          <w:p w:rsidR="00986258" w:rsidRPr="00F873AC" w:rsidRDefault="00986258" w:rsidP="003B11D4">
            <w:pPr>
              <w:tabs>
                <w:tab w:val="left" w:pos="0"/>
              </w:tabs>
              <w:jc w:val="both"/>
              <w:rPr>
                <w:rFonts w:ascii="Arial" w:hAnsi="Arial" w:cs="Arial"/>
              </w:rPr>
            </w:pPr>
          </w:p>
          <w:p w:rsidR="00CB6BE0" w:rsidRPr="00F873AC" w:rsidRDefault="003B11D4" w:rsidP="003B11D4">
            <w:pPr>
              <w:tabs>
                <w:tab w:val="left" w:pos="0"/>
              </w:tabs>
              <w:jc w:val="both"/>
              <w:rPr>
                <w:rFonts w:ascii="Arial" w:hAnsi="Arial" w:cs="Arial"/>
                <w:i/>
              </w:rPr>
            </w:pPr>
            <w:r w:rsidRPr="00F873AC">
              <w:rPr>
                <w:rFonts w:ascii="Arial" w:hAnsi="Arial" w:cs="Arial"/>
                <w:i/>
              </w:rPr>
              <w:t>La legislación sobre la libertad de información debe guiarse por el principio de la transparencia máxima.</w:t>
            </w:r>
          </w:p>
          <w:p w:rsidR="003B11D4" w:rsidRPr="00F873AC" w:rsidRDefault="003B11D4" w:rsidP="003B11D4">
            <w:pPr>
              <w:tabs>
                <w:tab w:val="left" w:pos="0"/>
              </w:tabs>
              <w:jc w:val="both"/>
              <w:rPr>
                <w:rFonts w:ascii="Arial" w:hAnsi="Arial" w:cs="Arial"/>
              </w:rPr>
            </w:pPr>
          </w:p>
          <w:p w:rsidR="003B11D4" w:rsidRPr="00F873AC" w:rsidRDefault="003B11D4" w:rsidP="003B11D4">
            <w:pPr>
              <w:numPr>
                <w:ilvl w:val="0"/>
                <w:numId w:val="6"/>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La divulgación de la información debe ser la norma</w:t>
            </w:r>
            <w:r w:rsidR="00986258" w:rsidRPr="00F873AC">
              <w:rPr>
                <w:rFonts w:ascii="Arial" w:eastAsia="Times New Roman" w:hAnsi="Arial" w:cs="Arial"/>
                <w:color w:val="1E1E1E"/>
                <w:lang w:eastAsia="es-MX"/>
              </w:rPr>
              <w:t>.</w:t>
            </w:r>
          </w:p>
          <w:p w:rsidR="003B11D4" w:rsidRPr="00F873AC" w:rsidRDefault="003B11D4" w:rsidP="003B11D4">
            <w:pPr>
              <w:numPr>
                <w:ilvl w:val="0"/>
                <w:numId w:val="7"/>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 xml:space="preserve">Cualquier persona </w:t>
            </w:r>
            <w:r w:rsidR="00444D56" w:rsidRPr="00F873AC">
              <w:rPr>
                <w:rFonts w:ascii="Arial" w:eastAsia="Times New Roman" w:hAnsi="Arial" w:cs="Arial"/>
                <w:color w:val="1E1E1E"/>
                <w:lang w:eastAsia="es-MX"/>
              </w:rPr>
              <w:t xml:space="preserve">puede </w:t>
            </w:r>
            <w:r w:rsidRPr="00F873AC">
              <w:rPr>
                <w:rFonts w:ascii="Arial" w:eastAsia="Times New Roman" w:hAnsi="Arial" w:cs="Arial"/>
                <w:color w:val="1E1E1E"/>
                <w:lang w:eastAsia="es-MX"/>
              </w:rPr>
              <w:t>requerir información</w:t>
            </w:r>
            <w:r w:rsidR="00444D56" w:rsidRPr="00F873AC">
              <w:rPr>
                <w:rFonts w:ascii="Arial" w:eastAsia="Times New Roman" w:hAnsi="Arial" w:cs="Arial"/>
                <w:color w:val="1E1E1E"/>
                <w:lang w:eastAsia="es-MX"/>
              </w:rPr>
              <w:t xml:space="preserve"> (</w:t>
            </w:r>
            <w:r w:rsidRPr="00F873AC">
              <w:rPr>
                <w:rFonts w:ascii="Arial" w:eastAsia="Times New Roman" w:hAnsi="Arial" w:cs="Arial"/>
                <w:color w:val="1E1E1E"/>
                <w:lang w:eastAsia="es-MX"/>
              </w:rPr>
              <w:t>no</w:t>
            </w:r>
            <w:r w:rsidR="00444D56" w:rsidRPr="00F873AC">
              <w:rPr>
                <w:rFonts w:ascii="Arial" w:eastAsia="Times New Roman" w:hAnsi="Arial" w:cs="Arial"/>
                <w:color w:val="1E1E1E"/>
                <w:lang w:eastAsia="es-MX"/>
              </w:rPr>
              <w:t xml:space="preserve"> se limita a la calidad de “ciudadano”)</w:t>
            </w:r>
            <w:r w:rsidR="00A11F5E" w:rsidRPr="00F873AC">
              <w:rPr>
                <w:rFonts w:ascii="Arial" w:eastAsia="Times New Roman" w:hAnsi="Arial" w:cs="Arial"/>
                <w:color w:val="1E1E1E"/>
                <w:lang w:eastAsia="es-MX"/>
              </w:rPr>
              <w:t>.</w:t>
            </w:r>
          </w:p>
          <w:p w:rsidR="003B11D4" w:rsidRPr="00F873AC" w:rsidRDefault="00444D56" w:rsidP="003B11D4">
            <w:pPr>
              <w:numPr>
                <w:ilvl w:val="0"/>
                <w:numId w:val="8"/>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 xml:space="preserve">Las personas no </w:t>
            </w:r>
            <w:r w:rsidR="003B11D4" w:rsidRPr="00F873AC">
              <w:rPr>
                <w:rFonts w:ascii="Arial" w:eastAsia="Times New Roman" w:hAnsi="Arial" w:cs="Arial"/>
                <w:color w:val="1E1E1E"/>
                <w:lang w:eastAsia="es-MX"/>
              </w:rPr>
              <w:t>ten</w:t>
            </w:r>
            <w:r w:rsidRPr="00F873AC">
              <w:rPr>
                <w:rFonts w:ascii="Arial" w:eastAsia="Times New Roman" w:hAnsi="Arial" w:cs="Arial"/>
                <w:color w:val="1E1E1E"/>
                <w:lang w:eastAsia="es-MX"/>
              </w:rPr>
              <w:t xml:space="preserve">drán </w:t>
            </w:r>
            <w:r w:rsidR="003B11D4" w:rsidRPr="00F873AC">
              <w:rPr>
                <w:rFonts w:ascii="Arial" w:eastAsia="Times New Roman" w:hAnsi="Arial" w:cs="Arial"/>
                <w:color w:val="1E1E1E"/>
                <w:lang w:eastAsia="es-MX"/>
              </w:rPr>
              <w:t>que dar ningún interés particular o razón para su pedido</w:t>
            </w:r>
            <w:r w:rsidR="00986258" w:rsidRPr="00F873AC">
              <w:rPr>
                <w:rFonts w:ascii="Arial" w:eastAsia="Times New Roman" w:hAnsi="Arial" w:cs="Arial"/>
                <w:color w:val="1E1E1E"/>
                <w:lang w:eastAsia="es-MX"/>
              </w:rPr>
              <w:t>.</w:t>
            </w:r>
          </w:p>
          <w:p w:rsidR="003B11D4" w:rsidRPr="00F873AC" w:rsidRDefault="00444D56" w:rsidP="003B11D4">
            <w:pPr>
              <w:numPr>
                <w:ilvl w:val="0"/>
                <w:numId w:val="9"/>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El término “información”</w:t>
            </w:r>
            <w:r w:rsidR="003B11D4" w:rsidRPr="00F873AC">
              <w:rPr>
                <w:rFonts w:ascii="Arial" w:eastAsia="Times New Roman" w:hAnsi="Arial" w:cs="Arial"/>
                <w:color w:val="1E1E1E"/>
                <w:lang w:eastAsia="es-MX"/>
              </w:rPr>
              <w:t xml:space="preserve"> debe incluir toda la información guardada por un organismo público, sin importar la forma, autor, fecha o clasificación</w:t>
            </w:r>
            <w:r w:rsidRPr="00F873AC">
              <w:rPr>
                <w:rFonts w:ascii="Arial" w:eastAsia="Times New Roman" w:hAnsi="Arial" w:cs="Arial"/>
                <w:color w:val="1E1E1E"/>
                <w:lang w:eastAsia="es-MX"/>
              </w:rPr>
              <w:t xml:space="preserve"> (l</w:t>
            </w:r>
            <w:r w:rsidR="003B11D4" w:rsidRPr="00F873AC">
              <w:rPr>
                <w:rFonts w:ascii="Arial" w:eastAsia="Times New Roman" w:hAnsi="Arial" w:cs="Arial"/>
                <w:color w:val="1E1E1E"/>
                <w:lang w:eastAsia="es-MX"/>
              </w:rPr>
              <w:t xml:space="preserve">os organismos públicos incluyen los poderes ejecutivo, legislativo y judicial del Estado, </w:t>
            </w:r>
            <w:r w:rsidR="003E16E7" w:rsidRPr="00F873AC">
              <w:rPr>
                <w:rFonts w:ascii="Arial" w:eastAsia="Times New Roman" w:hAnsi="Arial" w:cs="Arial"/>
                <w:color w:val="1E1E1E"/>
                <w:lang w:eastAsia="es-MX"/>
              </w:rPr>
              <w:t xml:space="preserve">así </w:t>
            </w:r>
            <w:r w:rsidR="003B11D4" w:rsidRPr="00F873AC">
              <w:rPr>
                <w:rFonts w:ascii="Arial" w:eastAsia="Times New Roman" w:hAnsi="Arial" w:cs="Arial"/>
                <w:color w:val="1E1E1E"/>
                <w:lang w:eastAsia="es-MX"/>
              </w:rPr>
              <w:t>como también las empresas públicas y los órganos financiados por el Estado</w:t>
            </w:r>
            <w:r w:rsidRPr="00F873AC">
              <w:rPr>
                <w:rFonts w:ascii="Arial" w:eastAsia="Times New Roman" w:hAnsi="Arial" w:cs="Arial"/>
                <w:color w:val="1E1E1E"/>
                <w:lang w:eastAsia="es-MX"/>
              </w:rPr>
              <w:t>).</w:t>
            </w:r>
          </w:p>
          <w:p w:rsidR="003B11D4" w:rsidRPr="00F873AC" w:rsidRDefault="003B11D4" w:rsidP="003B11D4">
            <w:pPr>
              <w:numPr>
                <w:ilvl w:val="0"/>
                <w:numId w:val="10"/>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Las restricciones solamente deben ser aplicables en circunstancias muy acotadas</w:t>
            </w:r>
            <w:r w:rsidR="00986258" w:rsidRPr="00F873AC">
              <w:rPr>
                <w:rFonts w:ascii="Arial" w:eastAsia="Times New Roman" w:hAnsi="Arial" w:cs="Arial"/>
                <w:color w:val="1E1E1E"/>
                <w:lang w:eastAsia="es-MX"/>
              </w:rPr>
              <w:t>.</w:t>
            </w:r>
          </w:p>
          <w:p w:rsidR="003B11D4" w:rsidRPr="00F873AC" w:rsidRDefault="003B11D4" w:rsidP="005B64E1">
            <w:pPr>
              <w:numPr>
                <w:ilvl w:val="0"/>
                <w:numId w:val="11"/>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La carga de probar la legitimidad de denegar el acceso debe recaer sobre el custodio de la información.</w:t>
            </w:r>
          </w:p>
          <w:p w:rsidR="005B64E1" w:rsidRPr="00F873AC" w:rsidRDefault="005B64E1" w:rsidP="005B64E1">
            <w:pPr>
              <w:ind w:left="615"/>
              <w:jc w:val="both"/>
              <w:rPr>
                <w:rFonts w:ascii="Arial" w:eastAsia="Times New Roman" w:hAnsi="Arial" w:cs="Arial"/>
                <w:color w:val="1E1E1E"/>
                <w:lang w:eastAsia="es-MX"/>
              </w:rPr>
            </w:pPr>
          </w:p>
        </w:tc>
      </w:tr>
      <w:tr w:rsidR="00CB6BE0" w:rsidRPr="00F873AC" w:rsidTr="00986258">
        <w:tc>
          <w:tcPr>
            <w:tcW w:w="1809" w:type="dxa"/>
          </w:tcPr>
          <w:p w:rsidR="00986258" w:rsidRPr="00F873AC" w:rsidRDefault="00986258" w:rsidP="00986258">
            <w:pPr>
              <w:tabs>
                <w:tab w:val="left" w:pos="1253"/>
              </w:tabs>
              <w:jc w:val="center"/>
              <w:rPr>
                <w:rFonts w:ascii="Arial" w:hAnsi="Arial" w:cs="Arial"/>
                <w:b/>
                <w:color w:val="31849B" w:themeColor="accent5" w:themeShade="BF"/>
              </w:rPr>
            </w:pPr>
          </w:p>
          <w:p w:rsidR="003B11D4" w:rsidRPr="00F873AC" w:rsidRDefault="003B11D4" w:rsidP="00986258">
            <w:pPr>
              <w:tabs>
                <w:tab w:val="left" w:pos="1253"/>
              </w:tabs>
              <w:jc w:val="center"/>
              <w:rPr>
                <w:rFonts w:ascii="Arial" w:hAnsi="Arial" w:cs="Arial"/>
                <w:b/>
                <w:color w:val="660033"/>
              </w:rPr>
            </w:pPr>
            <w:r w:rsidRPr="00F873AC">
              <w:rPr>
                <w:rFonts w:ascii="Arial" w:hAnsi="Arial" w:cs="Arial"/>
                <w:b/>
                <w:color w:val="660033"/>
              </w:rPr>
              <w:t>2</w:t>
            </w:r>
          </w:p>
          <w:p w:rsidR="003B11D4" w:rsidRPr="00F873AC" w:rsidRDefault="003B11D4" w:rsidP="003B11D4">
            <w:pPr>
              <w:jc w:val="center"/>
              <w:rPr>
                <w:rFonts w:ascii="Arial" w:hAnsi="Arial" w:cs="Arial"/>
              </w:rPr>
            </w:pPr>
          </w:p>
          <w:p w:rsidR="00CB6BE0" w:rsidRPr="00F873AC" w:rsidRDefault="00CB6BE0" w:rsidP="00986258">
            <w:pPr>
              <w:tabs>
                <w:tab w:val="left" w:pos="1253"/>
              </w:tabs>
              <w:jc w:val="center"/>
              <w:rPr>
                <w:rFonts w:ascii="Arial" w:hAnsi="Arial" w:cs="Arial"/>
              </w:rPr>
            </w:pPr>
            <w:r w:rsidRPr="00F873AC">
              <w:rPr>
                <w:rFonts w:ascii="Arial" w:hAnsi="Arial" w:cs="Arial"/>
              </w:rPr>
              <w:t>Obligación de publicar</w:t>
            </w:r>
          </w:p>
        </w:tc>
        <w:tc>
          <w:tcPr>
            <w:tcW w:w="7169" w:type="dxa"/>
            <w:tcBorders>
              <w:top w:val="single" w:sz="4" w:space="0" w:color="auto"/>
              <w:bottom w:val="single" w:sz="4" w:space="0" w:color="auto"/>
            </w:tcBorders>
          </w:tcPr>
          <w:p w:rsidR="00986258" w:rsidRPr="00F873AC" w:rsidRDefault="00986258" w:rsidP="003B11D4">
            <w:pPr>
              <w:jc w:val="both"/>
              <w:rPr>
                <w:rFonts w:ascii="Arial" w:hAnsi="Arial" w:cs="Arial"/>
              </w:rPr>
            </w:pPr>
          </w:p>
          <w:p w:rsidR="00CB6BE0" w:rsidRPr="00F873AC" w:rsidRDefault="00CB6BE0" w:rsidP="003B11D4">
            <w:pPr>
              <w:jc w:val="both"/>
              <w:rPr>
                <w:rFonts w:ascii="Arial" w:hAnsi="Arial" w:cs="Arial"/>
                <w:i/>
              </w:rPr>
            </w:pPr>
            <w:r w:rsidRPr="00F873AC">
              <w:rPr>
                <w:rFonts w:ascii="Arial" w:hAnsi="Arial" w:cs="Arial"/>
                <w:i/>
              </w:rPr>
              <w:t xml:space="preserve">Las entidades públicas deben tener la obligación </w:t>
            </w:r>
            <w:r w:rsidR="003B11D4" w:rsidRPr="00F873AC">
              <w:rPr>
                <w:rFonts w:ascii="Arial" w:hAnsi="Arial" w:cs="Arial"/>
                <w:i/>
              </w:rPr>
              <w:t xml:space="preserve">legal </w:t>
            </w:r>
            <w:r w:rsidRPr="00F873AC">
              <w:rPr>
                <w:rFonts w:ascii="Arial" w:hAnsi="Arial" w:cs="Arial"/>
                <w:i/>
              </w:rPr>
              <w:t>de publicar la información clave.</w:t>
            </w:r>
          </w:p>
          <w:p w:rsidR="003B11D4" w:rsidRPr="00F873AC" w:rsidRDefault="003B11D4" w:rsidP="003B11D4">
            <w:pPr>
              <w:jc w:val="both"/>
              <w:rPr>
                <w:rFonts w:ascii="Arial" w:hAnsi="Arial" w:cs="Arial"/>
              </w:rPr>
            </w:pPr>
          </w:p>
          <w:p w:rsidR="003B11D4" w:rsidRPr="00F873AC" w:rsidRDefault="003B11D4" w:rsidP="003B11D4">
            <w:pPr>
              <w:numPr>
                <w:ilvl w:val="0"/>
                <w:numId w:val="12"/>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 xml:space="preserve">Los organismos públicos deben activamente publicar y difundir información además de responder a </w:t>
            </w:r>
            <w:r w:rsidR="00444D56" w:rsidRPr="00F873AC">
              <w:rPr>
                <w:rFonts w:ascii="Arial" w:eastAsia="Times New Roman" w:hAnsi="Arial" w:cs="Arial"/>
                <w:color w:val="1E1E1E"/>
                <w:lang w:eastAsia="es-MX"/>
              </w:rPr>
              <w:t>las solicitudes.</w:t>
            </w:r>
          </w:p>
          <w:p w:rsidR="003B11D4" w:rsidRPr="00F873AC" w:rsidRDefault="003B11D4" w:rsidP="00762C29">
            <w:pPr>
              <w:numPr>
                <w:ilvl w:val="0"/>
                <w:numId w:val="13"/>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La cantidad de información publicada debe incrementarse con el transcurso del tiempo a pesar de las limitaciones presupuestarias.</w:t>
            </w:r>
          </w:p>
          <w:p w:rsidR="005B64E1" w:rsidRPr="00F873AC" w:rsidRDefault="005B64E1" w:rsidP="00762C29">
            <w:pPr>
              <w:jc w:val="both"/>
              <w:rPr>
                <w:rFonts w:ascii="Arial" w:eastAsia="Times New Roman" w:hAnsi="Arial" w:cs="Arial"/>
                <w:color w:val="1E1E1E"/>
                <w:lang w:eastAsia="es-MX"/>
              </w:rPr>
            </w:pPr>
          </w:p>
          <w:p w:rsidR="005B64E1" w:rsidRPr="00F873AC" w:rsidRDefault="005B64E1" w:rsidP="00762C29">
            <w:pPr>
              <w:jc w:val="both"/>
              <w:rPr>
                <w:rFonts w:ascii="Arial" w:eastAsia="Times New Roman" w:hAnsi="Arial" w:cs="Arial"/>
                <w:color w:val="1E1E1E"/>
                <w:lang w:eastAsia="es-MX"/>
              </w:rPr>
            </w:pPr>
          </w:p>
          <w:p w:rsidR="005B64E1" w:rsidRPr="00F873AC" w:rsidRDefault="005B64E1" w:rsidP="00762C29">
            <w:pPr>
              <w:jc w:val="both"/>
              <w:rPr>
                <w:rFonts w:ascii="Arial" w:eastAsia="Times New Roman" w:hAnsi="Arial" w:cs="Arial"/>
                <w:color w:val="1E1E1E"/>
                <w:lang w:eastAsia="es-MX"/>
              </w:rPr>
            </w:pPr>
          </w:p>
          <w:p w:rsidR="005B64E1" w:rsidRPr="00F873AC" w:rsidRDefault="005B64E1" w:rsidP="00762C29">
            <w:pPr>
              <w:jc w:val="both"/>
              <w:rPr>
                <w:rFonts w:ascii="Arial" w:eastAsia="Times New Roman" w:hAnsi="Arial" w:cs="Arial"/>
                <w:color w:val="1E1E1E"/>
                <w:lang w:eastAsia="es-MX"/>
              </w:rPr>
            </w:pPr>
          </w:p>
        </w:tc>
      </w:tr>
      <w:tr w:rsidR="00CB6BE0" w:rsidRPr="00F873AC" w:rsidTr="00986258">
        <w:tc>
          <w:tcPr>
            <w:tcW w:w="1809" w:type="dxa"/>
          </w:tcPr>
          <w:p w:rsidR="00986258" w:rsidRPr="00F873AC" w:rsidRDefault="00986258" w:rsidP="00986258">
            <w:pPr>
              <w:tabs>
                <w:tab w:val="left" w:pos="1253"/>
              </w:tabs>
              <w:jc w:val="center"/>
              <w:rPr>
                <w:rFonts w:ascii="Arial" w:hAnsi="Arial" w:cs="Arial"/>
                <w:b/>
                <w:color w:val="31849B" w:themeColor="accent5" w:themeShade="BF"/>
              </w:rPr>
            </w:pPr>
          </w:p>
          <w:p w:rsidR="003B11D4" w:rsidRPr="00F873AC" w:rsidRDefault="003B11D4" w:rsidP="00986258">
            <w:pPr>
              <w:tabs>
                <w:tab w:val="left" w:pos="1253"/>
              </w:tabs>
              <w:jc w:val="center"/>
              <w:rPr>
                <w:rFonts w:ascii="Arial" w:hAnsi="Arial" w:cs="Arial"/>
                <w:b/>
                <w:color w:val="660033"/>
              </w:rPr>
            </w:pPr>
            <w:r w:rsidRPr="00F873AC">
              <w:rPr>
                <w:rFonts w:ascii="Arial" w:hAnsi="Arial" w:cs="Arial"/>
                <w:b/>
                <w:color w:val="660033"/>
              </w:rPr>
              <w:t>3</w:t>
            </w:r>
          </w:p>
          <w:p w:rsidR="003B11D4" w:rsidRPr="00F873AC" w:rsidRDefault="003B11D4" w:rsidP="003B11D4">
            <w:pPr>
              <w:jc w:val="center"/>
              <w:rPr>
                <w:rFonts w:ascii="Arial" w:hAnsi="Arial" w:cs="Arial"/>
              </w:rPr>
            </w:pPr>
          </w:p>
          <w:p w:rsidR="00CB6BE0" w:rsidRPr="00F873AC" w:rsidRDefault="00CB6BE0" w:rsidP="00986258">
            <w:pPr>
              <w:tabs>
                <w:tab w:val="left" w:pos="1253"/>
              </w:tabs>
              <w:jc w:val="center"/>
              <w:rPr>
                <w:rFonts w:ascii="Arial" w:hAnsi="Arial" w:cs="Arial"/>
              </w:rPr>
            </w:pPr>
            <w:r w:rsidRPr="00F873AC">
              <w:rPr>
                <w:rFonts w:ascii="Arial" w:hAnsi="Arial" w:cs="Arial"/>
              </w:rPr>
              <w:t>Promoción del gobierno abierto</w:t>
            </w:r>
          </w:p>
        </w:tc>
        <w:tc>
          <w:tcPr>
            <w:tcW w:w="7169" w:type="dxa"/>
            <w:tcBorders>
              <w:top w:val="single" w:sz="4" w:space="0" w:color="auto"/>
              <w:bottom w:val="single" w:sz="4" w:space="0" w:color="auto"/>
            </w:tcBorders>
          </w:tcPr>
          <w:p w:rsidR="00986258" w:rsidRPr="00F873AC" w:rsidRDefault="00986258" w:rsidP="003B11D4">
            <w:pPr>
              <w:jc w:val="both"/>
              <w:rPr>
                <w:rFonts w:ascii="Arial" w:hAnsi="Arial" w:cs="Arial"/>
              </w:rPr>
            </w:pPr>
          </w:p>
          <w:p w:rsidR="00CB6BE0" w:rsidRPr="00F873AC" w:rsidRDefault="00CB6BE0" w:rsidP="003B11D4">
            <w:pPr>
              <w:jc w:val="both"/>
              <w:rPr>
                <w:rFonts w:ascii="Arial" w:hAnsi="Arial" w:cs="Arial"/>
                <w:i/>
              </w:rPr>
            </w:pPr>
            <w:r w:rsidRPr="00F873AC">
              <w:rPr>
                <w:rFonts w:ascii="Arial" w:hAnsi="Arial" w:cs="Arial"/>
                <w:i/>
              </w:rPr>
              <w:t>Las entidades públicas deben promover activamente la apertura gubernamental.</w:t>
            </w:r>
          </w:p>
          <w:p w:rsidR="003B11D4" w:rsidRPr="00F873AC" w:rsidRDefault="003B11D4" w:rsidP="003B11D4">
            <w:pPr>
              <w:jc w:val="both"/>
              <w:rPr>
                <w:rFonts w:ascii="Arial" w:hAnsi="Arial" w:cs="Arial"/>
              </w:rPr>
            </w:pPr>
          </w:p>
          <w:p w:rsidR="003B11D4" w:rsidRPr="00F873AC" w:rsidRDefault="003B11D4" w:rsidP="003B11D4">
            <w:pPr>
              <w:numPr>
                <w:ilvl w:val="0"/>
                <w:numId w:val="14"/>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Esta transparencia depende de cuestionar las prácticas y actitudes que resguardan culturas arraigadas de secretismo:</w:t>
            </w:r>
          </w:p>
          <w:p w:rsidR="003B11D4" w:rsidRPr="00F873AC" w:rsidRDefault="003B11D4" w:rsidP="00444D56">
            <w:pPr>
              <w:pStyle w:val="Prrafodelista"/>
              <w:numPr>
                <w:ilvl w:val="0"/>
                <w:numId w:val="4"/>
              </w:numPr>
              <w:ind w:left="885" w:hanging="284"/>
              <w:jc w:val="both"/>
              <w:rPr>
                <w:rFonts w:ascii="Arial" w:eastAsia="Times New Roman" w:hAnsi="Arial" w:cs="Arial"/>
                <w:color w:val="1E1E1E"/>
                <w:lang w:eastAsia="es-MX"/>
              </w:rPr>
            </w:pPr>
            <w:r w:rsidRPr="00F873AC">
              <w:rPr>
                <w:rFonts w:ascii="Arial" w:eastAsia="Times New Roman" w:hAnsi="Arial" w:cs="Arial"/>
                <w:color w:val="1E1E1E"/>
                <w:lang w:eastAsia="es-MX"/>
              </w:rPr>
              <w:t>Los funcionarios públicos deben ser entrenad</w:t>
            </w:r>
            <w:r w:rsidR="00986258" w:rsidRPr="00F873AC">
              <w:rPr>
                <w:rFonts w:ascii="Arial" w:eastAsia="Times New Roman" w:hAnsi="Arial" w:cs="Arial"/>
                <w:color w:val="1E1E1E"/>
                <w:lang w:eastAsia="es-MX"/>
              </w:rPr>
              <w:t>os.</w:t>
            </w:r>
          </w:p>
          <w:p w:rsidR="003B11D4" w:rsidRPr="00F873AC" w:rsidRDefault="00986258" w:rsidP="00444D56">
            <w:pPr>
              <w:pStyle w:val="Prrafodelista"/>
              <w:numPr>
                <w:ilvl w:val="0"/>
                <w:numId w:val="4"/>
              </w:numPr>
              <w:ind w:left="885" w:hanging="284"/>
              <w:jc w:val="both"/>
              <w:rPr>
                <w:rFonts w:ascii="Arial" w:eastAsia="Times New Roman" w:hAnsi="Arial" w:cs="Arial"/>
                <w:color w:val="1E1E1E"/>
                <w:lang w:eastAsia="es-MX"/>
              </w:rPr>
            </w:pPr>
            <w:r w:rsidRPr="00F873AC">
              <w:rPr>
                <w:rFonts w:ascii="Arial" w:eastAsia="Times New Roman" w:hAnsi="Arial" w:cs="Arial"/>
                <w:color w:val="1E1E1E"/>
                <w:lang w:eastAsia="es-MX"/>
              </w:rPr>
              <w:t>Deben ofrecerse incentivos.</w:t>
            </w:r>
          </w:p>
          <w:p w:rsidR="003B11D4" w:rsidRPr="00F873AC" w:rsidRDefault="003B11D4" w:rsidP="00444D56">
            <w:pPr>
              <w:pStyle w:val="Prrafodelista"/>
              <w:numPr>
                <w:ilvl w:val="0"/>
                <w:numId w:val="4"/>
              </w:numPr>
              <w:ind w:left="885" w:hanging="284"/>
              <w:jc w:val="both"/>
              <w:rPr>
                <w:rFonts w:ascii="Arial" w:eastAsia="Times New Roman" w:hAnsi="Arial" w:cs="Arial"/>
                <w:color w:val="1E1E1E"/>
                <w:lang w:eastAsia="es-MX"/>
              </w:rPr>
            </w:pPr>
            <w:r w:rsidRPr="00F873AC">
              <w:rPr>
                <w:rFonts w:ascii="Arial" w:eastAsia="Times New Roman" w:hAnsi="Arial" w:cs="Arial"/>
                <w:color w:val="1E1E1E"/>
                <w:lang w:eastAsia="es-MX"/>
              </w:rPr>
              <w:t>Deben publicarse informes anua</w:t>
            </w:r>
            <w:r w:rsidR="00A11F5E" w:rsidRPr="00F873AC">
              <w:rPr>
                <w:rFonts w:ascii="Arial" w:eastAsia="Times New Roman" w:hAnsi="Arial" w:cs="Arial"/>
                <w:color w:val="1E1E1E"/>
                <w:lang w:eastAsia="es-MX"/>
              </w:rPr>
              <w:t>les que den cuenta del progreso.</w:t>
            </w:r>
          </w:p>
          <w:p w:rsidR="003B11D4" w:rsidRPr="00F873AC" w:rsidRDefault="003B11D4" w:rsidP="00444D56">
            <w:pPr>
              <w:pStyle w:val="Prrafodelista"/>
              <w:numPr>
                <w:ilvl w:val="0"/>
                <w:numId w:val="4"/>
              </w:numPr>
              <w:ind w:left="885" w:hanging="284"/>
              <w:jc w:val="both"/>
              <w:rPr>
                <w:rFonts w:ascii="Arial" w:eastAsia="Times New Roman" w:hAnsi="Arial" w:cs="Arial"/>
                <w:color w:val="1E1E1E"/>
                <w:lang w:eastAsia="es-MX"/>
              </w:rPr>
            </w:pPr>
            <w:r w:rsidRPr="00F873AC">
              <w:rPr>
                <w:rFonts w:ascii="Arial" w:eastAsia="Times New Roman" w:hAnsi="Arial" w:cs="Arial"/>
                <w:color w:val="1E1E1E"/>
                <w:lang w:eastAsia="es-MX"/>
              </w:rPr>
              <w:t>Las personas que intencionalmente obstruyan el acceso (por ejemplo, destruyendo archivos) de</w:t>
            </w:r>
            <w:r w:rsidR="00986258" w:rsidRPr="00F873AC">
              <w:rPr>
                <w:rFonts w:ascii="Arial" w:eastAsia="Times New Roman" w:hAnsi="Arial" w:cs="Arial"/>
                <w:color w:val="1E1E1E"/>
                <w:lang w:eastAsia="es-MX"/>
              </w:rPr>
              <w:t>ben enfrentar sanciones penales.</w:t>
            </w:r>
          </w:p>
          <w:p w:rsidR="003B11D4" w:rsidRPr="00F873AC" w:rsidRDefault="003B11D4" w:rsidP="00444D56">
            <w:pPr>
              <w:pStyle w:val="Prrafodelista"/>
              <w:numPr>
                <w:ilvl w:val="0"/>
                <w:numId w:val="4"/>
              </w:numPr>
              <w:ind w:left="885" w:hanging="284"/>
              <w:jc w:val="both"/>
              <w:rPr>
                <w:rFonts w:ascii="Arial" w:eastAsia="Times New Roman" w:hAnsi="Arial" w:cs="Arial"/>
                <w:color w:val="1E1E1E"/>
                <w:lang w:eastAsia="es-MX"/>
              </w:rPr>
            </w:pPr>
            <w:r w:rsidRPr="00F873AC">
              <w:rPr>
                <w:rFonts w:ascii="Arial" w:eastAsia="Times New Roman" w:hAnsi="Arial" w:cs="Arial"/>
                <w:color w:val="1E1E1E"/>
                <w:lang w:eastAsia="es-MX"/>
              </w:rPr>
              <w:t>El público en general debe ser informado de sus derechos y la manera de ejercerlos (por ejemplo, a través de la educación y los medios)</w:t>
            </w:r>
            <w:r w:rsidR="00986258" w:rsidRPr="00F873AC">
              <w:rPr>
                <w:rFonts w:ascii="Arial" w:eastAsia="Times New Roman" w:hAnsi="Arial" w:cs="Arial"/>
                <w:color w:val="1E1E1E"/>
                <w:lang w:eastAsia="es-MX"/>
              </w:rPr>
              <w:t>.</w:t>
            </w:r>
          </w:p>
          <w:p w:rsidR="003B11D4" w:rsidRPr="00F873AC" w:rsidRDefault="003B11D4" w:rsidP="00444D56">
            <w:pPr>
              <w:pStyle w:val="Prrafodelista"/>
              <w:numPr>
                <w:ilvl w:val="0"/>
                <w:numId w:val="4"/>
              </w:numPr>
              <w:ind w:left="885" w:hanging="284"/>
              <w:jc w:val="both"/>
              <w:rPr>
                <w:rFonts w:ascii="Arial" w:hAnsi="Arial" w:cs="Arial"/>
              </w:rPr>
            </w:pPr>
            <w:r w:rsidRPr="00F873AC">
              <w:rPr>
                <w:rFonts w:ascii="Arial" w:eastAsia="Times New Roman" w:hAnsi="Arial" w:cs="Arial"/>
                <w:color w:val="1E1E1E"/>
                <w:lang w:eastAsia="es-MX"/>
              </w:rPr>
              <w:t>Los organismos públicos deben promover un mejor mantenimiento de los registros (en muchos países, una mala preservación de los registros impide el acceso).</w:t>
            </w:r>
          </w:p>
          <w:p w:rsidR="003B11D4" w:rsidRPr="00F873AC" w:rsidRDefault="003B11D4" w:rsidP="003B11D4">
            <w:pPr>
              <w:jc w:val="both"/>
              <w:rPr>
                <w:rFonts w:ascii="Arial" w:hAnsi="Arial" w:cs="Arial"/>
              </w:rPr>
            </w:pPr>
          </w:p>
        </w:tc>
      </w:tr>
      <w:tr w:rsidR="00CB6BE0" w:rsidRPr="00F873AC" w:rsidTr="00986258">
        <w:tc>
          <w:tcPr>
            <w:tcW w:w="1809" w:type="dxa"/>
          </w:tcPr>
          <w:p w:rsidR="00986258" w:rsidRPr="00F873AC" w:rsidRDefault="00986258" w:rsidP="00986258">
            <w:pPr>
              <w:tabs>
                <w:tab w:val="left" w:pos="1253"/>
              </w:tabs>
              <w:jc w:val="center"/>
              <w:rPr>
                <w:rFonts w:ascii="Arial" w:hAnsi="Arial" w:cs="Arial"/>
                <w:b/>
                <w:color w:val="31849B" w:themeColor="accent5" w:themeShade="BF"/>
              </w:rPr>
            </w:pPr>
          </w:p>
          <w:p w:rsidR="003B11D4" w:rsidRPr="00F873AC" w:rsidRDefault="003B11D4" w:rsidP="00986258">
            <w:pPr>
              <w:tabs>
                <w:tab w:val="left" w:pos="1253"/>
              </w:tabs>
              <w:jc w:val="center"/>
              <w:rPr>
                <w:rFonts w:ascii="Arial" w:hAnsi="Arial" w:cs="Arial"/>
                <w:b/>
                <w:color w:val="660033"/>
              </w:rPr>
            </w:pPr>
            <w:r w:rsidRPr="00F873AC">
              <w:rPr>
                <w:rFonts w:ascii="Arial" w:hAnsi="Arial" w:cs="Arial"/>
                <w:b/>
                <w:color w:val="660033"/>
              </w:rPr>
              <w:t>4</w:t>
            </w:r>
          </w:p>
          <w:p w:rsidR="003B11D4" w:rsidRPr="00F873AC" w:rsidRDefault="003B11D4" w:rsidP="003B11D4">
            <w:pPr>
              <w:jc w:val="center"/>
              <w:rPr>
                <w:rFonts w:ascii="Arial" w:hAnsi="Arial" w:cs="Arial"/>
                <w:color w:val="660033"/>
              </w:rPr>
            </w:pPr>
          </w:p>
          <w:p w:rsidR="00CB6BE0" w:rsidRPr="00F873AC" w:rsidRDefault="00CB6BE0" w:rsidP="00986258">
            <w:pPr>
              <w:tabs>
                <w:tab w:val="left" w:pos="1253"/>
              </w:tabs>
              <w:jc w:val="center"/>
              <w:rPr>
                <w:rFonts w:ascii="Arial" w:hAnsi="Arial" w:cs="Arial"/>
              </w:rPr>
            </w:pPr>
            <w:r w:rsidRPr="00F873AC">
              <w:rPr>
                <w:rFonts w:ascii="Arial" w:hAnsi="Arial" w:cs="Arial"/>
                <w:b/>
                <w:color w:val="660033"/>
              </w:rPr>
              <w:t>Limitaci</w:t>
            </w:r>
            <w:r w:rsidR="00986258" w:rsidRPr="00F873AC">
              <w:rPr>
                <w:rFonts w:ascii="Arial" w:hAnsi="Arial" w:cs="Arial"/>
                <w:b/>
                <w:color w:val="660033"/>
              </w:rPr>
              <w:t>ón a las e</w:t>
            </w:r>
            <w:r w:rsidRPr="00F873AC">
              <w:rPr>
                <w:rFonts w:ascii="Arial" w:hAnsi="Arial" w:cs="Arial"/>
                <w:b/>
                <w:color w:val="660033"/>
              </w:rPr>
              <w:t>xcepciones</w:t>
            </w:r>
          </w:p>
        </w:tc>
        <w:tc>
          <w:tcPr>
            <w:tcW w:w="7169" w:type="dxa"/>
            <w:tcBorders>
              <w:top w:val="single" w:sz="4" w:space="0" w:color="auto"/>
              <w:bottom w:val="single" w:sz="4" w:space="0" w:color="auto"/>
            </w:tcBorders>
          </w:tcPr>
          <w:p w:rsidR="00986258" w:rsidRPr="00F873AC" w:rsidRDefault="00986258" w:rsidP="003B11D4">
            <w:pPr>
              <w:autoSpaceDE w:val="0"/>
              <w:autoSpaceDN w:val="0"/>
              <w:adjustRightInd w:val="0"/>
              <w:jc w:val="both"/>
              <w:rPr>
                <w:rFonts w:ascii="Arial" w:hAnsi="Arial" w:cs="Arial"/>
              </w:rPr>
            </w:pPr>
          </w:p>
          <w:p w:rsidR="00CB6BE0" w:rsidRPr="00F873AC" w:rsidRDefault="00CB6BE0" w:rsidP="003B11D4">
            <w:pPr>
              <w:autoSpaceDE w:val="0"/>
              <w:autoSpaceDN w:val="0"/>
              <w:adjustRightInd w:val="0"/>
              <w:jc w:val="both"/>
              <w:rPr>
                <w:rFonts w:ascii="Arial" w:hAnsi="Arial" w:cs="Arial"/>
                <w:b/>
                <w:i/>
              </w:rPr>
            </w:pPr>
            <w:r w:rsidRPr="00F873AC">
              <w:rPr>
                <w:rFonts w:ascii="Arial" w:hAnsi="Arial" w:cs="Arial"/>
                <w:b/>
                <w:i/>
              </w:rPr>
              <w:t>Las excepciones deben definirse clara y exigentemente, y con sujeción a pruebas estrictas de “daños” e “interés público”.</w:t>
            </w:r>
          </w:p>
          <w:p w:rsidR="003B11D4" w:rsidRPr="00F873AC" w:rsidRDefault="003B11D4" w:rsidP="003B11D4">
            <w:pPr>
              <w:autoSpaceDE w:val="0"/>
              <w:autoSpaceDN w:val="0"/>
              <w:adjustRightInd w:val="0"/>
              <w:jc w:val="both"/>
              <w:rPr>
                <w:rFonts w:ascii="Arial" w:hAnsi="Arial" w:cs="Arial"/>
              </w:rPr>
            </w:pPr>
          </w:p>
          <w:p w:rsidR="003B11D4" w:rsidRPr="00F873AC" w:rsidRDefault="003B11D4" w:rsidP="003B11D4">
            <w:pPr>
              <w:numPr>
                <w:ilvl w:val="0"/>
                <w:numId w:val="21"/>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Las excepciones deben superar una prueba tripartita:</w:t>
            </w:r>
          </w:p>
          <w:p w:rsidR="00444D56" w:rsidRPr="00F873AC" w:rsidRDefault="003B11D4" w:rsidP="00986258">
            <w:pPr>
              <w:pStyle w:val="Prrafodelista"/>
              <w:numPr>
                <w:ilvl w:val="1"/>
                <w:numId w:val="21"/>
              </w:numPr>
              <w:ind w:left="885" w:hanging="284"/>
              <w:jc w:val="both"/>
              <w:rPr>
                <w:rFonts w:ascii="Arial" w:eastAsia="Times New Roman" w:hAnsi="Arial" w:cs="Arial"/>
                <w:color w:val="1E1E1E"/>
                <w:lang w:eastAsia="es-MX"/>
              </w:rPr>
            </w:pPr>
            <w:r w:rsidRPr="00F873AC">
              <w:rPr>
                <w:rFonts w:ascii="Arial" w:eastAsia="Times New Roman" w:hAnsi="Arial" w:cs="Arial"/>
                <w:color w:val="1E1E1E"/>
                <w:lang w:eastAsia="es-MX"/>
              </w:rPr>
              <w:t xml:space="preserve">La información debe estar relacionada a un fin legítimo enumerado por ley. La lista debe ser clara y acotada. </w:t>
            </w:r>
          </w:p>
          <w:p w:rsidR="003B11D4" w:rsidRPr="00F873AC" w:rsidRDefault="003B11D4" w:rsidP="00444D56">
            <w:pPr>
              <w:pStyle w:val="Prrafodelista"/>
              <w:ind w:left="885"/>
              <w:jc w:val="both"/>
              <w:rPr>
                <w:rFonts w:ascii="Arial" w:eastAsia="Times New Roman" w:hAnsi="Arial" w:cs="Arial"/>
                <w:color w:val="1E1E1E"/>
                <w:lang w:eastAsia="es-MX"/>
              </w:rPr>
            </w:pPr>
            <w:r w:rsidRPr="00F873AC">
              <w:rPr>
                <w:rFonts w:ascii="Arial" w:eastAsia="Times New Roman" w:hAnsi="Arial" w:cs="Arial"/>
                <w:color w:val="1E1E1E"/>
                <w:lang w:eastAsia="es-MX"/>
              </w:rPr>
              <w:t xml:space="preserve">El Consejo de Europa recomienda los siguientes fines: </w:t>
            </w:r>
            <w:r w:rsidRPr="00F873AC">
              <w:rPr>
                <w:rFonts w:ascii="Arial" w:eastAsia="Times New Roman" w:hAnsi="Arial" w:cs="Arial"/>
                <w:b/>
                <w:color w:val="1E1E1E"/>
                <w:lang w:eastAsia="es-MX"/>
              </w:rPr>
              <w:t>seguridad nacional, defensa</w:t>
            </w:r>
            <w:r w:rsidRPr="00F873AC">
              <w:rPr>
                <w:rFonts w:ascii="Arial" w:eastAsia="Times New Roman" w:hAnsi="Arial" w:cs="Arial"/>
                <w:color w:val="1E1E1E"/>
                <w:lang w:eastAsia="es-MX"/>
              </w:rPr>
              <w:t xml:space="preserve"> y relaciones internacionales; seguridad pública; prevenir, investigar y juzgar actividades criminales; la privacidad y otros intereses privados legítimos; intereses comerciales y económicos, privados o públicos; asegurar la igualdad de las partes en un juicio; la naturaleza; la inspección, control y supervisión de las autoridades públicas; las políticas económicas, monetarias y de divisas de un Estado.</w:t>
            </w:r>
          </w:p>
          <w:p w:rsidR="003B11D4" w:rsidRPr="00F873AC" w:rsidRDefault="003B11D4" w:rsidP="00986258">
            <w:pPr>
              <w:pStyle w:val="Prrafodelista"/>
              <w:numPr>
                <w:ilvl w:val="1"/>
                <w:numId w:val="21"/>
              </w:numPr>
              <w:ind w:left="885" w:hanging="284"/>
              <w:jc w:val="both"/>
              <w:rPr>
                <w:rFonts w:ascii="Arial" w:eastAsia="Times New Roman" w:hAnsi="Arial" w:cs="Arial"/>
                <w:color w:val="1E1E1E"/>
                <w:lang w:eastAsia="es-MX"/>
              </w:rPr>
            </w:pPr>
            <w:r w:rsidRPr="00F873AC">
              <w:rPr>
                <w:rFonts w:ascii="Arial" w:eastAsia="Times New Roman" w:hAnsi="Arial" w:cs="Arial"/>
                <w:color w:val="1E1E1E"/>
                <w:lang w:eastAsia="es-MX"/>
              </w:rPr>
              <w:t>La divulgación de información debe amenazar la provocación de un daño sustancial a uno de los fines (que solamente esté incluido en la lista de arriba no es una razón legítima).</w:t>
            </w:r>
          </w:p>
          <w:p w:rsidR="003B11D4" w:rsidRPr="00F873AC" w:rsidRDefault="003B11D4" w:rsidP="00986258">
            <w:pPr>
              <w:pStyle w:val="Prrafodelista"/>
              <w:numPr>
                <w:ilvl w:val="1"/>
                <w:numId w:val="21"/>
              </w:numPr>
              <w:ind w:left="885" w:hanging="284"/>
              <w:jc w:val="both"/>
              <w:rPr>
                <w:rFonts w:ascii="Arial" w:eastAsia="Times New Roman" w:hAnsi="Arial" w:cs="Arial"/>
                <w:color w:val="1E1E1E"/>
                <w:lang w:eastAsia="es-MX"/>
              </w:rPr>
            </w:pPr>
            <w:r w:rsidRPr="00F873AC">
              <w:rPr>
                <w:rFonts w:ascii="Arial" w:eastAsia="Times New Roman" w:hAnsi="Arial" w:cs="Arial"/>
                <w:color w:val="1E1E1E"/>
                <w:lang w:eastAsia="es-MX"/>
              </w:rPr>
              <w:t xml:space="preserve">Si la divulgación de información puede causar un daño, </w:t>
            </w:r>
            <w:r w:rsidR="00444D56" w:rsidRPr="00F873AC">
              <w:rPr>
                <w:rFonts w:ascii="Arial" w:eastAsia="Times New Roman" w:hAnsi="Arial" w:cs="Arial"/>
                <w:color w:val="1E1E1E"/>
                <w:lang w:eastAsia="es-MX"/>
              </w:rPr>
              <w:t xml:space="preserve">este último </w:t>
            </w:r>
            <w:r w:rsidRPr="00F873AC">
              <w:rPr>
                <w:rFonts w:ascii="Arial" w:eastAsia="Times New Roman" w:hAnsi="Arial" w:cs="Arial"/>
                <w:color w:val="1E1E1E"/>
                <w:lang w:eastAsia="es-MX"/>
              </w:rPr>
              <w:t xml:space="preserve">debe ser mayor que el interés público en la información. </w:t>
            </w:r>
          </w:p>
          <w:p w:rsidR="003B11D4" w:rsidRPr="00F873AC" w:rsidRDefault="003B11D4" w:rsidP="003B11D4">
            <w:pPr>
              <w:autoSpaceDE w:val="0"/>
              <w:autoSpaceDN w:val="0"/>
              <w:adjustRightInd w:val="0"/>
              <w:jc w:val="both"/>
              <w:rPr>
                <w:rFonts w:ascii="Arial" w:hAnsi="Arial" w:cs="Arial"/>
              </w:rPr>
            </w:pPr>
          </w:p>
        </w:tc>
      </w:tr>
      <w:tr w:rsidR="00CB6BE0" w:rsidRPr="00F873AC" w:rsidTr="00986258">
        <w:tc>
          <w:tcPr>
            <w:tcW w:w="1809" w:type="dxa"/>
          </w:tcPr>
          <w:p w:rsidR="00986258" w:rsidRPr="00F873AC" w:rsidRDefault="00986258" w:rsidP="00986258">
            <w:pPr>
              <w:tabs>
                <w:tab w:val="left" w:pos="1253"/>
              </w:tabs>
              <w:jc w:val="center"/>
              <w:rPr>
                <w:rFonts w:ascii="Arial" w:hAnsi="Arial" w:cs="Arial"/>
                <w:b/>
                <w:color w:val="31849B" w:themeColor="accent5" w:themeShade="BF"/>
              </w:rPr>
            </w:pPr>
          </w:p>
          <w:p w:rsidR="003B11D4" w:rsidRPr="00F873AC" w:rsidRDefault="003B11D4" w:rsidP="00986258">
            <w:pPr>
              <w:tabs>
                <w:tab w:val="left" w:pos="1253"/>
              </w:tabs>
              <w:jc w:val="center"/>
              <w:rPr>
                <w:rFonts w:ascii="Arial" w:hAnsi="Arial" w:cs="Arial"/>
                <w:b/>
                <w:color w:val="660033"/>
              </w:rPr>
            </w:pPr>
            <w:r w:rsidRPr="00F873AC">
              <w:rPr>
                <w:rFonts w:ascii="Arial" w:hAnsi="Arial" w:cs="Arial"/>
                <w:b/>
                <w:color w:val="660033"/>
              </w:rPr>
              <w:t>5</w:t>
            </w:r>
          </w:p>
          <w:p w:rsidR="003B11D4" w:rsidRPr="00F873AC" w:rsidRDefault="003B11D4" w:rsidP="003B11D4">
            <w:pPr>
              <w:jc w:val="center"/>
              <w:rPr>
                <w:rFonts w:ascii="Arial" w:hAnsi="Arial" w:cs="Arial"/>
              </w:rPr>
            </w:pPr>
          </w:p>
          <w:p w:rsidR="00CB6BE0" w:rsidRPr="00F873AC" w:rsidRDefault="00CB6BE0" w:rsidP="00986258">
            <w:pPr>
              <w:tabs>
                <w:tab w:val="left" w:pos="1253"/>
              </w:tabs>
              <w:jc w:val="center"/>
              <w:rPr>
                <w:rFonts w:ascii="Arial" w:hAnsi="Arial" w:cs="Arial"/>
              </w:rPr>
            </w:pPr>
            <w:r w:rsidRPr="00F873AC">
              <w:rPr>
                <w:rFonts w:ascii="Arial" w:hAnsi="Arial" w:cs="Arial"/>
              </w:rPr>
              <w:t>Procesos para facilitar el acceso</w:t>
            </w:r>
          </w:p>
        </w:tc>
        <w:tc>
          <w:tcPr>
            <w:tcW w:w="7169" w:type="dxa"/>
            <w:tcBorders>
              <w:top w:val="single" w:sz="4" w:space="0" w:color="auto"/>
              <w:bottom w:val="single" w:sz="4" w:space="0" w:color="auto"/>
            </w:tcBorders>
          </w:tcPr>
          <w:p w:rsidR="00986258" w:rsidRPr="00F873AC" w:rsidRDefault="00986258" w:rsidP="003B11D4">
            <w:pPr>
              <w:autoSpaceDE w:val="0"/>
              <w:autoSpaceDN w:val="0"/>
              <w:adjustRightInd w:val="0"/>
              <w:jc w:val="both"/>
              <w:rPr>
                <w:rFonts w:ascii="Arial" w:hAnsi="Arial" w:cs="Arial"/>
              </w:rPr>
            </w:pPr>
          </w:p>
          <w:p w:rsidR="00CB6BE0" w:rsidRPr="00F873AC" w:rsidRDefault="00CB6BE0" w:rsidP="003B11D4">
            <w:pPr>
              <w:autoSpaceDE w:val="0"/>
              <w:autoSpaceDN w:val="0"/>
              <w:adjustRightInd w:val="0"/>
              <w:jc w:val="both"/>
              <w:rPr>
                <w:rFonts w:ascii="Arial" w:hAnsi="Arial" w:cs="Arial"/>
                <w:i/>
              </w:rPr>
            </w:pPr>
            <w:r w:rsidRPr="00F873AC">
              <w:rPr>
                <w:rFonts w:ascii="Arial" w:hAnsi="Arial" w:cs="Arial"/>
                <w:i/>
              </w:rPr>
              <w:t>Deben tramitarse las solicitudes de información de manera oportuna y justa, y debe estar disponible una revisión independiente de cualquier rechazo.</w:t>
            </w:r>
          </w:p>
          <w:p w:rsidR="003B11D4" w:rsidRPr="00F873AC" w:rsidRDefault="003B11D4" w:rsidP="003B11D4">
            <w:pPr>
              <w:autoSpaceDE w:val="0"/>
              <w:autoSpaceDN w:val="0"/>
              <w:adjustRightInd w:val="0"/>
              <w:jc w:val="both"/>
              <w:rPr>
                <w:rFonts w:ascii="Arial" w:hAnsi="Arial" w:cs="Arial"/>
              </w:rPr>
            </w:pPr>
          </w:p>
          <w:p w:rsidR="003B11D4" w:rsidRPr="00F873AC" w:rsidRDefault="003B11D4" w:rsidP="003B11D4">
            <w:pPr>
              <w:numPr>
                <w:ilvl w:val="0"/>
                <w:numId w:val="25"/>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 xml:space="preserve">Los pedidos de información deben ser procesados rápida y </w:t>
            </w:r>
            <w:r w:rsidRPr="00F873AC">
              <w:rPr>
                <w:rFonts w:ascii="Arial" w:eastAsia="Times New Roman" w:hAnsi="Arial" w:cs="Arial"/>
                <w:color w:val="1E1E1E"/>
                <w:lang w:eastAsia="es-MX"/>
              </w:rPr>
              <w:lastRenderedPageBreak/>
              <w:t>equitativamente.</w:t>
            </w:r>
          </w:p>
          <w:p w:rsidR="003B11D4" w:rsidRPr="00F873AC" w:rsidRDefault="003B11D4" w:rsidP="003B11D4">
            <w:pPr>
              <w:numPr>
                <w:ilvl w:val="0"/>
                <w:numId w:val="26"/>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Una evaluación independiente de cualquier denegación debe estar disponible.</w:t>
            </w:r>
          </w:p>
          <w:p w:rsidR="003B11D4" w:rsidRPr="00F873AC" w:rsidRDefault="003B11D4" w:rsidP="003B11D4">
            <w:pPr>
              <w:numPr>
                <w:ilvl w:val="0"/>
                <w:numId w:val="27"/>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 xml:space="preserve">La ley debe contener procedimientos claros para </w:t>
            </w:r>
            <w:r w:rsidR="00444D56" w:rsidRPr="00F873AC">
              <w:rPr>
                <w:rFonts w:ascii="Arial" w:eastAsia="Times New Roman" w:hAnsi="Arial" w:cs="Arial"/>
                <w:color w:val="1E1E1E"/>
                <w:lang w:eastAsia="es-MX"/>
              </w:rPr>
              <w:t>las solicitudes</w:t>
            </w:r>
            <w:r w:rsidRPr="00F873AC">
              <w:rPr>
                <w:rFonts w:ascii="Arial" w:eastAsia="Times New Roman" w:hAnsi="Arial" w:cs="Arial"/>
                <w:color w:val="1E1E1E"/>
                <w:lang w:eastAsia="es-MX"/>
              </w:rPr>
              <w:t xml:space="preserve"> y la toma de decisiones de los organismos públicos.</w:t>
            </w:r>
          </w:p>
          <w:p w:rsidR="003B11D4" w:rsidRPr="00F873AC" w:rsidRDefault="003B11D4" w:rsidP="003B11D4">
            <w:pPr>
              <w:numPr>
                <w:ilvl w:val="0"/>
                <w:numId w:val="28"/>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Es esencial que haya un órgano recursivo que revise las decisiones</w:t>
            </w:r>
            <w:r w:rsidR="00444D56" w:rsidRPr="00F873AC">
              <w:rPr>
                <w:rFonts w:ascii="Arial" w:eastAsia="Times New Roman" w:hAnsi="Arial" w:cs="Arial"/>
                <w:color w:val="1E1E1E"/>
                <w:lang w:eastAsia="es-MX"/>
              </w:rPr>
              <w:t xml:space="preserve"> (</w:t>
            </w:r>
            <w:r w:rsidRPr="00F873AC">
              <w:rPr>
                <w:rFonts w:ascii="Arial" w:eastAsia="Times New Roman" w:hAnsi="Arial" w:cs="Arial"/>
                <w:color w:val="1E1E1E"/>
                <w:lang w:eastAsia="es-MX"/>
              </w:rPr>
              <w:t>oportunidad de acudir a la justicia</w:t>
            </w:r>
            <w:r w:rsidR="00444D56" w:rsidRPr="00F873AC">
              <w:rPr>
                <w:rFonts w:ascii="Arial" w:eastAsia="Times New Roman" w:hAnsi="Arial" w:cs="Arial"/>
                <w:color w:val="1E1E1E"/>
                <w:lang w:eastAsia="es-MX"/>
              </w:rPr>
              <w:t>).</w:t>
            </w:r>
          </w:p>
          <w:p w:rsidR="003B11D4" w:rsidRPr="00F873AC" w:rsidRDefault="00444D56" w:rsidP="00444D56">
            <w:pPr>
              <w:numPr>
                <w:ilvl w:val="0"/>
                <w:numId w:val="29"/>
              </w:numPr>
              <w:ind w:left="615"/>
              <w:jc w:val="both"/>
              <w:rPr>
                <w:rFonts w:ascii="Arial" w:hAnsi="Arial" w:cs="Arial"/>
              </w:rPr>
            </w:pPr>
            <w:r w:rsidRPr="00F873AC">
              <w:rPr>
                <w:rFonts w:ascii="Arial" w:eastAsia="Times New Roman" w:hAnsi="Arial" w:cs="Arial"/>
                <w:color w:val="1E1E1E"/>
                <w:lang w:eastAsia="es-MX"/>
              </w:rPr>
              <w:t xml:space="preserve">Las solicitudes de información </w:t>
            </w:r>
            <w:r w:rsidR="003B11D4" w:rsidRPr="00F873AC">
              <w:rPr>
                <w:rFonts w:ascii="Arial" w:eastAsia="Times New Roman" w:hAnsi="Arial" w:cs="Arial"/>
                <w:color w:val="1E1E1E"/>
                <w:lang w:eastAsia="es-MX"/>
              </w:rPr>
              <w:t xml:space="preserve">deben normalmente ser por </w:t>
            </w:r>
            <w:r w:rsidR="00F873AC" w:rsidRPr="00F873AC">
              <w:rPr>
                <w:rFonts w:ascii="Arial" w:eastAsia="Times New Roman" w:hAnsi="Arial" w:cs="Arial"/>
                <w:color w:val="1E1E1E"/>
                <w:lang w:eastAsia="es-MX"/>
              </w:rPr>
              <w:t>escrito,</w:t>
            </w:r>
            <w:r w:rsidR="003B11D4" w:rsidRPr="00F873AC">
              <w:rPr>
                <w:rFonts w:ascii="Arial" w:eastAsia="Times New Roman" w:hAnsi="Arial" w:cs="Arial"/>
                <w:color w:val="1E1E1E"/>
                <w:lang w:eastAsia="es-MX"/>
              </w:rPr>
              <w:t xml:space="preserve"> aunque deben existir disposiciones alternativas (por ejemplo, para la gente ciega o analfabeta).</w:t>
            </w:r>
          </w:p>
          <w:p w:rsidR="00444D56" w:rsidRPr="00F873AC" w:rsidRDefault="00444D56" w:rsidP="00444D56">
            <w:pPr>
              <w:ind w:left="615"/>
              <w:jc w:val="both"/>
              <w:rPr>
                <w:rFonts w:ascii="Arial" w:hAnsi="Arial" w:cs="Arial"/>
              </w:rPr>
            </w:pPr>
          </w:p>
        </w:tc>
      </w:tr>
      <w:tr w:rsidR="00CB6BE0" w:rsidRPr="00F873AC" w:rsidTr="00986258">
        <w:tc>
          <w:tcPr>
            <w:tcW w:w="1809" w:type="dxa"/>
          </w:tcPr>
          <w:p w:rsidR="00986258" w:rsidRPr="00F873AC" w:rsidRDefault="00986258" w:rsidP="00986258">
            <w:pPr>
              <w:tabs>
                <w:tab w:val="left" w:pos="1253"/>
              </w:tabs>
              <w:jc w:val="center"/>
              <w:rPr>
                <w:rFonts w:ascii="Arial" w:hAnsi="Arial" w:cs="Arial"/>
                <w:b/>
                <w:color w:val="31849B" w:themeColor="accent5" w:themeShade="BF"/>
              </w:rPr>
            </w:pPr>
          </w:p>
          <w:p w:rsidR="003B11D4" w:rsidRPr="00F873AC" w:rsidRDefault="003B11D4" w:rsidP="00986258">
            <w:pPr>
              <w:tabs>
                <w:tab w:val="left" w:pos="1253"/>
              </w:tabs>
              <w:jc w:val="center"/>
              <w:rPr>
                <w:rFonts w:ascii="Arial" w:hAnsi="Arial" w:cs="Arial"/>
                <w:b/>
                <w:color w:val="660033"/>
              </w:rPr>
            </w:pPr>
            <w:r w:rsidRPr="00F873AC">
              <w:rPr>
                <w:rFonts w:ascii="Arial" w:hAnsi="Arial" w:cs="Arial"/>
                <w:b/>
                <w:color w:val="660033"/>
              </w:rPr>
              <w:t>6</w:t>
            </w:r>
          </w:p>
          <w:p w:rsidR="003B11D4" w:rsidRPr="00F873AC" w:rsidRDefault="003B11D4" w:rsidP="003B11D4">
            <w:pPr>
              <w:jc w:val="center"/>
              <w:rPr>
                <w:rFonts w:ascii="Arial" w:hAnsi="Arial" w:cs="Arial"/>
              </w:rPr>
            </w:pPr>
          </w:p>
          <w:p w:rsidR="00CB6BE0" w:rsidRPr="00F873AC" w:rsidRDefault="00CB6BE0" w:rsidP="00986258">
            <w:pPr>
              <w:tabs>
                <w:tab w:val="left" w:pos="1253"/>
              </w:tabs>
              <w:jc w:val="center"/>
              <w:rPr>
                <w:rFonts w:ascii="Arial" w:hAnsi="Arial" w:cs="Arial"/>
              </w:rPr>
            </w:pPr>
            <w:r w:rsidRPr="00F873AC">
              <w:rPr>
                <w:rFonts w:ascii="Arial" w:hAnsi="Arial" w:cs="Arial"/>
              </w:rPr>
              <w:t>Costos</w:t>
            </w:r>
          </w:p>
        </w:tc>
        <w:tc>
          <w:tcPr>
            <w:tcW w:w="7169" w:type="dxa"/>
            <w:tcBorders>
              <w:top w:val="single" w:sz="4" w:space="0" w:color="auto"/>
              <w:bottom w:val="single" w:sz="4" w:space="0" w:color="auto"/>
            </w:tcBorders>
          </w:tcPr>
          <w:p w:rsidR="00986258" w:rsidRPr="00F873AC" w:rsidRDefault="00986258" w:rsidP="003B11D4">
            <w:pPr>
              <w:autoSpaceDE w:val="0"/>
              <w:autoSpaceDN w:val="0"/>
              <w:adjustRightInd w:val="0"/>
              <w:jc w:val="both"/>
              <w:rPr>
                <w:rFonts w:ascii="Arial" w:hAnsi="Arial" w:cs="Arial"/>
              </w:rPr>
            </w:pPr>
          </w:p>
          <w:p w:rsidR="00CB6BE0" w:rsidRPr="00F873AC" w:rsidRDefault="00CB6BE0" w:rsidP="003B11D4">
            <w:pPr>
              <w:autoSpaceDE w:val="0"/>
              <w:autoSpaceDN w:val="0"/>
              <w:adjustRightInd w:val="0"/>
              <w:jc w:val="both"/>
              <w:rPr>
                <w:rFonts w:ascii="Arial" w:hAnsi="Arial" w:cs="Arial"/>
                <w:i/>
              </w:rPr>
            </w:pPr>
            <w:r w:rsidRPr="00F873AC">
              <w:rPr>
                <w:rFonts w:ascii="Arial" w:hAnsi="Arial" w:cs="Arial"/>
                <w:i/>
              </w:rPr>
              <w:t>No se debe impedir que los individuos soliciten la información mediante costos excesivos.</w:t>
            </w:r>
          </w:p>
          <w:p w:rsidR="003B11D4" w:rsidRPr="00F873AC" w:rsidRDefault="003B11D4" w:rsidP="003B11D4">
            <w:pPr>
              <w:autoSpaceDE w:val="0"/>
              <w:autoSpaceDN w:val="0"/>
              <w:adjustRightInd w:val="0"/>
              <w:jc w:val="both"/>
              <w:rPr>
                <w:rFonts w:ascii="Arial" w:hAnsi="Arial" w:cs="Arial"/>
              </w:rPr>
            </w:pPr>
          </w:p>
          <w:p w:rsidR="00047E03" w:rsidRPr="00F873AC" w:rsidRDefault="00047E03" w:rsidP="00047E03">
            <w:pPr>
              <w:pStyle w:val="Prrafodelista"/>
              <w:numPr>
                <w:ilvl w:val="0"/>
                <w:numId w:val="29"/>
              </w:numPr>
              <w:autoSpaceDE w:val="0"/>
              <w:autoSpaceDN w:val="0"/>
              <w:adjustRightInd w:val="0"/>
              <w:jc w:val="both"/>
              <w:rPr>
                <w:rFonts w:ascii="Arial" w:hAnsi="Arial" w:cs="Arial"/>
              </w:rPr>
            </w:pPr>
            <w:r w:rsidRPr="00F873AC">
              <w:rPr>
                <w:rFonts w:ascii="Arial" w:hAnsi="Arial" w:cs="Arial"/>
              </w:rPr>
              <w:t>El costo de acceso a la información en manos de entidades públicas no debe ser tan alto que desmotive a potenciales solicitantes, negando la intención de la misma ley.</w:t>
            </w:r>
          </w:p>
          <w:p w:rsidR="003B11D4" w:rsidRPr="00F873AC" w:rsidRDefault="003B11D4" w:rsidP="003B11D4">
            <w:pPr>
              <w:autoSpaceDE w:val="0"/>
              <w:autoSpaceDN w:val="0"/>
              <w:adjustRightInd w:val="0"/>
              <w:jc w:val="both"/>
              <w:rPr>
                <w:rFonts w:ascii="Arial" w:hAnsi="Arial" w:cs="Arial"/>
              </w:rPr>
            </w:pPr>
          </w:p>
        </w:tc>
      </w:tr>
      <w:tr w:rsidR="00CB6BE0" w:rsidRPr="00F873AC" w:rsidTr="00986258">
        <w:tc>
          <w:tcPr>
            <w:tcW w:w="1809" w:type="dxa"/>
          </w:tcPr>
          <w:p w:rsidR="00986258" w:rsidRPr="00F873AC" w:rsidRDefault="00986258" w:rsidP="00986258">
            <w:pPr>
              <w:tabs>
                <w:tab w:val="left" w:pos="1253"/>
              </w:tabs>
              <w:jc w:val="center"/>
              <w:rPr>
                <w:rFonts w:ascii="Arial" w:hAnsi="Arial" w:cs="Arial"/>
                <w:b/>
                <w:color w:val="31849B" w:themeColor="accent5" w:themeShade="BF"/>
              </w:rPr>
            </w:pPr>
          </w:p>
          <w:p w:rsidR="003B11D4" w:rsidRPr="00F873AC" w:rsidRDefault="003B11D4" w:rsidP="00986258">
            <w:pPr>
              <w:tabs>
                <w:tab w:val="left" w:pos="1253"/>
              </w:tabs>
              <w:jc w:val="center"/>
              <w:rPr>
                <w:rFonts w:ascii="Arial" w:hAnsi="Arial" w:cs="Arial"/>
                <w:b/>
                <w:color w:val="660033"/>
              </w:rPr>
            </w:pPr>
            <w:r w:rsidRPr="00F873AC">
              <w:rPr>
                <w:rFonts w:ascii="Arial" w:hAnsi="Arial" w:cs="Arial"/>
                <w:b/>
                <w:color w:val="660033"/>
              </w:rPr>
              <w:t>7</w:t>
            </w:r>
          </w:p>
          <w:p w:rsidR="003B11D4" w:rsidRPr="00F873AC" w:rsidRDefault="003B11D4" w:rsidP="003B11D4">
            <w:pPr>
              <w:jc w:val="center"/>
              <w:rPr>
                <w:rFonts w:ascii="Arial" w:hAnsi="Arial" w:cs="Arial"/>
              </w:rPr>
            </w:pPr>
          </w:p>
          <w:p w:rsidR="00CB6BE0" w:rsidRPr="00F873AC" w:rsidRDefault="00CB6BE0" w:rsidP="00986258">
            <w:pPr>
              <w:tabs>
                <w:tab w:val="left" w:pos="1253"/>
              </w:tabs>
              <w:jc w:val="center"/>
              <w:rPr>
                <w:rFonts w:ascii="Arial" w:hAnsi="Arial" w:cs="Arial"/>
              </w:rPr>
            </w:pPr>
            <w:r w:rsidRPr="00F873AC">
              <w:rPr>
                <w:rFonts w:ascii="Arial" w:hAnsi="Arial" w:cs="Arial"/>
              </w:rPr>
              <w:t>Reuniones abiertas</w:t>
            </w:r>
          </w:p>
          <w:p w:rsidR="00986258" w:rsidRPr="00F873AC" w:rsidRDefault="00986258" w:rsidP="00986258">
            <w:pPr>
              <w:tabs>
                <w:tab w:val="left" w:pos="1253"/>
              </w:tabs>
              <w:jc w:val="center"/>
              <w:rPr>
                <w:rFonts w:ascii="Arial" w:hAnsi="Arial" w:cs="Arial"/>
              </w:rPr>
            </w:pPr>
          </w:p>
        </w:tc>
        <w:tc>
          <w:tcPr>
            <w:tcW w:w="7169" w:type="dxa"/>
            <w:tcBorders>
              <w:top w:val="single" w:sz="4" w:space="0" w:color="auto"/>
              <w:bottom w:val="single" w:sz="4" w:space="0" w:color="auto"/>
            </w:tcBorders>
          </w:tcPr>
          <w:p w:rsidR="00986258" w:rsidRPr="00F873AC" w:rsidRDefault="00986258" w:rsidP="003B11D4">
            <w:pPr>
              <w:jc w:val="both"/>
              <w:rPr>
                <w:rFonts w:ascii="Arial" w:hAnsi="Arial" w:cs="Arial"/>
              </w:rPr>
            </w:pPr>
          </w:p>
          <w:p w:rsidR="00CB6BE0" w:rsidRPr="00F873AC" w:rsidRDefault="00CB6BE0" w:rsidP="003B11D4">
            <w:pPr>
              <w:jc w:val="both"/>
              <w:rPr>
                <w:rFonts w:ascii="Arial" w:hAnsi="Arial" w:cs="Arial"/>
                <w:i/>
              </w:rPr>
            </w:pPr>
            <w:r w:rsidRPr="00F873AC">
              <w:rPr>
                <w:rFonts w:ascii="Arial" w:hAnsi="Arial" w:cs="Arial"/>
                <w:i/>
              </w:rPr>
              <w:t>Las sesiones de las entidades públicas deben estar abiertas al público.</w:t>
            </w:r>
          </w:p>
          <w:p w:rsidR="003B11D4" w:rsidRPr="00F873AC" w:rsidRDefault="003B11D4" w:rsidP="003B11D4">
            <w:pPr>
              <w:jc w:val="both"/>
              <w:rPr>
                <w:rFonts w:ascii="Arial" w:hAnsi="Arial" w:cs="Arial"/>
              </w:rPr>
            </w:pPr>
          </w:p>
          <w:p w:rsidR="00047E03" w:rsidRPr="00F873AC" w:rsidRDefault="00047E03" w:rsidP="00047E03">
            <w:pPr>
              <w:pStyle w:val="Prrafodelista"/>
              <w:numPr>
                <w:ilvl w:val="0"/>
                <w:numId w:val="29"/>
              </w:numPr>
              <w:jc w:val="both"/>
              <w:rPr>
                <w:rFonts w:ascii="Arial" w:hAnsi="Arial" w:cs="Arial"/>
              </w:rPr>
            </w:pPr>
            <w:r w:rsidRPr="00F873AC">
              <w:rPr>
                <w:rFonts w:ascii="Arial" w:hAnsi="Arial" w:cs="Arial"/>
              </w:rPr>
              <w:t>La ley debe establecer de que toda reunión de las entidades del gobierno está abierta para el público.</w:t>
            </w:r>
          </w:p>
          <w:p w:rsidR="003B11D4" w:rsidRPr="00F873AC" w:rsidRDefault="003B11D4" w:rsidP="003B11D4">
            <w:pPr>
              <w:jc w:val="both"/>
              <w:rPr>
                <w:rFonts w:ascii="Arial" w:hAnsi="Arial" w:cs="Arial"/>
              </w:rPr>
            </w:pPr>
          </w:p>
        </w:tc>
      </w:tr>
      <w:tr w:rsidR="00CB6BE0" w:rsidRPr="00F873AC" w:rsidTr="00986258">
        <w:tc>
          <w:tcPr>
            <w:tcW w:w="1809" w:type="dxa"/>
          </w:tcPr>
          <w:p w:rsidR="00986258" w:rsidRPr="00F873AC" w:rsidRDefault="00986258" w:rsidP="00986258">
            <w:pPr>
              <w:tabs>
                <w:tab w:val="left" w:pos="1253"/>
              </w:tabs>
              <w:jc w:val="center"/>
              <w:rPr>
                <w:rFonts w:ascii="Arial" w:hAnsi="Arial" w:cs="Arial"/>
                <w:b/>
                <w:color w:val="31849B" w:themeColor="accent5" w:themeShade="BF"/>
              </w:rPr>
            </w:pPr>
          </w:p>
          <w:p w:rsidR="003B11D4" w:rsidRPr="00F873AC" w:rsidRDefault="003B11D4" w:rsidP="00986258">
            <w:pPr>
              <w:tabs>
                <w:tab w:val="left" w:pos="1253"/>
              </w:tabs>
              <w:jc w:val="center"/>
              <w:rPr>
                <w:rFonts w:ascii="Arial" w:hAnsi="Arial" w:cs="Arial"/>
                <w:b/>
                <w:color w:val="660033"/>
              </w:rPr>
            </w:pPr>
            <w:r w:rsidRPr="00F873AC">
              <w:rPr>
                <w:rFonts w:ascii="Arial" w:hAnsi="Arial" w:cs="Arial"/>
                <w:b/>
                <w:color w:val="660033"/>
              </w:rPr>
              <w:t>8</w:t>
            </w:r>
          </w:p>
          <w:p w:rsidR="003B11D4" w:rsidRPr="00F873AC" w:rsidRDefault="003B11D4" w:rsidP="00986258">
            <w:pPr>
              <w:tabs>
                <w:tab w:val="left" w:pos="1253"/>
              </w:tabs>
              <w:jc w:val="center"/>
              <w:rPr>
                <w:rFonts w:ascii="Arial" w:hAnsi="Arial" w:cs="Arial"/>
                <w:b/>
                <w:color w:val="660033"/>
              </w:rPr>
            </w:pPr>
          </w:p>
          <w:p w:rsidR="00CB6BE0" w:rsidRPr="00F873AC" w:rsidRDefault="00CB6BE0" w:rsidP="00986258">
            <w:pPr>
              <w:tabs>
                <w:tab w:val="left" w:pos="1253"/>
              </w:tabs>
              <w:jc w:val="center"/>
              <w:rPr>
                <w:rFonts w:ascii="Arial" w:hAnsi="Arial" w:cs="Arial"/>
              </w:rPr>
            </w:pPr>
            <w:r w:rsidRPr="00F873AC">
              <w:rPr>
                <w:rFonts w:ascii="Arial" w:hAnsi="Arial" w:cs="Arial"/>
              </w:rPr>
              <w:t>La transparencia tiene precedencia</w:t>
            </w:r>
          </w:p>
          <w:p w:rsidR="00986258" w:rsidRPr="00F873AC" w:rsidRDefault="00986258" w:rsidP="00986258">
            <w:pPr>
              <w:tabs>
                <w:tab w:val="left" w:pos="1253"/>
              </w:tabs>
              <w:jc w:val="center"/>
              <w:rPr>
                <w:rFonts w:ascii="Arial" w:hAnsi="Arial" w:cs="Arial"/>
                <w:b/>
              </w:rPr>
            </w:pPr>
          </w:p>
        </w:tc>
        <w:tc>
          <w:tcPr>
            <w:tcW w:w="7169" w:type="dxa"/>
            <w:tcBorders>
              <w:top w:val="single" w:sz="4" w:space="0" w:color="auto"/>
              <w:bottom w:val="single" w:sz="4" w:space="0" w:color="auto"/>
            </w:tcBorders>
          </w:tcPr>
          <w:p w:rsidR="00986258" w:rsidRPr="00F873AC" w:rsidRDefault="00986258" w:rsidP="003B11D4">
            <w:pPr>
              <w:autoSpaceDE w:val="0"/>
              <w:autoSpaceDN w:val="0"/>
              <w:adjustRightInd w:val="0"/>
              <w:jc w:val="both"/>
              <w:rPr>
                <w:rFonts w:ascii="Arial" w:hAnsi="Arial" w:cs="Arial"/>
              </w:rPr>
            </w:pPr>
          </w:p>
          <w:p w:rsidR="00CB6BE0" w:rsidRPr="00F873AC" w:rsidRDefault="00CB6BE0" w:rsidP="003B11D4">
            <w:pPr>
              <w:autoSpaceDE w:val="0"/>
              <w:autoSpaceDN w:val="0"/>
              <w:adjustRightInd w:val="0"/>
              <w:jc w:val="both"/>
              <w:rPr>
                <w:rFonts w:ascii="Arial" w:hAnsi="Arial" w:cs="Arial"/>
                <w:i/>
              </w:rPr>
            </w:pPr>
            <w:r w:rsidRPr="00F873AC">
              <w:rPr>
                <w:rFonts w:ascii="Arial" w:hAnsi="Arial" w:cs="Arial"/>
                <w:i/>
              </w:rPr>
              <w:t>Las leyes que sean inconsistentes con el principio de la transparencia máxima deben modificarse o eliminarse.</w:t>
            </w:r>
          </w:p>
          <w:p w:rsidR="003B11D4" w:rsidRPr="00F873AC" w:rsidRDefault="003B11D4" w:rsidP="003B11D4">
            <w:pPr>
              <w:autoSpaceDE w:val="0"/>
              <w:autoSpaceDN w:val="0"/>
              <w:adjustRightInd w:val="0"/>
              <w:jc w:val="both"/>
              <w:rPr>
                <w:rFonts w:ascii="Arial" w:hAnsi="Arial" w:cs="Arial"/>
              </w:rPr>
            </w:pPr>
          </w:p>
          <w:p w:rsidR="003B11D4" w:rsidRPr="00F873AC" w:rsidRDefault="00F24D22" w:rsidP="00F24D22">
            <w:pPr>
              <w:pStyle w:val="Prrafodelista"/>
              <w:numPr>
                <w:ilvl w:val="0"/>
                <w:numId w:val="29"/>
              </w:numPr>
              <w:autoSpaceDE w:val="0"/>
              <w:autoSpaceDN w:val="0"/>
              <w:adjustRightInd w:val="0"/>
              <w:jc w:val="both"/>
              <w:rPr>
                <w:rFonts w:ascii="Arial" w:hAnsi="Arial" w:cs="Arial"/>
              </w:rPr>
            </w:pPr>
            <w:r w:rsidRPr="00F873AC">
              <w:rPr>
                <w:rFonts w:ascii="Arial" w:hAnsi="Arial" w:cs="Arial"/>
              </w:rPr>
              <w:t>La ley de acceso a la información deberá, en la medida en la que haya alguna inconsistencia, prevalecer sobre las demás legislaciones.</w:t>
            </w:r>
          </w:p>
          <w:p w:rsidR="00F24D22" w:rsidRPr="00F873AC" w:rsidRDefault="00F24D22" w:rsidP="00F24D22">
            <w:pPr>
              <w:pStyle w:val="Prrafodelista"/>
              <w:numPr>
                <w:ilvl w:val="0"/>
                <w:numId w:val="29"/>
              </w:numPr>
              <w:autoSpaceDE w:val="0"/>
              <w:autoSpaceDN w:val="0"/>
              <w:adjustRightInd w:val="0"/>
              <w:jc w:val="both"/>
              <w:rPr>
                <w:rFonts w:ascii="Arial" w:hAnsi="Arial" w:cs="Arial"/>
              </w:rPr>
            </w:pPr>
            <w:r w:rsidRPr="00F873AC">
              <w:rPr>
                <w:rFonts w:ascii="Arial" w:hAnsi="Arial" w:cs="Arial"/>
              </w:rPr>
              <w:t xml:space="preserve">Muchas leyes sobre el derecho a la información incluyen excepciones que protegen los intereses legítimos de confidencialidad, de modo que de no debe existir la necesidad de que esto se amplíe a través de leyes de confidencialidad. De ahí que los Estados deben implementar mecanismos para resolver conflictos, a fin de evitar que los servidores públicos se coloquen en una posición en la que la ley de confidencialidad les prohíba divulgar información; por el contrario, la ley del derecho a la información se los debe requerir. </w:t>
            </w:r>
          </w:p>
          <w:p w:rsidR="00F24D22" w:rsidRPr="00F873AC" w:rsidRDefault="00F24D22" w:rsidP="00F24D22">
            <w:pPr>
              <w:pStyle w:val="Prrafodelista"/>
              <w:autoSpaceDE w:val="0"/>
              <w:autoSpaceDN w:val="0"/>
              <w:adjustRightInd w:val="0"/>
              <w:jc w:val="both"/>
              <w:rPr>
                <w:rFonts w:ascii="Arial" w:hAnsi="Arial" w:cs="Arial"/>
              </w:rPr>
            </w:pPr>
          </w:p>
        </w:tc>
      </w:tr>
      <w:tr w:rsidR="00CB6BE0" w:rsidRPr="00F873AC" w:rsidTr="00986258">
        <w:tc>
          <w:tcPr>
            <w:tcW w:w="1809" w:type="dxa"/>
          </w:tcPr>
          <w:p w:rsidR="00986258" w:rsidRPr="00F873AC" w:rsidRDefault="00986258" w:rsidP="00986258">
            <w:pPr>
              <w:tabs>
                <w:tab w:val="left" w:pos="1253"/>
              </w:tabs>
              <w:jc w:val="center"/>
              <w:rPr>
                <w:rFonts w:ascii="Arial" w:hAnsi="Arial" w:cs="Arial"/>
                <w:b/>
                <w:color w:val="31849B" w:themeColor="accent5" w:themeShade="BF"/>
              </w:rPr>
            </w:pPr>
          </w:p>
          <w:p w:rsidR="003B11D4" w:rsidRPr="00F873AC" w:rsidRDefault="003B11D4" w:rsidP="00986258">
            <w:pPr>
              <w:tabs>
                <w:tab w:val="left" w:pos="1253"/>
              </w:tabs>
              <w:jc w:val="center"/>
              <w:rPr>
                <w:rFonts w:ascii="Arial" w:hAnsi="Arial" w:cs="Arial"/>
                <w:b/>
                <w:color w:val="660033"/>
              </w:rPr>
            </w:pPr>
            <w:r w:rsidRPr="00F873AC">
              <w:rPr>
                <w:rFonts w:ascii="Arial" w:hAnsi="Arial" w:cs="Arial"/>
                <w:b/>
                <w:color w:val="660033"/>
              </w:rPr>
              <w:t>9</w:t>
            </w:r>
          </w:p>
          <w:p w:rsidR="003B11D4" w:rsidRPr="00F873AC" w:rsidRDefault="003B11D4" w:rsidP="003B11D4">
            <w:pPr>
              <w:tabs>
                <w:tab w:val="left" w:pos="2618"/>
              </w:tabs>
              <w:jc w:val="center"/>
              <w:rPr>
                <w:rFonts w:ascii="Arial" w:hAnsi="Arial" w:cs="Arial"/>
              </w:rPr>
            </w:pPr>
          </w:p>
          <w:p w:rsidR="00CB6BE0" w:rsidRPr="00F873AC" w:rsidRDefault="00CB6BE0" w:rsidP="00986258">
            <w:pPr>
              <w:tabs>
                <w:tab w:val="left" w:pos="1253"/>
              </w:tabs>
              <w:jc w:val="center"/>
              <w:rPr>
                <w:rFonts w:ascii="Arial" w:hAnsi="Arial" w:cs="Arial"/>
              </w:rPr>
            </w:pPr>
            <w:r w:rsidRPr="00F873AC">
              <w:rPr>
                <w:rFonts w:ascii="Arial" w:hAnsi="Arial" w:cs="Arial"/>
              </w:rPr>
              <w:t>Protección para denunciantes</w:t>
            </w:r>
          </w:p>
        </w:tc>
        <w:tc>
          <w:tcPr>
            <w:tcW w:w="7169" w:type="dxa"/>
            <w:tcBorders>
              <w:top w:val="single" w:sz="4" w:space="0" w:color="auto"/>
              <w:bottom w:val="single" w:sz="4" w:space="0" w:color="auto"/>
            </w:tcBorders>
          </w:tcPr>
          <w:p w:rsidR="00986258" w:rsidRPr="00F873AC" w:rsidRDefault="00986258" w:rsidP="003B11D4">
            <w:pPr>
              <w:autoSpaceDE w:val="0"/>
              <w:autoSpaceDN w:val="0"/>
              <w:adjustRightInd w:val="0"/>
              <w:jc w:val="both"/>
              <w:rPr>
                <w:rFonts w:ascii="Arial" w:hAnsi="Arial" w:cs="Arial"/>
              </w:rPr>
            </w:pPr>
          </w:p>
          <w:p w:rsidR="00CB6BE0" w:rsidRPr="00F873AC" w:rsidRDefault="00CB6BE0" w:rsidP="003B11D4">
            <w:pPr>
              <w:autoSpaceDE w:val="0"/>
              <w:autoSpaceDN w:val="0"/>
              <w:adjustRightInd w:val="0"/>
              <w:jc w:val="both"/>
              <w:rPr>
                <w:rFonts w:ascii="Arial" w:hAnsi="Arial" w:cs="Arial"/>
                <w:i/>
              </w:rPr>
            </w:pPr>
            <w:r w:rsidRPr="00F873AC">
              <w:rPr>
                <w:rFonts w:ascii="Arial" w:hAnsi="Arial" w:cs="Arial"/>
                <w:i/>
              </w:rPr>
              <w:t>Los individuos que proporcionen información sobre las acciones incorrectas (denunciantes) deben recibir protección.</w:t>
            </w:r>
          </w:p>
          <w:p w:rsidR="003B11D4" w:rsidRPr="00F873AC" w:rsidRDefault="003B11D4" w:rsidP="003B11D4">
            <w:pPr>
              <w:autoSpaceDE w:val="0"/>
              <w:autoSpaceDN w:val="0"/>
              <w:adjustRightInd w:val="0"/>
              <w:jc w:val="both"/>
              <w:rPr>
                <w:rFonts w:ascii="Arial" w:hAnsi="Arial" w:cs="Arial"/>
              </w:rPr>
            </w:pPr>
          </w:p>
          <w:p w:rsidR="003B11D4" w:rsidRPr="00F873AC" w:rsidRDefault="003B11D4" w:rsidP="003B11D4">
            <w:pPr>
              <w:numPr>
                <w:ilvl w:val="0"/>
                <w:numId w:val="30"/>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t>Esta protección debe aplicarse aun cuando la divulgación infrinja normas legales o laborales.</w:t>
            </w:r>
          </w:p>
          <w:p w:rsidR="003B11D4" w:rsidRPr="00F873AC" w:rsidRDefault="003B11D4" w:rsidP="003B11D4">
            <w:pPr>
              <w:numPr>
                <w:ilvl w:val="0"/>
                <w:numId w:val="31"/>
              </w:numPr>
              <w:ind w:left="615"/>
              <w:jc w:val="both"/>
              <w:rPr>
                <w:rFonts w:ascii="Arial" w:eastAsia="Times New Roman" w:hAnsi="Arial" w:cs="Arial"/>
                <w:color w:val="1E1E1E"/>
                <w:lang w:eastAsia="es-MX"/>
              </w:rPr>
            </w:pPr>
            <w:r w:rsidRPr="00F873AC">
              <w:rPr>
                <w:rFonts w:ascii="Arial" w:eastAsia="Times New Roman" w:hAnsi="Arial" w:cs="Arial"/>
                <w:color w:val="1E1E1E"/>
                <w:lang w:eastAsia="es-MX"/>
              </w:rPr>
              <w:lastRenderedPageBreak/>
              <w:t>La protección de responsabilidad también debe ser extendida a las personas que, razonablemente y de buena fe, divulguen información en cumplimiento de funciones o deberes a raíz de la legislación de libertad de información.</w:t>
            </w:r>
          </w:p>
          <w:p w:rsidR="003B11D4" w:rsidRPr="00F873AC" w:rsidRDefault="003B11D4" w:rsidP="003B11D4">
            <w:pPr>
              <w:autoSpaceDE w:val="0"/>
              <w:autoSpaceDN w:val="0"/>
              <w:adjustRightInd w:val="0"/>
              <w:jc w:val="both"/>
              <w:rPr>
                <w:rFonts w:ascii="Arial" w:hAnsi="Arial" w:cs="Arial"/>
              </w:rPr>
            </w:pPr>
          </w:p>
        </w:tc>
      </w:tr>
    </w:tbl>
    <w:p w:rsidR="00CB6BE0" w:rsidRPr="00F873AC" w:rsidRDefault="00CB6BE0" w:rsidP="00552BB1">
      <w:pPr>
        <w:spacing w:after="0" w:line="240" w:lineRule="auto"/>
        <w:jc w:val="both"/>
        <w:rPr>
          <w:rFonts w:ascii="Arial" w:hAnsi="Arial" w:cs="Arial"/>
        </w:rPr>
      </w:pPr>
    </w:p>
    <w:p w:rsidR="00762C29" w:rsidRPr="00F873AC" w:rsidRDefault="00762C29" w:rsidP="00552BB1">
      <w:pPr>
        <w:spacing w:after="0" w:line="240" w:lineRule="auto"/>
        <w:jc w:val="both"/>
        <w:rPr>
          <w:rFonts w:ascii="Arial" w:hAnsi="Arial" w:cs="Arial"/>
        </w:rPr>
      </w:pPr>
    </w:p>
    <w:p w:rsidR="00762C29" w:rsidRPr="00F873AC" w:rsidRDefault="00762C29" w:rsidP="00762C29">
      <w:pPr>
        <w:spacing w:after="0" w:line="240" w:lineRule="auto"/>
        <w:jc w:val="both"/>
        <w:rPr>
          <w:rFonts w:ascii="Arial" w:hAnsi="Arial" w:cs="Arial"/>
        </w:rPr>
      </w:pPr>
      <w:r w:rsidRPr="00F873AC">
        <w:rPr>
          <w:rFonts w:ascii="Arial" w:hAnsi="Arial" w:cs="Arial"/>
        </w:rPr>
        <w:t xml:space="preserve">Para efectos del presente estudio, a </w:t>
      </w:r>
      <w:r w:rsidR="004A294B" w:rsidRPr="00F873AC">
        <w:rPr>
          <w:rFonts w:ascii="Arial" w:hAnsi="Arial" w:cs="Arial"/>
        </w:rPr>
        <w:t>continuación,</w:t>
      </w:r>
      <w:r w:rsidRPr="00F873AC">
        <w:rPr>
          <w:rFonts w:ascii="Arial" w:hAnsi="Arial" w:cs="Arial"/>
        </w:rPr>
        <w:t xml:space="preserve"> se </w:t>
      </w:r>
      <w:r w:rsidR="003E16E7" w:rsidRPr="00F873AC">
        <w:rPr>
          <w:rFonts w:ascii="Arial" w:hAnsi="Arial" w:cs="Arial"/>
        </w:rPr>
        <w:t>profundizar</w:t>
      </w:r>
      <w:r w:rsidRPr="00F873AC">
        <w:rPr>
          <w:rFonts w:ascii="Arial" w:hAnsi="Arial" w:cs="Arial"/>
        </w:rPr>
        <w:t xml:space="preserve">á </w:t>
      </w:r>
      <w:r w:rsidR="00CC2440" w:rsidRPr="00F873AC">
        <w:rPr>
          <w:rFonts w:ascii="Arial" w:hAnsi="Arial" w:cs="Arial"/>
        </w:rPr>
        <w:t xml:space="preserve">en las </w:t>
      </w:r>
      <w:r w:rsidRPr="00F873AC">
        <w:rPr>
          <w:rFonts w:ascii="Arial" w:hAnsi="Arial" w:cs="Arial"/>
          <w:b/>
        </w:rPr>
        <w:t>excepciones al derecho de acceso a la info</w:t>
      </w:r>
      <w:r w:rsidR="00CC2440" w:rsidRPr="00F873AC">
        <w:rPr>
          <w:rFonts w:ascii="Arial" w:hAnsi="Arial" w:cs="Arial"/>
          <w:b/>
        </w:rPr>
        <w:t>rmación</w:t>
      </w:r>
      <w:r w:rsidR="00CC2440" w:rsidRPr="00F873AC">
        <w:rPr>
          <w:rFonts w:ascii="Arial" w:hAnsi="Arial" w:cs="Arial"/>
        </w:rPr>
        <w:t xml:space="preserve">, y a las </w:t>
      </w:r>
      <w:r w:rsidR="00CC2440" w:rsidRPr="00F873AC">
        <w:rPr>
          <w:rFonts w:ascii="Arial" w:hAnsi="Arial" w:cs="Arial"/>
          <w:b/>
        </w:rPr>
        <w:t>limitaciones</w:t>
      </w:r>
      <w:r w:rsidR="00CC2440" w:rsidRPr="00F873AC">
        <w:rPr>
          <w:rFonts w:ascii="Arial" w:hAnsi="Arial" w:cs="Arial"/>
        </w:rPr>
        <w:t xml:space="preserve"> a</w:t>
      </w:r>
      <w:r w:rsidRPr="00F873AC">
        <w:rPr>
          <w:rFonts w:ascii="Arial" w:hAnsi="Arial" w:cs="Arial"/>
        </w:rPr>
        <w:t xml:space="preserve"> las mismas.</w:t>
      </w:r>
    </w:p>
    <w:p w:rsidR="00CC2440" w:rsidRPr="00F873AC" w:rsidRDefault="00CC2440" w:rsidP="00762C29">
      <w:pPr>
        <w:spacing w:after="0" w:line="240" w:lineRule="auto"/>
        <w:jc w:val="both"/>
        <w:rPr>
          <w:rFonts w:ascii="Arial" w:hAnsi="Arial" w:cs="Arial"/>
        </w:rPr>
      </w:pPr>
    </w:p>
    <w:p w:rsidR="00FF16A4" w:rsidRPr="00F873AC" w:rsidRDefault="00CC2440" w:rsidP="00762C29">
      <w:pPr>
        <w:spacing w:after="0" w:line="240" w:lineRule="auto"/>
        <w:jc w:val="both"/>
        <w:rPr>
          <w:rFonts w:ascii="Arial" w:hAnsi="Arial" w:cs="Arial"/>
        </w:rPr>
      </w:pPr>
      <w:r w:rsidRPr="00F873AC">
        <w:rPr>
          <w:rFonts w:ascii="Arial" w:hAnsi="Arial" w:cs="Arial"/>
        </w:rPr>
        <w:t>La importancia de la envergadura legítima de las excepciones al derecho de acceder a información en poder de entes públicos ha sido reflejada en diversas normas internacionales.</w:t>
      </w:r>
    </w:p>
    <w:p w:rsidR="00FF16A4" w:rsidRPr="00F873AC" w:rsidRDefault="00FF16A4" w:rsidP="00762C29">
      <w:pPr>
        <w:spacing w:after="0" w:line="240" w:lineRule="auto"/>
        <w:jc w:val="both"/>
        <w:rPr>
          <w:rFonts w:ascii="Arial" w:hAnsi="Arial" w:cs="Arial"/>
        </w:rPr>
      </w:pPr>
    </w:p>
    <w:p w:rsidR="00762C29" w:rsidRPr="00F873AC" w:rsidRDefault="00FF16A4" w:rsidP="00762C29">
      <w:pPr>
        <w:spacing w:after="0" w:line="240" w:lineRule="auto"/>
        <w:jc w:val="both"/>
        <w:rPr>
          <w:rFonts w:ascii="Arial" w:hAnsi="Arial" w:cs="Arial"/>
        </w:rPr>
      </w:pPr>
      <w:r w:rsidRPr="00F873AC">
        <w:rPr>
          <w:rFonts w:ascii="Arial" w:hAnsi="Arial" w:cs="Arial"/>
        </w:rPr>
        <w:t xml:space="preserve">Por citar algunos ejemplos, </w:t>
      </w:r>
      <w:r w:rsidR="0036384E" w:rsidRPr="00F873AC">
        <w:rPr>
          <w:rFonts w:ascii="Arial" w:hAnsi="Arial" w:cs="Arial"/>
        </w:rPr>
        <w:t>en la Mancomunidad de Naciones</w:t>
      </w:r>
      <w:r w:rsidR="0036384E" w:rsidRPr="00F873AC">
        <w:rPr>
          <w:rStyle w:val="Refdenotaalpie"/>
          <w:rFonts w:ascii="Arial" w:hAnsi="Arial" w:cs="Arial"/>
        </w:rPr>
        <w:footnoteReference w:id="28"/>
      </w:r>
      <w:r w:rsidR="0036384E" w:rsidRPr="00F873AC">
        <w:rPr>
          <w:rFonts w:ascii="Arial" w:hAnsi="Arial" w:cs="Arial"/>
        </w:rPr>
        <w:t xml:space="preserve"> se establece que las leyes sobre el derecho de acceso a la información deben ser </w:t>
      </w:r>
      <w:r w:rsidR="0036384E" w:rsidRPr="00F873AC">
        <w:rPr>
          <w:rFonts w:ascii="Arial" w:hAnsi="Arial" w:cs="Arial"/>
          <w:i/>
        </w:rPr>
        <w:t xml:space="preserve">limitadas </w:t>
      </w:r>
      <w:r w:rsidR="0036384E" w:rsidRPr="00F873AC">
        <w:rPr>
          <w:rFonts w:ascii="Arial" w:hAnsi="Arial" w:cs="Arial"/>
        </w:rPr>
        <w:t xml:space="preserve">y </w:t>
      </w:r>
      <w:r w:rsidR="0036384E" w:rsidRPr="00F873AC">
        <w:rPr>
          <w:rFonts w:ascii="Arial" w:hAnsi="Arial" w:cs="Arial"/>
          <w:i/>
        </w:rPr>
        <w:t xml:space="preserve">formuladas en términos precisos </w:t>
      </w:r>
      <w:r w:rsidR="0036384E" w:rsidRPr="00F873AC">
        <w:rPr>
          <w:rFonts w:ascii="Arial" w:hAnsi="Arial" w:cs="Arial"/>
        </w:rPr>
        <w:t>(Principio 3)</w:t>
      </w:r>
      <w:r w:rsidRPr="00F873AC">
        <w:rPr>
          <w:rFonts w:ascii="Arial" w:hAnsi="Arial" w:cs="Arial"/>
        </w:rPr>
        <w:t xml:space="preserve">. Por lo que hace a la Declaración de Principios sobre la Libertad de Expresión (Comisión Interamericana de Derechos Humanos), se estipula que </w:t>
      </w:r>
      <w:r w:rsidRPr="00F873AC">
        <w:rPr>
          <w:rFonts w:ascii="Arial" w:hAnsi="Arial" w:cs="Arial"/>
          <w:b/>
        </w:rPr>
        <w:t xml:space="preserve">los límites a ese derecho deben ser </w:t>
      </w:r>
      <w:r w:rsidRPr="00F873AC">
        <w:rPr>
          <w:rFonts w:ascii="Arial" w:hAnsi="Arial" w:cs="Arial"/>
          <w:b/>
          <w:i/>
        </w:rPr>
        <w:t>excepcionales, establecidos previamente por vía legal, y en respuesta a un peligro real e inminente que amenace a la seguridad nacional en las sociedades democráticas</w:t>
      </w:r>
      <w:r w:rsidRPr="00F873AC">
        <w:rPr>
          <w:rFonts w:ascii="Arial" w:hAnsi="Arial" w:cs="Arial"/>
          <w:i/>
        </w:rPr>
        <w:t xml:space="preserve"> </w:t>
      </w:r>
      <w:r w:rsidRPr="00F873AC">
        <w:rPr>
          <w:rFonts w:ascii="Arial" w:hAnsi="Arial" w:cs="Arial"/>
        </w:rPr>
        <w:t>(Principio 4). A su vez, en los Principios sobre el Derecho al Acceso a la Información adoptados por el Comité Jurídico Interamericano</w:t>
      </w:r>
      <w:r w:rsidR="007F0713" w:rsidRPr="00F873AC">
        <w:rPr>
          <w:rFonts w:ascii="Arial" w:hAnsi="Arial" w:cs="Arial"/>
        </w:rPr>
        <w:t xml:space="preserve"> (agosto de </w:t>
      </w:r>
      <w:r w:rsidRPr="00F873AC">
        <w:rPr>
          <w:rFonts w:ascii="Arial" w:hAnsi="Arial" w:cs="Arial"/>
        </w:rPr>
        <w:t>2008</w:t>
      </w:r>
      <w:r w:rsidR="007F0713" w:rsidRPr="00F873AC">
        <w:rPr>
          <w:rFonts w:ascii="Arial" w:hAnsi="Arial" w:cs="Arial"/>
        </w:rPr>
        <w:t xml:space="preserve">), se señala que las excepciones deben ser </w:t>
      </w:r>
      <w:r w:rsidR="007F0713" w:rsidRPr="00F873AC">
        <w:rPr>
          <w:rFonts w:ascii="Arial" w:hAnsi="Arial" w:cs="Arial"/>
          <w:i/>
        </w:rPr>
        <w:t xml:space="preserve">establecidas en ley, ser claras y precisas </w:t>
      </w:r>
      <w:r w:rsidR="007F0713" w:rsidRPr="00F873AC">
        <w:rPr>
          <w:rFonts w:ascii="Arial" w:hAnsi="Arial" w:cs="Arial"/>
        </w:rPr>
        <w:t xml:space="preserve">(Principio 6), mientras que la </w:t>
      </w:r>
      <w:r w:rsidR="007F0713" w:rsidRPr="00F873AC">
        <w:rPr>
          <w:rFonts w:ascii="Arial" w:hAnsi="Arial" w:cs="Arial"/>
          <w:i/>
        </w:rPr>
        <w:t xml:space="preserve">carga de la prueba de justificar cualquier negación de acceso cae en el órgano público que niega la solicitud </w:t>
      </w:r>
      <w:r w:rsidR="007F0713" w:rsidRPr="00F873AC">
        <w:rPr>
          <w:rFonts w:ascii="Arial" w:hAnsi="Arial" w:cs="Arial"/>
        </w:rPr>
        <w:t>(Principio 7)</w:t>
      </w:r>
      <w:r w:rsidR="007F0713" w:rsidRPr="00F873AC">
        <w:rPr>
          <w:rFonts w:ascii="Arial" w:hAnsi="Arial" w:cs="Arial"/>
          <w:i/>
        </w:rPr>
        <w:t>.</w:t>
      </w:r>
    </w:p>
    <w:p w:rsidR="007F0713" w:rsidRPr="00F873AC" w:rsidRDefault="007F0713" w:rsidP="00762C29">
      <w:pPr>
        <w:spacing w:after="0" w:line="240" w:lineRule="auto"/>
        <w:jc w:val="both"/>
        <w:rPr>
          <w:rFonts w:ascii="Arial" w:hAnsi="Arial" w:cs="Arial"/>
        </w:rPr>
      </w:pPr>
    </w:p>
    <w:p w:rsidR="007F0713" w:rsidRPr="00F873AC" w:rsidRDefault="0045078A" w:rsidP="00762C29">
      <w:pPr>
        <w:spacing w:after="0" w:line="240" w:lineRule="auto"/>
        <w:jc w:val="both"/>
        <w:rPr>
          <w:rFonts w:ascii="Arial" w:hAnsi="Arial" w:cs="Arial"/>
        </w:rPr>
      </w:pPr>
      <w:r w:rsidRPr="00F873AC">
        <w:rPr>
          <w:rFonts w:ascii="Arial" w:hAnsi="Arial" w:cs="Arial"/>
        </w:rPr>
        <w:t>De lo anterior, se desprende que las excepciones deben disponerse por vía legal y con el objetivo primario de proteger el interés reconocido como legítimo por el derecho internacional. Al respecto, en la Recomendación COE (2002)</w:t>
      </w:r>
      <w:r w:rsidRPr="00F873AC">
        <w:rPr>
          <w:rStyle w:val="Refdenotaalpie"/>
          <w:rFonts w:ascii="Arial" w:hAnsi="Arial" w:cs="Arial"/>
        </w:rPr>
        <w:footnoteReference w:id="29"/>
      </w:r>
      <w:r w:rsidRPr="00F873AC">
        <w:rPr>
          <w:rFonts w:ascii="Arial" w:hAnsi="Arial" w:cs="Arial"/>
        </w:rPr>
        <w:t xml:space="preserve"> se enlistan los motivos, que a criterio del </w:t>
      </w:r>
      <w:r w:rsidR="00E3067C" w:rsidRPr="00F873AC">
        <w:rPr>
          <w:rFonts w:ascii="Arial" w:hAnsi="Arial" w:cs="Arial"/>
        </w:rPr>
        <w:t>COE, por los que se puede restringir el derecho en comento:</w:t>
      </w:r>
    </w:p>
    <w:p w:rsidR="00E3067C" w:rsidRPr="00F873AC" w:rsidRDefault="00E3067C" w:rsidP="00762C29">
      <w:pPr>
        <w:spacing w:after="0" w:line="240" w:lineRule="auto"/>
        <w:jc w:val="both"/>
        <w:rPr>
          <w:rFonts w:ascii="Arial" w:hAnsi="Arial" w:cs="Arial"/>
        </w:rPr>
      </w:pPr>
    </w:p>
    <w:p w:rsidR="00E3067C" w:rsidRPr="00F873AC" w:rsidRDefault="00E3067C" w:rsidP="00E3067C">
      <w:pPr>
        <w:tabs>
          <w:tab w:val="left" w:pos="284"/>
        </w:tabs>
        <w:spacing w:after="0" w:line="240" w:lineRule="auto"/>
        <w:ind w:left="284"/>
        <w:jc w:val="both"/>
        <w:rPr>
          <w:rFonts w:ascii="Arial" w:hAnsi="Arial" w:cs="Arial"/>
          <w:i/>
        </w:rPr>
      </w:pPr>
      <w:r w:rsidRPr="00F873AC">
        <w:rPr>
          <w:rFonts w:ascii="Arial" w:hAnsi="Arial" w:cs="Arial"/>
          <w:i/>
        </w:rPr>
        <w:t>Principio IV – Posibles limitaciones para el acceso a los documentos oficiales:</w:t>
      </w:r>
    </w:p>
    <w:p w:rsidR="00E3067C" w:rsidRPr="00F873AC" w:rsidRDefault="00E3067C" w:rsidP="00E3067C">
      <w:pPr>
        <w:tabs>
          <w:tab w:val="left" w:pos="284"/>
        </w:tabs>
        <w:spacing w:after="0" w:line="240" w:lineRule="auto"/>
        <w:ind w:left="284"/>
        <w:jc w:val="both"/>
        <w:rPr>
          <w:rFonts w:ascii="Arial" w:hAnsi="Arial" w:cs="Arial"/>
          <w:i/>
        </w:rPr>
      </w:pPr>
    </w:p>
    <w:p w:rsidR="00E3067C" w:rsidRPr="00F873AC" w:rsidRDefault="00E3067C" w:rsidP="00E3067C">
      <w:pPr>
        <w:tabs>
          <w:tab w:val="left" w:pos="284"/>
        </w:tabs>
        <w:spacing w:after="0" w:line="240" w:lineRule="auto"/>
        <w:ind w:left="284"/>
        <w:jc w:val="both"/>
        <w:rPr>
          <w:rFonts w:ascii="Arial" w:hAnsi="Arial" w:cs="Arial"/>
          <w:i/>
        </w:rPr>
      </w:pPr>
      <w:r w:rsidRPr="00F873AC">
        <w:rPr>
          <w:rFonts w:ascii="Arial" w:hAnsi="Arial" w:cs="Arial"/>
          <w:i/>
        </w:rPr>
        <w:t>1. Los Estados Miembros podrán limitar el derecho de acceder a los documentos oficiales. Las limitaciones deben establecerse con precisión por vía legal, deben ser necesarias en una sociedad democrática y deben ser proporcionales a la finalidad de proteger:</w:t>
      </w:r>
    </w:p>
    <w:p w:rsidR="00E3067C" w:rsidRPr="00F873AC" w:rsidRDefault="00E3067C" w:rsidP="00E3067C">
      <w:pPr>
        <w:tabs>
          <w:tab w:val="left" w:pos="284"/>
        </w:tabs>
        <w:spacing w:after="0" w:line="240" w:lineRule="auto"/>
        <w:ind w:left="284"/>
        <w:jc w:val="both"/>
        <w:rPr>
          <w:rFonts w:ascii="Arial" w:hAnsi="Arial" w:cs="Arial"/>
          <w:i/>
        </w:rPr>
      </w:pPr>
    </w:p>
    <w:p w:rsidR="00E3067C" w:rsidRPr="00F873AC" w:rsidRDefault="00E3067C" w:rsidP="00E3067C">
      <w:pPr>
        <w:pStyle w:val="Prrafodelista"/>
        <w:numPr>
          <w:ilvl w:val="0"/>
          <w:numId w:val="32"/>
        </w:numPr>
        <w:tabs>
          <w:tab w:val="left" w:pos="851"/>
        </w:tabs>
        <w:spacing w:after="0" w:line="240" w:lineRule="auto"/>
        <w:ind w:left="851" w:hanging="142"/>
        <w:jc w:val="both"/>
        <w:rPr>
          <w:rFonts w:ascii="Arial" w:hAnsi="Arial" w:cs="Arial"/>
          <w:i/>
        </w:rPr>
      </w:pPr>
      <w:r w:rsidRPr="00F873AC">
        <w:rPr>
          <w:rFonts w:ascii="Arial" w:hAnsi="Arial" w:cs="Arial"/>
          <w:b/>
          <w:i/>
        </w:rPr>
        <w:t>Seguridad nacional,</w:t>
      </w:r>
      <w:r w:rsidRPr="00F873AC">
        <w:rPr>
          <w:rFonts w:ascii="Arial" w:hAnsi="Arial" w:cs="Arial"/>
          <w:i/>
        </w:rPr>
        <w:t xml:space="preserve"> defensa y relaciones internacionales;</w:t>
      </w:r>
    </w:p>
    <w:p w:rsidR="00E3067C" w:rsidRPr="00F873AC" w:rsidRDefault="00E3067C" w:rsidP="00E3067C">
      <w:pPr>
        <w:pStyle w:val="Prrafodelista"/>
        <w:numPr>
          <w:ilvl w:val="0"/>
          <w:numId w:val="32"/>
        </w:numPr>
        <w:tabs>
          <w:tab w:val="left" w:pos="851"/>
        </w:tabs>
        <w:spacing w:after="0" w:line="240" w:lineRule="auto"/>
        <w:ind w:left="851" w:hanging="142"/>
        <w:jc w:val="both"/>
        <w:rPr>
          <w:rFonts w:ascii="Arial" w:hAnsi="Arial" w:cs="Arial"/>
          <w:i/>
        </w:rPr>
      </w:pPr>
      <w:r w:rsidRPr="00F873AC">
        <w:rPr>
          <w:rFonts w:ascii="Arial" w:hAnsi="Arial" w:cs="Arial"/>
          <w:i/>
        </w:rPr>
        <w:t>Seguridad pública;</w:t>
      </w:r>
    </w:p>
    <w:p w:rsidR="00E3067C" w:rsidRPr="00F873AC" w:rsidRDefault="00E3067C" w:rsidP="00E3067C">
      <w:pPr>
        <w:pStyle w:val="Prrafodelista"/>
        <w:numPr>
          <w:ilvl w:val="0"/>
          <w:numId w:val="32"/>
        </w:numPr>
        <w:tabs>
          <w:tab w:val="left" w:pos="851"/>
        </w:tabs>
        <w:spacing w:after="0" w:line="240" w:lineRule="auto"/>
        <w:ind w:left="851" w:hanging="142"/>
        <w:jc w:val="both"/>
        <w:rPr>
          <w:rFonts w:ascii="Arial" w:hAnsi="Arial" w:cs="Arial"/>
          <w:i/>
        </w:rPr>
      </w:pPr>
      <w:r w:rsidRPr="00F873AC">
        <w:rPr>
          <w:rFonts w:ascii="Arial" w:hAnsi="Arial" w:cs="Arial"/>
          <w:i/>
        </w:rPr>
        <w:lastRenderedPageBreak/>
        <w:t>La prevención, investigación y procesamiento de actividades criminales;</w:t>
      </w:r>
    </w:p>
    <w:p w:rsidR="00E3067C" w:rsidRPr="00F873AC" w:rsidRDefault="00E3067C" w:rsidP="00E3067C">
      <w:pPr>
        <w:pStyle w:val="Prrafodelista"/>
        <w:numPr>
          <w:ilvl w:val="0"/>
          <w:numId w:val="32"/>
        </w:numPr>
        <w:tabs>
          <w:tab w:val="left" w:pos="851"/>
        </w:tabs>
        <w:spacing w:after="0" w:line="240" w:lineRule="auto"/>
        <w:ind w:left="851" w:hanging="142"/>
        <w:jc w:val="both"/>
        <w:rPr>
          <w:rFonts w:ascii="Arial" w:hAnsi="Arial" w:cs="Arial"/>
          <w:i/>
        </w:rPr>
      </w:pPr>
      <w:r w:rsidRPr="00F873AC">
        <w:rPr>
          <w:rFonts w:ascii="Arial" w:hAnsi="Arial" w:cs="Arial"/>
          <w:i/>
        </w:rPr>
        <w:t>Privacidad y otros intereses privados legítimos;</w:t>
      </w:r>
    </w:p>
    <w:p w:rsidR="00E3067C" w:rsidRPr="00F873AC" w:rsidRDefault="00E3067C" w:rsidP="00E3067C">
      <w:pPr>
        <w:pStyle w:val="Prrafodelista"/>
        <w:numPr>
          <w:ilvl w:val="0"/>
          <w:numId w:val="32"/>
        </w:numPr>
        <w:tabs>
          <w:tab w:val="left" w:pos="851"/>
        </w:tabs>
        <w:spacing w:after="0" w:line="240" w:lineRule="auto"/>
        <w:ind w:left="851" w:hanging="142"/>
        <w:jc w:val="both"/>
        <w:rPr>
          <w:rFonts w:ascii="Arial" w:hAnsi="Arial" w:cs="Arial"/>
          <w:i/>
        </w:rPr>
      </w:pPr>
      <w:r w:rsidRPr="00F873AC">
        <w:rPr>
          <w:rFonts w:ascii="Arial" w:hAnsi="Arial" w:cs="Arial"/>
          <w:i/>
        </w:rPr>
        <w:t>Intereses comerciales y otros económicos, sean particulares o públicos;</w:t>
      </w:r>
    </w:p>
    <w:p w:rsidR="00E3067C" w:rsidRPr="00F873AC" w:rsidRDefault="00E3067C" w:rsidP="00E3067C">
      <w:pPr>
        <w:pStyle w:val="Prrafodelista"/>
        <w:numPr>
          <w:ilvl w:val="0"/>
          <w:numId w:val="32"/>
        </w:numPr>
        <w:tabs>
          <w:tab w:val="left" w:pos="851"/>
        </w:tabs>
        <w:spacing w:after="0" w:line="240" w:lineRule="auto"/>
        <w:ind w:left="851" w:hanging="142"/>
        <w:jc w:val="both"/>
        <w:rPr>
          <w:rFonts w:ascii="Arial" w:hAnsi="Arial" w:cs="Arial"/>
          <w:i/>
        </w:rPr>
      </w:pPr>
      <w:r w:rsidRPr="00F873AC">
        <w:rPr>
          <w:rFonts w:ascii="Arial" w:hAnsi="Arial" w:cs="Arial"/>
          <w:i/>
        </w:rPr>
        <w:t>La igualdad de las partes en procesos judiciales;</w:t>
      </w:r>
    </w:p>
    <w:p w:rsidR="00E3067C" w:rsidRPr="00F873AC" w:rsidRDefault="00E3067C" w:rsidP="00E3067C">
      <w:pPr>
        <w:pStyle w:val="Prrafodelista"/>
        <w:numPr>
          <w:ilvl w:val="0"/>
          <w:numId w:val="32"/>
        </w:numPr>
        <w:tabs>
          <w:tab w:val="left" w:pos="851"/>
        </w:tabs>
        <w:spacing w:after="0" w:line="240" w:lineRule="auto"/>
        <w:ind w:left="851" w:hanging="142"/>
        <w:jc w:val="both"/>
        <w:rPr>
          <w:rFonts w:ascii="Arial" w:hAnsi="Arial" w:cs="Arial"/>
          <w:i/>
        </w:rPr>
      </w:pPr>
      <w:r w:rsidRPr="00F873AC">
        <w:rPr>
          <w:rFonts w:ascii="Arial" w:hAnsi="Arial" w:cs="Arial"/>
          <w:i/>
        </w:rPr>
        <w:t>La naturaleza;</w:t>
      </w:r>
    </w:p>
    <w:p w:rsidR="00E3067C" w:rsidRPr="00F873AC" w:rsidRDefault="00E3067C" w:rsidP="00E3067C">
      <w:pPr>
        <w:pStyle w:val="Prrafodelista"/>
        <w:numPr>
          <w:ilvl w:val="0"/>
          <w:numId w:val="32"/>
        </w:numPr>
        <w:tabs>
          <w:tab w:val="left" w:pos="851"/>
        </w:tabs>
        <w:spacing w:after="0" w:line="240" w:lineRule="auto"/>
        <w:ind w:left="851" w:hanging="142"/>
        <w:jc w:val="both"/>
        <w:rPr>
          <w:rFonts w:ascii="Arial" w:hAnsi="Arial" w:cs="Arial"/>
          <w:i/>
        </w:rPr>
      </w:pPr>
      <w:r w:rsidRPr="00F873AC">
        <w:rPr>
          <w:rFonts w:ascii="Arial" w:hAnsi="Arial" w:cs="Arial"/>
          <w:i/>
        </w:rPr>
        <w:t>Inspección, control y supervisión por las autoridades públicas;</w:t>
      </w:r>
    </w:p>
    <w:p w:rsidR="00E3067C" w:rsidRPr="00F873AC" w:rsidRDefault="00E3067C" w:rsidP="00E3067C">
      <w:pPr>
        <w:pStyle w:val="Prrafodelista"/>
        <w:numPr>
          <w:ilvl w:val="0"/>
          <w:numId w:val="32"/>
        </w:numPr>
        <w:tabs>
          <w:tab w:val="left" w:pos="851"/>
        </w:tabs>
        <w:spacing w:after="0" w:line="240" w:lineRule="auto"/>
        <w:ind w:left="851" w:hanging="142"/>
        <w:jc w:val="both"/>
        <w:rPr>
          <w:rFonts w:ascii="Arial" w:hAnsi="Arial" w:cs="Arial"/>
          <w:i/>
        </w:rPr>
      </w:pPr>
      <w:r w:rsidRPr="00F873AC">
        <w:rPr>
          <w:rFonts w:ascii="Arial" w:hAnsi="Arial" w:cs="Arial"/>
          <w:i/>
        </w:rPr>
        <w:t>Las políticas económicas, monetarias y cambiarias del Estado;</w:t>
      </w:r>
    </w:p>
    <w:p w:rsidR="00E3067C" w:rsidRPr="00F873AC" w:rsidRDefault="00E3067C" w:rsidP="00E3067C">
      <w:pPr>
        <w:pStyle w:val="Prrafodelista"/>
        <w:numPr>
          <w:ilvl w:val="0"/>
          <w:numId w:val="32"/>
        </w:numPr>
        <w:tabs>
          <w:tab w:val="left" w:pos="851"/>
        </w:tabs>
        <w:spacing w:after="0" w:line="240" w:lineRule="auto"/>
        <w:ind w:left="851" w:hanging="142"/>
        <w:jc w:val="both"/>
        <w:rPr>
          <w:rFonts w:ascii="Arial" w:hAnsi="Arial" w:cs="Arial"/>
          <w:i/>
        </w:rPr>
      </w:pPr>
      <w:r w:rsidRPr="00F873AC">
        <w:rPr>
          <w:rFonts w:ascii="Arial" w:hAnsi="Arial" w:cs="Arial"/>
          <w:i/>
        </w:rPr>
        <w:t>La confidencialidad de las deliberaciones dentro o entre las autoridades públicas durante la elaboración interna de un asunto.</w:t>
      </w:r>
    </w:p>
    <w:p w:rsidR="00A11F5E" w:rsidRPr="00F873AC" w:rsidRDefault="00A11F5E" w:rsidP="00ED45C4">
      <w:pPr>
        <w:spacing w:after="0" w:line="240" w:lineRule="auto"/>
        <w:jc w:val="both"/>
        <w:rPr>
          <w:rFonts w:ascii="Arial" w:hAnsi="Arial" w:cs="Arial"/>
        </w:rPr>
      </w:pPr>
    </w:p>
    <w:p w:rsidR="00ED45C4" w:rsidRPr="00F873AC" w:rsidRDefault="001C5C91" w:rsidP="00ED45C4">
      <w:pPr>
        <w:spacing w:after="0" w:line="240" w:lineRule="auto"/>
        <w:jc w:val="both"/>
        <w:rPr>
          <w:rFonts w:ascii="Arial" w:hAnsi="Arial" w:cs="Arial"/>
        </w:rPr>
      </w:pPr>
      <w:r w:rsidRPr="00F873AC">
        <w:rPr>
          <w:rFonts w:ascii="Arial" w:hAnsi="Arial" w:cs="Arial"/>
        </w:rPr>
        <w:t>Al respecto, l</w:t>
      </w:r>
      <w:r w:rsidR="005B64E1" w:rsidRPr="00F873AC">
        <w:rPr>
          <w:rFonts w:ascii="Arial" w:hAnsi="Arial" w:cs="Arial"/>
        </w:rPr>
        <w:t xml:space="preserve">os estándares internacionales, tales como los </w:t>
      </w:r>
      <w:r w:rsidR="005B64E1" w:rsidRPr="00F873AC">
        <w:rPr>
          <w:rFonts w:ascii="Arial" w:hAnsi="Arial" w:cs="Arial"/>
          <w:b/>
        </w:rPr>
        <w:t>Principios de Johannesburgo sobre la Seguridad Nacional, la Libertad de Expresión y el Acceso a la Información</w:t>
      </w:r>
      <w:r w:rsidR="005B64E1" w:rsidRPr="00F873AC">
        <w:rPr>
          <w:rFonts w:ascii="Arial" w:hAnsi="Arial" w:cs="Arial"/>
        </w:rPr>
        <w:t>,</w:t>
      </w:r>
      <w:r w:rsidRPr="00F873AC">
        <w:rPr>
          <w:rStyle w:val="Refdenotaalpie"/>
          <w:rFonts w:ascii="Arial" w:hAnsi="Arial" w:cs="Arial"/>
        </w:rPr>
        <w:footnoteReference w:id="30"/>
      </w:r>
      <w:r w:rsidR="005B64E1" w:rsidRPr="00F873AC">
        <w:rPr>
          <w:rFonts w:ascii="Arial" w:hAnsi="Arial" w:cs="Arial"/>
        </w:rPr>
        <w:t xml:space="preserve"> afirman que </w:t>
      </w:r>
      <w:r w:rsidR="00ED45C4" w:rsidRPr="00F873AC">
        <w:rPr>
          <w:rFonts w:ascii="Arial" w:hAnsi="Arial" w:cs="Arial"/>
        </w:rPr>
        <w:t>no es legítimo negar el acceso a la información por el simple hecho de que se relacione con alguno de los intereses antes enunciados. De ahí</w:t>
      </w:r>
      <w:r w:rsidR="00D46086" w:rsidRPr="00F873AC">
        <w:rPr>
          <w:rFonts w:ascii="Arial" w:hAnsi="Arial" w:cs="Arial"/>
        </w:rPr>
        <w:t xml:space="preserve">, el establecimiento de una </w:t>
      </w:r>
      <w:r w:rsidR="00ED45C4" w:rsidRPr="00F873AC">
        <w:rPr>
          <w:rFonts w:ascii="Arial" w:hAnsi="Arial" w:cs="Arial"/>
          <w:i/>
        </w:rPr>
        <w:t>prueba tripartita para las excepciones</w:t>
      </w:r>
      <w:r w:rsidR="00ED45C4" w:rsidRPr="00F873AC">
        <w:rPr>
          <w:rFonts w:ascii="Arial" w:hAnsi="Arial" w:cs="Arial"/>
        </w:rPr>
        <w:t>,</w:t>
      </w:r>
      <w:r w:rsidR="00D46086" w:rsidRPr="00F873AC">
        <w:rPr>
          <w:rFonts w:ascii="Arial" w:hAnsi="Arial" w:cs="Arial"/>
        </w:rPr>
        <w:t xml:space="preserve"> esto es, requisitos para que una restricción al derecho de acceso a la información pueda considerarse legítima,</w:t>
      </w:r>
      <w:r w:rsidR="00ED45C4" w:rsidRPr="00F873AC">
        <w:rPr>
          <w:rFonts w:ascii="Arial" w:hAnsi="Arial" w:cs="Arial"/>
        </w:rPr>
        <w:t xml:space="preserve"> a saber:</w:t>
      </w:r>
    </w:p>
    <w:p w:rsidR="00ED45C4" w:rsidRPr="00F873AC" w:rsidRDefault="00ED45C4" w:rsidP="00ED45C4">
      <w:pPr>
        <w:spacing w:after="0" w:line="240" w:lineRule="auto"/>
        <w:jc w:val="both"/>
        <w:rPr>
          <w:rFonts w:ascii="Arial" w:hAnsi="Arial" w:cs="Arial"/>
        </w:rPr>
      </w:pPr>
    </w:p>
    <w:p w:rsidR="00ED45C4" w:rsidRPr="00F873AC" w:rsidRDefault="00ED45C4" w:rsidP="00ED45C4">
      <w:pPr>
        <w:pStyle w:val="Prrafodelista"/>
        <w:numPr>
          <w:ilvl w:val="0"/>
          <w:numId w:val="33"/>
        </w:numPr>
        <w:spacing w:after="0" w:line="240" w:lineRule="auto"/>
        <w:jc w:val="both"/>
        <w:rPr>
          <w:rFonts w:ascii="Arial" w:hAnsi="Arial" w:cs="Arial"/>
        </w:rPr>
      </w:pPr>
      <w:r w:rsidRPr="00F873AC">
        <w:rPr>
          <w:rFonts w:ascii="Arial" w:hAnsi="Arial" w:cs="Arial"/>
        </w:rPr>
        <w:t>La información debe relacionarse con una finalidad legítima enumerada en la ley,</w:t>
      </w:r>
    </w:p>
    <w:p w:rsidR="00ED45C4" w:rsidRPr="00F873AC" w:rsidRDefault="00ED45C4" w:rsidP="00ED45C4">
      <w:pPr>
        <w:pStyle w:val="Prrafodelista"/>
        <w:spacing w:after="0" w:line="240" w:lineRule="auto"/>
        <w:jc w:val="both"/>
        <w:rPr>
          <w:rFonts w:ascii="Arial" w:hAnsi="Arial" w:cs="Arial"/>
        </w:rPr>
      </w:pPr>
    </w:p>
    <w:p w:rsidR="00ED45C4" w:rsidRPr="00F873AC" w:rsidRDefault="00ED45C4" w:rsidP="00ED45C4">
      <w:pPr>
        <w:pStyle w:val="Prrafodelista"/>
        <w:numPr>
          <w:ilvl w:val="0"/>
          <w:numId w:val="33"/>
        </w:numPr>
        <w:spacing w:after="0" w:line="240" w:lineRule="auto"/>
        <w:jc w:val="both"/>
        <w:rPr>
          <w:rFonts w:ascii="Arial" w:hAnsi="Arial" w:cs="Arial"/>
        </w:rPr>
      </w:pPr>
      <w:r w:rsidRPr="00F873AC">
        <w:rPr>
          <w:rFonts w:ascii="Arial" w:hAnsi="Arial" w:cs="Arial"/>
        </w:rPr>
        <w:t>La divulgación debe plantear la amenaza de un perjuicio sustancial para esa, y</w:t>
      </w:r>
    </w:p>
    <w:p w:rsidR="00ED45C4" w:rsidRPr="00F873AC" w:rsidRDefault="00ED45C4" w:rsidP="00ED45C4">
      <w:pPr>
        <w:spacing w:after="0" w:line="240" w:lineRule="auto"/>
        <w:jc w:val="both"/>
        <w:rPr>
          <w:rFonts w:ascii="Arial" w:hAnsi="Arial" w:cs="Arial"/>
        </w:rPr>
      </w:pPr>
    </w:p>
    <w:p w:rsidR="00ED45C4" w:rsidRPr="00F873AC" w:rsidRDefault="00ED45C4" w:rsidP="00ED45C4">
      <w:pPr>
        <w:pStyle w:val="Prrafodelista"/>
        <w:numPr>
          <w:ilvl w:val="0"/>
          <w:numId w:val="33"/>
        </w:numPr>
        <w:spacing w:after="0" w:line="240" w:lineRule="auto"/>
        <w:jc w:val="both"/>
        <w:rPr>
          <w:rFonts w:ascii="Arial" w:hAnsi="Arial" w:cs="Arial"/>
        </w:rPr>
      </w:pPr>
      <w:r w:rsidRPr="00F873AC">
        <w:rPr>
          <w:rFonts w:ascii="Arial" w:hAnsi="Arial" w:cs="Arial"/>
        </w:rPr>
        <w:t xml:space="preserve">El perjuicio para la finalidad debe ser mayor al interés público en contar con </w:t>
      </w:r>
      <w:r w:rsidR="005B64E1" w:rsidRPr="00F873AC">
        <w:rPr>
          <w:rFonts w:ascii="Arial" w:hAnsi="Arial" w:cs="Arial"/>
        </w:rPr>
        <w:t>la información.</w:t>
      </w:r>
      <w:r w:rsidR="00D46086" w:rsidRPr="00F873AC">
        <w:rPr>
          <w:rStyle w:val="Refdenotaalpie"/>
          <w:rFonts w:ascii="Arial" w:hAnsi="Arial" w:cs="Arial"/>
        </w:rPr>
        <w:footnoteReference w:id="31"/>
      </w:r>
    </w:p>
    <w:p w:rsidR="00ED45C4" w:rsidRPr="00F873AC" w:rsidRDefault="00ED45C4" w:rsidP="00762C29">
      <w:pPr>
        <w:spacing w:after="0" w:line="240" w:lineRule="auto"/>
        <w:jc w:val="both"/>
        <w:rPr>
          <w:rFonts w:ascii="Arial" w:hAnsi="Arial" w:cs="Arial"/>
        </w:rPr>
      </w:pPr>
    </w:p>
    <w:p w:rsidR="00ED45C4" w:rsidRPr="00F873AC" w:rsidRDefault="00E4605A" w:rsidP="00762C29">
      <w:pPr>
        <w:spacing w:after="0" w:line="240" w:lineRule="auto"/>
        <w:jc w:val="both"/>
        <w:rPr>
          <w:rFonts w:ascii="Arial" w:hAnsi="Arial" w:cs="Arial"/>
        </w:rPr>
      </w:pPr>
      <w:r w:rsidRPr="00F873AC">
        <w:rPr>
          <w:rFonts w:ascii="Arial" w:hAnsi="Arial" w:cs="Arial"/>
        </w:rPr>
        <w:t xml:space="preserve">Aunado a lo anterior, </w:t>
      </w:r>
      <w:r w:rsidR="005B64E1" w:rsidRPr="00F873AC">
        <w:rPr>
          <w:rFonts w:ascii="Arial" w:hAnsi="Arial" w:cs="Arial"/>
        </w:rPr>
        <w:t xml:space="preserve">otros </w:t>
      </w:r>
      <w:r w:rsidRPr="00F873AC">
        <w:rPr>
          <w:rFonts w:ascii="Arial" w:hAnsi="Arial" w:cs="Arial"/>
        </w:rPr>
        <w:t xml:space="preserve">criterios </w:t>
      </w:r>
      <w:r w:rsidR="00ED45C4" w:rsidRPr="00F873AC">
        <w:rPr>
          <w:rFonts w:ascii="Arial" w:hAnsi="Arial" w:cs="Arial"/>
        </w:rPr>
        <w:t xml:space="preserve">a nivel internacional </w:t>
      </w:r>
      <w:r w:rsidRPr="00F873AC">
        <w:rPr>
          <w:rFonts w:ascii="Arial" w:hAnsi="Arial" w:cs="Arial"/>
        </w:rPr>
        <w:t xml:space="preserve">concuerdan </w:t>
      </w:r>
      <w:r w:rsidR="00ED45C4" w:rsidRPr="00F873AC">
        <w:rPr>
          <w:rFonts w:ascii="Arial" w:hAnsi="Arial" w:cs="Arial"/>
        </w:rPr>
        <w:t>que las excepciones deben limitarse a las situaciones respecto de las cuales la divulgación de la información plantearía el riesgo de un perjuicio y la posibilidad de dar acceso, en el interés público superior. Ejemplo de lo anterior:</w:t>
      </w:r>
    </w:p>
    <w:p w:rsidR="00ED45C4" w:rsidRPr="00F873AC" w:rsidRDefault="00ED45C4" w:rsidP="00762C29">
      <w:pPr>
        <w:spacing w:after="0" w:line="240" w:lineRule="auto"/>
        <w:jc w:val="both"/>
        <w:rPr>
          <w:rFonts w:ascii="Arial" w:hAnsi="Arial" w:cs="Arial"/>
        </w:rPr>
      </w:pPr>
    </w:p>
    <w:p w:rsidR="00ED45C4" w:rsidRPr="00F873AC" w:rsidRDefault="00ED45C4" w:rsidP="00ED45C4">
      <w:pPr>
        <w:pStyle w:val="Prrafodelista"/>
        <w:numPr>
          <w:ilvl w:val="0"/>
          <w:numId w:val="4"/>
        </w:numPr>
        <w:spacing w:after="0" w:line="240" w:lineRule="auto"/>
        <w:jc w:val="both"/>
        <w:rPr>
          <w:rFonts w:ascii="Arial" w:hAnsi="Arial" w:cs="Arial"/>
        </w:rPr>
      </w:pPr>
      <w:r w:rsidRPr="00F873AC">
        <w:rPr>
          <w:rFonts w:ascii="Arial" w:hAnsi="Arial" w:cs="Arial"/>
        </w:rPr>
        <w:t>Reconocimiento del perjuicio y el interés público superior.</w:t>
      </w:r>
    </w:p>
    <w:p w:rsidR="00E4605A" w:rsidRPr="00F873AC" w:rsidRDefault="00ED45C4" w:rsidP="00ED45C4">
      <w:pPr>
        <w:pStyle w:val="Prrafodelista"/>
        <w:spacing w:after="0" w:line="240" w:lineRule="auto"/>
        <w:jc w:val="both"/>
        <w:rPr>
          <w:rFonts w:ascii="Arial" w:hAnsi="Arial" w:cs="Arial"/>
        </w:rPr>
      </w:pPr>
      <w:r w:rsidRPr="00F873AC">
        <w:rPr>
          <w:rFonts w:ascii="Arial" w:hAnsi="Arial" w:cs="Arial"/>
          <w:i/>
        </w:rPr>
        <w:t>El acceso a un documento podrá negarse si la divulgación de la información contenida en el documento oficial perjudicaría o podría perjudicar alguno de los intereses mencionados en el Párrafo 1, a menos que haya un interés público más fuerte a favor de su divulgación</w:t>
      </w:r>
      <w:r w:rsidRPr="00F873AC">
        <w:rPr>
          <w:rFonts w:ascii="Arial" w:hAnsi="Arial" w:cs="Arial"/>
        </w:rPr>
        <w:t xml:space="preserve"> (Principi</w:t>
      </w:r>
      <w:r w:rsidR="003A2FB1" w:rsidRPr="00F873AC">
        <w:rPr>
          <w:rFonts w:ascii="Arial" w:hAnsi="Arial" w:cs="Arial"/>
        </w:rPr>
        <w:t xml:space="preserve">o IV.2, de la Recomendación COE, </w:t>
      </w:r>
      <w:r w:rsidRPr="00F873AC">
        <w:rPr>
          <w:rFonts w:ascii="Arial" w:hAnsi="Arial" w:cs="Arial"/>
        </w:rPr>
        <w:t>2002).</w:t>
      </w:r>
    </w:p>
    <w:p w:rsidR="001C5C91" w:rsidRPr="00F873AC" w:rsidRDefault="001C5C91" w:rsidP="001C5C91">
      <w:pPr>
        <w:pStyle w:val="Prrafodelista"/>
        <w:spacing w:after="0" w:line="240" w:lineRule="auto"/>
        <w:jc w:val="both"/>
        <w:rPr>
          <w:rFonts w:ascii="Arial" w:hAnsi="Arial" w:cs="Arial"/>
        </w:rPr>
      </w:pPr>
    </w:p>
    <w:p w:rsidR="00ED45C4" w:rsidRPr="00F873AC" w:rsidRDefault="00ED45C4" w:rsidP="00ED45C4">
      <w:pPr>
        <w:pStyle w:val="Prrafodelista"/>
        <w:numPr>
          <w:ilvl w:val="0"/>
          <w:numId w:val="4"/>
        </w:numPr>
        <w:spacing w:after="0" w:line="240" w:lineRule="auto"/>
        <w:jc w:val="both"/>
        <w:rPr>
          <w:rFonts w:ascii="Arial" w:hAnsi="Arial" w:cs="Arial"/>
        </w:rPr>
      </w:pPr>
      <w:r w:rsidRPr="00F873AC">
        <w:rPr>
          <w:rFonts w:ascii="Arial" w:hAnsi="Arial" w:cs="Arial"/>
        </w:rPr>
        <w:t>Reconocimiento de una forma de interés público superior:</w:t>
      </w:r>
    </w:p>
    <w:p w:rsidR="00ED45C4" w:rsidRPr="00F873AC" w:rsidRDefault="00ED45C4" w:rsidP="00ED45C4">
      <w:pPr>
        <w:pStyle w:val="Prrafodelista"/>
        <w:spacing w:after="0" w:line="240" w:lineRule="auto"/>
        <w:jc w:val="both"/>
        <w:rPr>
          <w:rFonts w:ascii="Arial" w:hAnsi="Arial" w:cs="Arial"/>
        </w:rPr>
      </w:pPr>
      <w:r w:rsidRPr="00F873AC">
        <w:rPr>
          <w:rFonts w:ascii="Arial" w:hAnsi="Arial" w:cs="Arial"/>
          <w:i/>
        </w:rPr>
        <w:t xml:space="preserve">Los motivos de denegación antes mencionados deberán interpretarse de manera restrictiva teniendo en cuenta el interés que la divulgación de las informaciones solicitadas tendría para el público y según que esas informaciones guarden o no </w:t>
      </w:r>
      <w:r w:rsidRPr="00F873AC">
        <w:rPr>
          <w:rFonts w:ascii="Arial" w:hAnsi="Arial" w:cs="Arial"/>
          <w:i/>
        </w:rPr>
        <w:lastRenderedPageBreak/>
        <w:t>relación con las emisiones al medio ambiente</w:t>
      </w:r>
      <w:r w:rsidRPr="00F873AC">
        <w:rPr>
          <w:rFonts w:ascii="Arial" w:hAnsi="Arial" w:cs="Arial"/>
        </w:rPr>
        <w:t xml:space="preserve"> (Artículo 4</w:t>
      </w:r>
      <w:r w:rsidR="003A2FB1" w:rsidRPr="00F873AC">
        <w:rPr>
          <w:rFonts w:ascii="Arial" w:hAnsi="Arial" w:cs="Arial"/>
        </w:rPr>
        <w:t xml:space="preserve">.4, del </w:t>
      </w:r>
      <w:r w:rsidRPr="00F873AC">
        <w:rPr>
          <w:rFonts w:ascii="Arial" w:hAnsi="Arial" w:cs="Arial"/>
        </w:rPr>
        <w:t>Convenio de Aarhus).</w:t>
      </w:r>
      <w:r w:rsidRPr="00F873AC">
        <w:rPr>
          <w:rStyle w:val="Refdenotaalpie"/>
          <w:rFonts w:ascii="Arial" w:hAnsi="Arial" w:cs="Arial"/>
        </w:rPr>
        <w:footnoteReference w:id="32"/>
      </w:r>
    </w:p>
    <w:p w:rsidR="00ED45C4" w:rsidRPr="00F873AC" w:rsidRDefault="00ED45C4" w:rsidP="00ED45C4">
      <w:pPr>
        <w:pStyle w:val="Prrafodelista"/>
        <w:spacing w:after="0" w:line="240" w:lineRule="auto"/>
        <w:jc w:val="both"/>
        <w:rPr>
          <w:rFonts w:ascii="Arial" w:hAnsi="Arial" w:cs="Arial"/>
        </w:rPr>
      </w:pPr>
    </w:p>
    <w:p w:rsidR="00ED45C4" w:rsidRPr="00F873AC" w:rsidRDefault="00ED45C4" w:rsidP="00ED45C4">
      <w:pPr>
        <w:pStyle w:val="Prrafodelista"/>
        <w:numPr>
          <w:ilvl w:val="0"/>
          <w:numId w:val="4"/>
        </w:numPr>
        <w:spacing w:after="0" w:line="240" w:lineRule="auto"/>
        <w:jc w:val="both"/>
        <w:rPr>
          <w:rFonts w:ascii="Arial" w:hAnsi="Arial" w:cs="Arial"/>
        </w:rPr>
      </w:pPr>
      <w:r w:rsidRPr="00F873AC">
        <w:rPr>
          <w:rFonts w:ascii="Arial" w:hAnsi="Arial" w:cs="Arial"/>
        </w:rPr>
        <w:t>Doble perjuicio e interés público superior:</w:t>
      </w:r>
    </w:p>
    <w:p w:rsidR="003A2FB1" w:rsidRPr="00F873AC" w:rsidRDefault="003A2FB1" w:rsidP="003A2FB1">
      <w:pPr>
        <w:pStyle w:val="Prrafodelista"/>
        <w:spacing w:after="0" w:line="240" w:lineRule="auto"/>
        <w:jc w:val="both"/>
        <w:rPr>
          <w:rFonts w:ascii="Arial" w:hAnsi="Arial" w:cs="Arial"/>
        </w:rPr>
      </w:pPr>
      <w:r w:rsidRPr="00F873AC">
        <w:rPr>
          <w:rFonts w:ascii="Arial" w:hAnsi="Arial" w:cs="Arial"/>
          <w:i/>
        </w:rPr>
        <w:t xml:space="preserve">El derecho de acceso debe estar sujeto a un sistema estrecho y cuidadosamente elaborado de excepciones para proteger los intereses públicos y privados superiores, incluyendo la privacidad. Las excepciones deben ser aplicables únicamente cuando haya riesgo de un perjuicio substancial para el interés protegido y cuando ese perjuicio sea mayor al interés público global de poder acceder a la información </w:t>
      </w:r>
      <w:r w:rsidRPr="00F873AC">
        <w:rPr>
          <w:rFonts w:ascii="Arial" w:hAnsi="Arial" w:cs="Arial"/>
        </w:rPr>
        <w:t>(Mandatos Especiales de la Declaración Conjunta de 2004, ONU).</w:t>
      </w:r>
    </w:p>
    <w:p w:rsidR="003A2FB1" w:rsidRPr="00F873AC" w:rsidRDefault="003A2FB1" w:rsidP="003A2FB1">
      <w:pPr>
        <w:spacing w:after="0" w:line="240" w:lineRule="auto"/>
        <w:jc w:val="both"/>
        <w:rPr>
          <w:rFonts w:ascii="Arial" w:hAnsi="Arial" w:cs="Arial"/>
        </w:rPr>
      </w:pPr>
    </w:p>
    <w:p w:rsidR="00700CE1" w:rsidRPr="00F873AC" w:rsidRDefault="003A2FB1" w:rsidP="003A2FB1">
      <w:pPr>
        <w:autoSpaceDE w:val="0"/>
        <w:autoSpaceDN w:val="0"/>
        <w:adjustRightInd w:val="0"/>
        <w:spacing w:after="0" w:line="240" w:lineRule="auto"/>
        <w:jc w:val="both"/>
        <w:rPr>
          <w:rFonts w:ascii="Arial" w:hAnsi="Arial" w:cs="Arial"/>
        </w:rPr>
      </w:pPr>
      <w:r w:rsidRPr="00F873AC">
        <w:rPr>
          <w:rFonts w:ascii="Arial" w:hAnsi="Arial" w:cs="Arial"/>
        </w:rPr>
        <w:t xml:space="preserve">Finalmente, cabe señalar que aun cuando se </w:t>
      </w:r>
      <w:r w:rsidR="003D77DE" w:rsidRPr="00F873AC">
        <w:rPr>
          <w:rFonts w:ascii="Arial" w:hAnsi="Arial" w:cs="Arial"/>
        </w:rPr>
        <w:t xml:space="preserve">establezca </w:t>
      </w:r>
      <w:r w:rsidRPr="00F873AC">
        <w:rPr>
          <w:rFonts w:ascii="Arial" w:hAnsi="Arial" w:cs="Arial"/>
        </w:rPr>
        <w:t xml:space="preserve">un régimen de excepciones, habrá casos en los </w:t>
      </w:r>
      <w:r w:rsidR="003D77DE" w:rsidRPr="00F873AC">
        <w:rPr>
          <w:rFonts w:ascii="Arial" w:hAnsi="Arial" w:cs="Arial"/>
        </w:rPr>
        <w:t xml:space="preserve">que el </w:t>
      </w:r>
      <w:r w:rsidRPr="00F873AC">
        <w:rPr>
          <w:rFonts w:ascii="Arial" w:hAnsi="Arial" w:cs="Arial"/>
        </w:rPr>
        <w:t>interés público superior requiera la divulgación de la información, aunque e</w:t>
      </w:r>
      <w:r w:rsidR="003D77DE" w:rsidRPr="00F873AC">
        <w:rPr>
          <w:rFonts w:ascii="Arial" w:hAnsi="Arial" w:cs="Arial"/>
        </w:rPr>
        <w:t xml:space="preserve">llo </w:t>
      </w:r>
      <w:r w:rsidRPr="00F873AC">
        <w:rPr>
          <w:rFonts w:ascii="Arial" w:hAnsi="Arial" w:cs="Arial"/>
        </w:rPr>
        <w:t xml:space="preserve">cause perjuicio para el interés protegido. </w:t>
      </w:r>
      <w:r w:rsidR="003D77DE" w:rsidRPr="00F873AC">
        <w:rPr>
          <w:rFonts w:ascii="Arial" w:hAnsi="Arial" w:cs="Arial"/>
        </w:rPr>
        <w:t xml:space="preserve">Los expertos, justifican lo anterior, en virtud de que, por una parte, </w:t>
      </w:r>
      <w:r w:rsidRPr="00F873AC">
        <w:rPr>
          <w:rFonts w:ascii="Arial" w:hAnsi="Arial" w:cs="Arial"/>
          <w:i/>
        </w:rPr>
        <w:t>no es posible elaborar las excepciones para que tomen en cuenta todos los casos de interés público superior</w:t>
      </w:r>
      <w:r w:rsidR="003D77DE" w:rsidRPr="00F873AC">
        <w:rPr>
          <w:rFonts w:ascii="Arial" w:hAnsi="Arial" w:cs="Arial"/>
          <w:i/>
        </w:rPr>
        <w:t xml:space="preserve">, </w:t>
      </w:r>
      <w:r w:rsidR="003D77DE" w:rsidRPr="00F873AC">
        <w:rPr>
          <w:rFonts w:ascii="Arial" w:hAnsi="Arial" w:cs="Arial"/>
        </w:rPr>
        <w:t xml:space="preserve">y por otra, </w:t>
      </w:r>
      <w:r w:rsidRPr="00F873AC">
        <w:rPr>
          <w:rFonts w:ascii="Arial" w:hAnsi="Arial" w:cs="Arial"/>
          <w:i/>
        </w:rPr>
        <w:t xml:space="preserve">porque las circunstancias particulares al momento determinado podrán significar que el interés público general requiere la divulgación. Un ejemplo sería una información militar sensible que expusiera corrupción en las fuerzas armadas. Aunque la divulgación podría parecer, a simple vista, como un debilitamiento de la defensa nacional, por otro </w:t>
      </w:r>
      <w:r w:rsidR="00F873AC" w:rsidRPr="00F873AC">
        <w:rPr>
          <w:rFonts w:ascii="Arial" w:hAnsi="Arial" w:cs="Arial"/>
          <w:i/>
        </w:rPr>
        <w:t>lado,</w:t>
      </w:r>
      <w:r w:rsidRPr="00F873AC">
        <w:rPr>
          <w:rFonts w:ascii="Arial" w:hAnsi="Arial" w:cs="Arial"/>
          <w:i/>
        </w:rPr>
        <w:t xml:space="preserve"> eliminar la corrupción en las fuerzas armadas podrá, con el tiempo, fortalecerla.</w:t>
      </w:r>
    </w:p>
    <w:p w:rsidR="00700CE1" w:rsidRPr="00F873AC" w:rsidRDefault="00700CE1" w:rsidP="003A2FB1">
      <w:pPr>
        <w:autoSpaceDE w:val="0"/>
        <w:autoSpaceDN w:val="0"/>
        <w:adjustRightInd w:val="0"/>
        <w:spacing w:after="0" w:line="240" w:lineRule="auto"/>
        <w:jc w:val="both"/>
        <w:rPr>
          <w:rFonts w:ascii="Arial" w:hAnsi="Arial" w:cs="Arial"/>
        </w:rPr>
      </w:pPr>
    </w:p>
    <w:p w:rsidR="003A2FB1" w:rsidRPr="00F873AC" w:rsidRDefault="00700CE1" w:rsidP="00700CE1">
      <w:pPr>
        <w:autoSpaceDE w:val="0"/>
        <w:autoSpaceDN w:val="0"/>
        <w:adjustRightInd w:val="0"/>
        <w:spacing w:after="0" w:line="240" w:lineRule="auto"/>
        <w:jc w:val="both"/>
        <w:rPr>
          <w:rFonts w:ascii="FrutigerLTCom-Light" w:hAnsi="FrutigerLTCom-Light" w:cs="FrutigerLTCom-Light"/>
        </w:rPr>
      </w:pPr>
      <w:r w:rsidRPr="00F873AC">
        <w:rPr>
          <w:rFonts w:ascii="Arial" w:hAnsi="Arial" w:cs="Arial"/>
          <w:i/>
        </w:rPr>
        <w:t xml:space="preserve">Los límites generales del tiempo para retener la información pueden ayudar a asegurar que los perjuicios de antaño no sigan manteniendo la información en secreto indefinidamente. En muchos casos, el riesgo del perjuicio que originalmente justificaba la limitación desaparece o se reduce sustancialmente con el tiempo. Por ejemplo, la mayoría de las leyes sobre el derecho a la información disponen alguna protección para los procesos deliberativos internos o la asesoría dentro del gobierno. Aunque esto se justifique a corto plazo, </w:t>
      </w:r>
      <w:r w:rsidR="003E16E7" w:rsidRPr="00F873AC">
        <w:rPr>
          <w:rFonts w:ascii="Arial" w:hAnsi="Arial" w:cs="Arial"/>
          <w:i/>
        </w:rPr>
        <w:t>el riesgo de divulgación en 15 o</w:t>
      </w:r>
      <w:r w:rsidRPr="00F873AC">
        <w:rPr>
          <w:rFonts w:ascii="Arial" w:hAnsi="Arial" w:cs="Arial"/>
          <w:i/>
        </w:rPr>
        <w:t xml:space="preserve"> 20 años difícilmente puede asustar a quienes presten libre y francamente la asesoría hoy, que es un interés clave que tiene protección por esta excepción. Los límites duros de tiempo para la “divulgación histórica” permiten pr</w:t>
      </w:r>
      <w:r w:rsidRPr="00F873AC">
        <w:rPr>
          <w:rFonts w:ascii="FrutigerLTCom-Light" w:hAnsi="FrutigerLTCom-Light" w:cs="FrutigerLTCom-Light"/>
          <w:i/>
        </w:rPr>
        <w:t>esumir que los perjuicios originales ya no tienen importancia, luego de los cuales se necesitaría justificarse específicamente una continuación de la retención de la información</w:t>
      </w:r>
      <w:r w:rsidRPr="00F873AC">
        <w:rPr>
          <w:rFonts w:ascii="FrutigerLTCom-Light" w:hAnsi="FrutigerLTCom-Light" w:cs="FrutigerLTCom-Light"/>
        </w:rPr>
        <w:t>.</w:t>
      </w:r>
      <w:r w:rsidR="003D77DE" w:rsidRPr="00F873AC">
        <w:rPr>
          <w:rStyle w:val="Refdenotaalpie"/>
          <w:rFonts w:ascii="FrutigerLTCom-Light" w:hAnsi="FrutigerLTCom-Light" w:cs="FrutigerLTCom-Light"/>
          <w:i/>
        </w:rPr>
        <w:footnoteReference w:id="33"/>
      </w:r>
    </w:p>
    <w:p w:rsidR="003C6ED7" w:rsidRPr="00F873AC" w:rsidRDefault="003C6ED7">
      <w:pPr>
        <w:rPr>
          <w:rFonts w:ascii="Arial" w:hAnsi="Arial" w:cs="Arial"/>
        </w:rPr>
      </w:pPr>
      <w:r w:rsidRPr="00F873AC">
        <w:rPr>
          <w:rFonts w:ascii="Arial" w:hAnsi="Arial" w:cs="Arial"/>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176"/>
      </w:tblGrid>
      <w:tr w:rsidR="00BB6CA0" w:rsidRPr="00F873AC" w:rsidTr="006B0B42">
        <w:tc>
          <w:tcPr>
            <w:tcW w:w="2802" w:type="dxa"/>
          </w:tcPr>
          <w:p w:rsidR="00BB6CA0" w:rsidRPr="00F873AC" w:rsidRDefault="00BB6CA0" w:rsidP="000F6DA4">
            <w:pPr>
              <w:jc w:val="right"/>
              <w:rPr>
                <w:rFonts w:ascii="Times New Roman" w:hAnsi="Times New Roman" w:cs="Times New Roman"/>
                <w:b/>
                <w:i/>
                <w:color w:val="660033"/>
                <w:sz w:val="30"/>
                <w:szCs w:val="30"/>
              </w:rPr>
            </w:pPr>
          </w:p>
        </w:tc>
        <w:tc>
          <w:tcPr>
            <w:tcW w:w="6176" w:type="dxa"/>
            <w:tcBorders>
              <w:bottom w:val="single" w:sz="4" w:space="0" w:color="auto"/>
            </w:tcBorders>
          </w:tcPr>
          <w:p w:rsidR="00BB6CA0" w:rsidRPr="00F873AC" w:rsidRDefault="00BB6CA0" w:rsidP="006B0B42">
            <w:pPr>
              <w:spacing w:line="280" w:lineRule="exact"/>
              <w:jc w:val="right"/>
              <w:rPr>
                <w:rFonts w:ascii="Times New Roman" w:hAnsi="Times New Roman" w:cs="Times New Roman"/>
                <w:b/>
                <w:i/>
                <w:color w:val="660033"/>
                <w:sz w:val="30"/>
                <w:szCs w:val="30"/>
              </w:rPr>
            </w:pPr>
            <w:r w:rsidRPr="00F873AC">
              <w:rPr>
                <w:rFonts w:ascii="Times New Roman" w:hAnsi="Times New Roman" w:cs="Times New Roman"/>
                <w:b/>
                <w:i/>
                <w:color w:val="660033"/>
                <w:sz w:val="30"/>
                <w:szCs w:val="30"/>
              </w:rPr>
              <w:t>La intervención de comunica</w:t>
            </w:r>
            <w:r w:rsidR="006B0B42" w:rsidRPr="00F873AC">
              <w:rPr>
                <w:rFonts w:ascii="Times New Roman" w:hAnsi="Times New Roman" w:cs="Times New Roman"/>
                <w:b/>
                <w:i/>
                <w:color w:val="660033"/>
                <w:sz w:val="30"/>
                <w:szCs w:val="30"/>
              </w:rPr>
              <w:t>c</w:t>
            </w:r>
            <w:r w:rsidRPr="00F873AC">
              <w:rPr>
                <w:rFonts w:ascii="Times New Roman" w:hAnsi="Times New Roman" w:cs="Times New Roman"/>
                <w:b/>
                <w:i/>
                <w:color w:val="660033"/>
                <w:sz w:val="30"/>
                <w:szCs w:val="30"/>
              </w:rPr>
              <w:t>iones privadas y el derecho</w:t>
            </w:r>
            <w:r w:rsidR="006B0B42" w:rsidRPr="00F873AC">
              <w:rPr>
                <w:rFonts w:ascii="Times New Roman" w:hAnsi="Times New Roman" w:cs="Times New Roman"/>
                <w:b/>
                <w:i/>
                <w:color w:val="660033"/>
                <w:sz w:val="30"/>
                <w:szCs w:val="30"/>
              </w:rPr>
              <w:t xml:space="preserve"> </w:t>
            </w:r>
            <w:r w:rsidR="00496AC0" w:rsidRPr="00F873AC">
              <w:rPr>
                <w:rFonts w:ascii="Times New Roman" w:hAnsi="Times New Roman" w:cs="Times New Roman"/>
                <w:b/>
                <w:i/>
                <w:color w:val="660033"/>
                <w:sz w:val="30"/>
                <w:szCs w:val="30"/>
              </w:rPr>
              <w:t xml:space="preserve">de acceso a </w:t>
            </w:r>
            <w:r w:rsidRPr="00F873AC">
              <w:rPr>
                <w:rFonts w:ascii="Times New Roman" w:hAnsi="Times New Roman" w:cs="Times New Roman"/>
                <w:b/>
                <w:i/>
                <w:color w:val="660033"/>
                <w:sz w:val="30"/>
                <w:szCs w:val="30"/>
              </w:rPr>
              <w:t>información</w:t>
            </w:r>
            <w:r w:rsidR="006B0B42" w:rsidRPr="00F873AC">
              <w:rPr>
                <w:rFonts w:ascii="Times New Roman" w:hAnsi="Times New Roman" w:cs="Times New Roman"/>
                <w:b/>
                <w:i/>
                <w:color w:val="660033"/>
                <w:sz w:val="30"/>
                <w:szCs w:val="30"/>
              </w:rPr>
              <w:t xml:space="preserve"> pública</w:t>
            </w:r>
          </w:p>
          <w:p w:rsidR="00BB6CA0" w:rsidRPr="00F873AC" w:rsidRDefault="00BB6CA0" w:rsidP="000F6DA4">
            <w:pPr>
              <w:jc w:val="right"/>
              <w:rPr>
                <w:rFonts w:ascii="Times New Roman" w:hAnsi="Times New Roman" w:cs="Times New Roman"/>
                <w:b/>
                <w:i/>
                <w:color w:val="660033"/>
                <w:sz w:val="2"/>
                <w:szCs w:val="2"/>
              </w:rPr>
            </w:pPr>
          </w:p>
        </w:tc>
      </w:tr>
    </w:tbl>
    <w:p w:rsidR="003A2FB1" w:rsidRPr="00F873AC" w:rsidRDefault="003A2FB1" w:rsidP="003A2FB1">
      <w:pPr>
        <w:autoSpaceDE w:val="0"/>
        <w:autoSpaceDN w:val="0"/>
        <w:adjustRightInd w:val="0"/>
        <w:spacing w:after="0" w:line="240" w:lineRule="auto"/>
        <w:jc w:val="both"/>
        <w:rPr>
          <w:rFonts w:ascii="Arial" w:hAnsi="Arial" w:cs="Arial"/>
          <w:color w:val="660033"/>
        </w:rPr>
      </w:pPr>
    </w:p>
    <w:p w:rsidR="008230E7" w:rsidRPr="00F873AC" w:rsidRDefault="00D21D00" w:rsidP="00D21D00">
      <w:pPr>
        <w:autoSpaceDE w:val="0"/>
        <w:autoSpaceDN w:val="0"/>
        <w:adjustRightInd w:val="0"/>
        <w:spacing w:after="0" w:line="240" w:lineRule="auto"/>
        <w:jc w:val="both"/>
        <w:rPr>
          <w:rFonts w:ascii="Arial" w:hAnsi="Arial" w:cs="Arial"/>
        </w:rPr>
      </w:pPr>
      <w:r w:rsidRPr="00F873AC">
        <w:rPr>
          <w:rFonts w:ascii="Arial" w:hAnsi="Arial" w:cs="Arial"/>
        </w:rPr>
        <w:t>El artículo 16 de la Constitución Política de los Estados Unidos</w:t>
      </w:r>
      <w:r w:rsidR="008230E7" w:rsidRPr="00F873AC">
        <w:rPr>
          <w:rFonts w:ascii="Arial" w:hAnsi="Arial" w:cs="Arial"/>
        </w:rPr>
        <w:t xml:space="preserve"> Mexicanos, </w:t>
      </w:r>
      <w:r w:rsidRPr="00F873AC">
        <w:rPr>
          <w:rFonts w:ascii="Arial" w:hAnsi="Arial" w:cs="Arial"/>
        </w:rPr>
        <w:t xml:space="preserve">reconoce y limita la posibilidad de llevar a cabo la intervención de comunicaciones </w:t>
      </w:r>
      <w:r w:rsidR="008230E7" w:rsidRPr="00F873AC">
        <w:rPr>
          <w:rFonts w:ascii="Arial" w:hAnsi="Arial" w:cs="Arial"/>
        </w:rPr>
        <w:t>privadas, al establecer que será la autoridad judicial federal, a petición de la autoridad federal que faculte la ley o del titular del Ministerio Público de la entidad federativa correspondiente, la que autorice la intervención de cualquier comunicación privada, debiendo ajustarse su ejecución a los requisitos y límites previstos en las leyes, requisito indispensable para que los resultados de las mismas puedan configurar valor probatorio, de ser el caso.</w:t>
      </w:r>
    </w:p>
    <w:p w:rsidR="008230E7" w:rsidRPr="00F873AC" w:rsidRDefault="008230E7" w:rsidP="00D21D00">
      <w:pPr>
        <w:autoSpaceDE w:val="0"/>
        <w:autoSpaceDN w:val="0"/>
        <w:adjustRightInd w:val="0"/>
        <w:spacing w:after="0" w:line="240" w:lineRule="auto"/>
        <w:jc w:val="both"/>
        <w:rPr>
          <w:rFonts w:ascii="Arial" w:hAnsi="Arial" w:cs="Arial"/>
        </w:rPr>
      </w:pPr>
    </w:p>
    <w:p w:rsidR="00D21D00" w:rsidRPr="00F873AC" w:rsidRDefault="008230E7" w:rsidP="00D21D00">
      <w:pPr>
        <w:autoSpaceDE w:val="0"/>
        <w:autoSpaceDN w:val="0"/>
        <w:adjustRightInd w:val="0"/>
        <w:spacing w:after="0" w:line="240" w:lineRule="auto"/>
        <w:jc w:val="both"/>
        <w:rPr>
          <w:rFonts w:ascii="Arial" w:hAnsi="Arial" w:cs="Arial"/>
        </w:rPr>
      </w:pPr>
      <w:r w:rsidRPr="00F873AC">
        <w:rPr>
          <w:rFonts w:ascii="Arial" w:hAnsi="Arial" w:cs="Arial"/>
        </w:rPr>
        <w:t xml:space="preserve">En este sentido, la </w:t>
      </w:r>
      <w:r w:rsidRPr="00F873AC">
        <w:rPr>
          <w:rFonts w:ascii="Arial" w:hAnsi="Arial" w:cs="Arial"/>
          <w:i/>
        </w:rPr>
        <w:t xml:space="preserve">transparencia </w:t>
      </w:r>
      <w:r w:rsidRPr="00F873AC">
        <w:rPr>
          <w:rFonts w:ascii="Arial" w:hAnsi="Arial" w:cs="Arial"/>
        </w:rPr>
        <w:t>es u</w:t>
      </w:r>
      <w:r w:rsidR="00D21D00" w:rsidRPr="00F873AC">
        <w:rPr>
          <w:rFonts w:ascii="Arial" w:hAnsi="Arial" w:cs="Arial"/>
        </w:rPr>
        <w:t>n</w:t>
      </w:r>
      <w:r w:rsidR="00853673" w:rsidRPr="00F873AC">
        <w:rPr>
          <w:rFonts w:ascii="Arial" w:hAnsi="Arial" w:cs="Arial"/>
        </w:rPr>
        <w:t xml:space="preserve"> mecanismo </w:t>
      </w:r>
      <w:r w:rsidR="00D21D00" w:rsidRPr="00F873AC">
        <w:rPr>
          <w:rFonts w:ascii="Arial" w:hAnsi="Arial" w:cs="Arial"/>
        </w:rPr>
        <w:t xml:space="preserve">para que la ciudadanía </w:t>
      </w:r>
      <w:r w:rsidRPr="00F873AC">
        <w:rPr>
          <w:rFonts w:ascii="Arial" w:hAnsi="Arial" w:cs="Arial"/>
        </w:rPr>
        <w:t xml:space="preserve">ejerza </w:t>
      </w:r>
      <w:r w:rsidR="00D21D00" w:rsidRPr="00F873AC">
        <w:rPr>
          <w:rFonts w:ascii="Arial" w:hAnsi="Arial" w:cs="Arial"/>
        </w:rPr>
        <w:t>un control sobre la vigilancia llevada a cabo por el Estado</w:t>
      </w:r>
      <w:r w:rsidRPr="00F873AC">
        <w:rPr>
          <w:rFonts w:ascii="Arial" w:hAnsi="Arial" w:cs="Arial"/>
        </w:rPr>
        <w:t xml:space="preserve">. </w:t>
      </w:r>
      <w:r w:rsidR="00D21D00" w:rsidRPr="00F873AC">
        <w:rPr>
          <w:rFonts w:ascii="Arial" w:hAnsi="Arial" w:cs="Arial"/>
        </w:rPr>
        <w:t>Si bien las medidas de transparencia por sí mismas no inhiben todos los riesgos de abuso, el conocimiento de estadísticas y otras particularidades respecto de cómo es que el Estado hace uso de las medidas de vigilancia, permite a la ciudadanía conocer el volumen y alcance de estas medidas y permite informar la discusión pública sobre la pertinencia y las condiciones que deben establecerse para permitir este tipo de invasiones a la privacidad.</w:t>
      </w:r>
    </w:p>
    <w:p w:rsidR="00D21D00" w:rsidRPr="00F873AC" w:rsidRDefault="00D21D00" w:rsidP="00D21D00">
      <w:pPr>
        <w:autoSpaceDE w:val="0"/>
        <w:autoSpaceDN w:val="0"/>
        <w:adjustRightInd w:val="0"/>
        <w:spacing w:after="0" w:line="240" w:lineRule="auto"/>
        <w:jc w:val="both"/>
        <w:rPr>
          <w:rFonts w:ascii="Arial" w:hAnsi="Arial" w:cs="Arial"/>
        </w:rPr>
      </w:pPr>
    </w:p>
    <w:p w:rsidR="006B0B42" w:rsidRPr="00F873AC" w:rsidRDefault="006B0B42" w:rsidP="003A2FB1">
      <w:pPr>
        <w:autoSpaceDE w:val="0"/>
        <w:autoSpaceDN w:val="0"/>
        <w:adjustRightInd w:val="0"/>
        <w:spacing w:after="0" w:line="240" w:lineRule="auto"/>
        <w:jc w:val="both"/>
        <w:rPr>
          <w:rFonts w:ascii="Arial" w:hAnsi="Arial" w:cs="Arial"/>
        </w:rPr>
      </w:pPr>
      <w:r w:rsidRPr="00F873AC">
        <w:rPr>
          <w:rFonts w:ascii="Arial" w:hAnsi="Arial" w:cs="Arial"/>
        </w:rPr>
        <w:t>Son diversos los organismos internacionales</w:t>
      </w:r>
      <w:r w:rsidR="00340E22" w:rsidRPr="00F873AC">
        <w:rPr>
          <w:rFonts w:ascii="Arial" w:hAnsi="Arial" w:cs="Arial"/>
        </w:rPr>
        <w:t>,</w:t>
      </w:r>
      <w:r w:rsidRPr="00F873AC">
        <w:rPr>
          <w:rFonts w:ascii="Arial" w:hAnsi="Arial" w:cs="Arial"/>
        </w:rPr>
        <w:t xml:space="preserve"> que han reconocido la importancia de la transparencia respecto a la vigilancia estatal. De ahí que a continuación se enuncian los pronunciamientos relacionados al acceso de la información producto de una intervención de comunicaciones privadas.</w:t>
      </w:r>
    </w:p>
    <w:p w:rsidR="006B0B42" w:rsidRPr="00F873AC" w:rsidRDefault="006B0B42" w:rsidP="003A2FB1">
      <w:pPr>
        <w:autoSpaceDE w:val="0"/>
        <w:autoSpaceDN w:val="0"/>
        <w:adjustRightInd w:val="0"/>
        <w:spacing w:after="0" w:line="240" w:lineRule="auto"/>
        <w:jc w:val="both"/>
        <w:rPr>
          <w:rFonts w:ascii="Arial" w:hAnsi="Arial" w:cs="Arial"/>
        </w:rPr>
      </w:pPr>
    </w:p>
    <w:p w:rsidR="00BC3A37" w:rsidRPr="00F873AC" w:rsidRDefault="00BC3A37" w:rsidP="00BC3A37">
      <w:pPr>
        <w:pStyle w:val="Prrafodelista"/>
        <w:autoSpaceDE w:val="0"/>
        <w:autoSpaceDN w:val="0"/>
        <w:adjustRightInd w:val="0"/>
        <w:spacing w:after="0" w:line="240" w:lineRule="auto"/>
        <w:jc w:val="both"/>
        <w:rPr>
          <w:rFonts w:ascii="Arial" w:hAnsi="Arial" w:cs="Arial"/>
          <w:i/>
        </w:rPr>
      </w:pPr>
    </w:p>
    <w:p w:rsidR="006B0B42" w:rsidRPr="00F873AC" w:rsidRDefault="006B0B42" w:rsidP="006B0B42">
      <w:pPr>
        <w:pStyle w:val="Prrafodelista"/>
        <w:numPr>
          <w:ilvl w:val="0"/>
          <w:numId w:val="4"/>
        </w:numPr>
        <w:autoSpaceDE w:val="0"/>
        <w:autoSpaceDN w:val="0"/>
        <w:adjustRightInd w:val="0"/>
        <w:spacing w:after="0" w:line="240" w:lineRule="auto"/>
        <w:jc w:val="both"/>
        <w:rPr>
          <w:rFonts w:ascii="Arial" w:hAnsi="Arial" w:cs="Arial"/>
          <w:i/>
        </w:rPr>
      </w:pPr>
      <w:r w:rsidRPr="00F873AC">
        <w:rPr>
          <w:rFonts w:ascii="Arial" w:hAnsi="Arial" w:cs="Arial"/>
        </w:rPr>
        <w:t xml:space="preserve">Resolución A/RES/68/167, aprobada el 18 de diciembre de 2013 – </w:t>
      </w:r>
      <w:r w:rsidRPr="00F873AC">
        <w:rPr>
          <w:rFonts w:ascii="Arial" w:hAnsi="Arial" w:cs="Arial"/>
          <w:i/>
        </w:rPr>
        <w:t>El derecho a la privacidad en la era digital.</w:t>
      </w:r>
    </w:p>
    <w:p w:rsidR="006B0B42" w:rsidRPr="00F873AC" w:rsidRDefault="006B0B42" w:rsidP="003A2FB1">
      <w:pPr>
        <w:autoSpaceDE w:val="0"/>
        <w:autoSpaceDN w:val="0"/>
        <w:adjustRightInd w:val="0"/>
        <w:spacing w:after="0" w:line="240" w:lineRule="auto"/>
        <w:jc w:val="both"/>
        <w:rPr>
          <w:rFonts w:ascii="Arial" w:hAnsi="Arial" w:cs="Arial"/>
        </w:rPr>
      </w:pPr>
    </w:p>
    <w:p w:rsidR="006B0B42" w:rsidRPr="00F873AC" w:rsidRDefault="006B0B42" w:rsidP="006B0B42">
      <w:pPr>
        <w:autoSpaceDE w:val="0"/>
        <w:autoSpaceDN w:val="0"/>
        <w:adjustRightInd w:val="0"/>
        <w:spacing w:after="0" w:line="240" w:lineRule="auto"/>
        <w:jc w:val="both"/>
        <w:rPr>
          <w:rFonts w:ascii="Arial" w:hAnsi="Arial" w:cs="Arial"/>
          <w:i/>
        </w:rPr>
      </w:pPr>
      <w:r w:rsidRPr="00F873AC">
        <w:rPr>
          <w:rFonts w:ascii="Arial" w:hAnsi="Arial" w:cs="Arial"/>
        </w:rPr>
        <w:t xml:space="preserve">Se recomienda a los Estados </w:t>
      </w:r>
      <w:r w:rsidRPr="00F873AC">
        <w:rPr>
          <w:rFonts w:ascii="Arial" w:hAnsi="Arial" w:cs="Arial"/>
          <w:i/>
        </w:rPr>
        <w:t>establecer o mantener mecanismos nacionales de supervisión independiente y efectivos capaces de asegurar la transparencia, cuando proceda, y la rendición de cuentas por las actividades de vigilancia de las comunicaciones y la interceptación y recopilación de datos personales que realice el Estado.</w:t>
      </w:r>
    </w:p>
    <w:p w:rsidR="006B0B42" w:rsidRPr="00F873AC" w:rsidRDefault="006B0B42" w:rsidP="006B0B42">
      <w:pPr>
        <w:autoSpaceDE w:val="0"/>
        <w:autoSpaceDN w:val="0"/>
        <w:adjustRightInd w:val="0"/>
        <w:spacing w:after="0" w:line="240" w:lineRule="auto"/>
        <w:jc w:val="both"/>
        <w:rPr>
          <w:rFonts w:ascii="Arial" w:hAnsi="Arial" w:cs="Arial"/>
          <w:i/>
        </w:rPr>
      </w:pPr>
    </w:p>
    <w:p w:rsidR="00BC3A37" w:rsidRPr="00F873AC" w:rsidRDefault="00BC3A37" w:rsidP="006B0B42">
      <w:pPr>
        <w:autoSpaceDE w:val="0"/>
        <w:autoSpaceDN w:val="0"/>
        <w:adjustRightInd w:val="0"/>
        <w:spacing w:after="0" w:line="240" w:lineRule="auto"/>
        <w:jc w:val="both"/>
        <w:rPr>
          <w:rFonts w:ascii="Arial" w:hAnsi="Arial" w:cs="Arial"/>
          <w:i/>
        </w:rPr>
      </w:pPr>
    </w:p>
    <w:p w:rsidR="006B0B42" w:rsidRPr="00F873AC" w:rsidRDefault="006B0B42" w:rsidP="006B0B42">
      <w:pPr>
        <w:pStyle w:val="Prrafodelista"/>
        <w:numPr>
          <w:ilvl w:val="0"/>
          <w:numId w:val="4"/>
        </w:numPr>
        <w:autoSpaceDE w:val="0"/>
        <w:autoSpaceDN w:val="0"/>
        <w:adjustRightInd w:val="0"/>
        <w:spacing w:after="0" w:line="240" w:lineRule="auto"/>
        <w:jc w:val="both"/>
        <w:rPr>
          <w:rFonts w:ascii="Arial" w:hAnsi="Arial" w:cs="Arial"/>
        </w:rPr>
      </w:pPr>
      <w:r w:rsidRPr="00F873AC">
        <w:rPr>
          <w:rFonts w:ascii="Arial" w:hAnsi="Arial" w:cs="Arial"/>
        </w:rPr>
        <w:t xml:space="preserve">Informe del Relator Especial sobre el derecho a la libertad de opinión y expresión de la ONU (A/HRC/23/40, 17 de </w:t>
      </w:r>
      <w:r w:rsidR="00F873AC" w:rsidRPr="00F873AC">
        <w:rPr>
          <w:rFonts w:ascii="Arial" w:hAnsi="Arial" w:cs="Arial"/>
        </w:rPr>
        <w:t>abril</w:t>
      </w:r>
      <w:r w:rsidRPr="00F873AC">
        <w:rPr>
          <w:rFonts w:ascii="Arial" w:hAnsi="Arial" w:cs="Arial"/>
        </w:rPr>
        <w:t xml:space="preserve"> de 2013).</w:t>
      </w:r>
    </w:p>
    <w:p w:rsidR="00C7732A" w:rsidRPr="00F873AC" w:rsidRDefault="00C7732A" w:rsidP="006B0B42">
      <w:pPr>
        <w:autoSpaceDE w:val="0"/>
        <w:autoSpaceDN w:val="0"/>
        <w:adjustRightInd w:val="0"/>
        <w:spacing w:after="0" w:line="240" w:lineRule="auto"/>
        <w:jc w:val="both"/>
        <w:rPr>
          <w:rFonts w:ascii="Arial" w:hAnsi="Arial" w:cs="Arial"/>
        </w:rPr>
      </w:pPr>
    </w:p>
    <w:p w:rsidR="006B0B42" w:rsidRPr="00F873AC" w:rsidRDefault="006B0B42" w:rsidP="006B0B42">
      <w:pPr>
        <w:autoSpaceDE w:val="0"/>
        <w:autoSpaceDN w:val="0"/>
        <w:adjustRightInd w:val="0"/>
        <w:spacing w:after="0" w:line="240" w:lineRule="auto"/>
        <w:jc w:val="both"/>
        <w:rPr>
          <w:rFonts w:ascii="Arial" w:hAnsi="Arial" w:cs="Arial"/>
          <w:i/>
          <w:color w:val="333333"/>
        </w:rPr>
      </w:pPr>
      <w:r w:rsidRPr="00F873AC">
        <w:rPr>
          <w:rFonts w:ascii="Arial" w:hAnsi="Arial" w:cs="Arial"/>
          <w:i/>
        </w:rPr>
        <w:t xml:space="preserve">Los Estados deben ser completamente transparentes respecto del uso y alcance de los poderes y técnicas de vigilancia de las comunicaciones. </w:t>
      </w:r>
      <w:r w:rsidRPr="00F873AC">
        <w:rPr>
          <w:rFonts w:ascii="Arial" w:hAnsi="Arial" w:cs="Arial"/>
          <w:b/>
          <w:i/>
        </w:rPr>
        <w:t xml:space="preserve">Deben </w:t>
      </w:r>
      <w:r w:rsidRPr="00F873AC">
        <w:rPr>
          <w:rFonts w:ascii="Arial" w:hAnsi="Arial" w:cs="Arial"/>
          <w:b/>
          <w:i/>
          <w:color w:val="333333"/>
        </w:rPr>
        <w:t>publicar, como mínimo, información agregada sobre el número de solicitudes aprobadas y rechazadas, una desagregación de las solicitudes por proveedor de servicios y por investigación y propósito</w:t>
      </w:r>
      <w:r w:rsidRPr="00F873AC">
        <w:rPr>
          <w:rFonts w:ascii="Arial" w:hAnsi="Arial" w:cs="Arial"/>
          <w:i/>
          <w:color w:val="333333"/>
        </w:rPr>
        <w:t>.</w:t>
      </w:r>
    </w:p>
    <w:p w:rsidR="006B0B42" w:rsidRPr="00F873AC" w:rsidRDefault="006B0B42" w:rsidP="006B0B42">
      <w:pPr>
        <w:autoSpaceDE w:val="0"/>
        <w:autoSpaceDN w:val="0"/>
        <w:adjustRightInd w:val="0"/>
        <w:spacing w:after="0" w:line="240" w:lineRule="auto"/>
        <w:jc w:val="both"/>
        <w:rPr>
          <w:rFonts w:ascii="Arial" w:hAnsi="Arial" w:cs="Arial"/>
          <w:color w:val="333333"/>
        </w:rPr>
      </w:pPr>
    </w:p>
    <w:p w:rsidR="006B0B42" w:rsidRPr="00F873AC" w:rsidRDefault="006B0B42" w:rsidP="006B0B42">
      <w:pPr>
        <w:autoSpaceDE w:val="0"/>
        <w:autoSpaceDN w:val="0"/>
        <w:adjustRightInd w:val="0"/>
        <w:spacing w:after="0" w:line="240" w:lineRule="auto"/>
        <w:jc w:val="both"/>
        <w:rPr>
          <w:rFonts w:ascii="Arial" w:hAnsi="Arial" w:cs="Arial"/>
          <w:b/>
          <w:bCs/>
          <w:color w:val="333333"/>
        </w:rPr>
      </w:pPr>
      <w:r w:rsidRPr="00F873AC">
        <w:rPr>
          <w:rFonts w:ascii="Arial" w:hAnsi="Arial" w:cs="Arial"/>
          <w:color w:val="333333"/>
        </w:rPr>
        <w:t xml:space="preserve">Los Estados </w:t>
      </w:r>
      <w:r w:rsidRPr="00F873AC">
        <w:rPr>
          <w:rFonts w:ascii="Arial" w:hAnsi="Arial" w:cs="Arial"/>
          <w:b/>
          <w:color w:val="333333"/>
        </w:rPr>
        <w:t xml:space="preserve">deben otorgar a los individuos </w:t>
      </w:r>
      <w:r w:rsidRPr="00F873AC">
        <w:rPr>
          <w:rFonts w:ascii="Arial" w:hAnsi="Arial" w:cs="Arial"/>
          <w:b/>
          <w:bCs/>
          <w:color w:val="333333"/>
        </w:rPr>
        <w:t xml:space="preserve">suficiente información para permitirles comprender totalmente el alcance, naturaleza y aplicación de leyes que permiten la vigilancia </w:t>
      </w:r>
      <w:r w:rsidRPr="00F873AC">
        <w:rPr>
          <w:rFonts w:ascii="Arial" w:hAnsi="Arial" w:cs="Arial"/>
          <w:b/>
          <w:color w:val="333333"/>
        </w:rPr>
        <w:t>de comunicaciones</w:t>
      </w:r>
      <w:r w:rsidRPr="00F873AC">
        <w:rPr>
          <w:rFonts w:ascii="Arial" w:hAnsi="Arial" w:cs="Arial"/>
          <w:color w:val="333333"/>
        </w:rPr>
        <w:t xml:space="preserve">. </w:t>
      </w:r>
      <w:r w:rsidRPr="00F873AC">
        <w:rPr>
          <w:rFonts w:ascii="Arial" w:hAnsi="Arial" w:cs="Arial"/>
          <w:b/>
          <w:color w:val="333333"/>
        </w:rPr>
        <w:t>Los Estados deben</w:t>
      </w:r>
      <w:r w:rsidRPr="00F873AC">
        <w:rPr>
          <w:rFonts w:ascii="Arial" w:hAnsi="Arial" w:cs="Arial"/>
          <w:color w:val="333333"/>
        </w:rPr>
        <w:t xml:space="preserve"> permitir a los proveedores de servicios la publicación de los procedimientos que aplican para manejar la vigilancia de comunicaciones estatal, adherirse a esos procedimientos, y </w:t>
      </w:r>
      <w:r w:rsidRPr="00F873AC">
        <w:rPr>
          <w:rFonts w:ascii="Arial" w:hAnsi="Arial" w:cs="Arial"/>
          <w:b/>
          <w:bCs/>
          <w:color w:val="333333"/>
        </w:rPr>
        <w:t>publicar registros sobre la vigilancia de comunicaciones estatal.</w:t>
      </w:r>
    </w:p>
    <w:p w:rsidR="001226CA" w:rsidRPr="00F873AC" w:rsidRDefault="001226CA" w:rsidP="006B0B42">
      <w:pPr>
        <w:autoSpaceDE w:val="0"/>
        <w:autoSpaceDN w:val="0"/>
        <w:adjustRightInd w:val="0"/>
        <w:spacing w:after="0" w:line="240" w:lineRule="auto"/>
        <w:jc w:val="both"/>
        <w:rPr>
          <w:rFonts w:ascii="Arial" w:hAnsi="Arial" w:cs="Arial"/>
          <w:b/>
          <w:bCs/>
          <w:color w:val="333333"/>
        </w:rPr>
      </w:pPr>
    </w:p>
    <w:p w:rsidR="00BC3A37" w:rsidRPr="00F873AC" w:rsidRDefault="00BC3A37" w:rsidP="00BC3A37">
      <w:pPr>
        <w:pStyle w:val="Prrafodelista"/>
        <w:autoSpaceDE w:val="0"/>
        <w:autoSpaceDN w:val="0"/>
        <w:adjustRightInd w:val="0"/>
        <w:spacing w:after="0" w:line="240" w:lineRule="auto"/>
        <w:jc w:val="both"/>
        <w:rPr>
          <w:rFonts w:ascii="Arial" w:hAnsi="Arial" w:cs="Arial"/>
        </w:rPr>
      </w:pPr>
    </w:p>
    <w:p w:rsidR="001226CA" w:rsidRPr="00F873AC" w:rsidRDefault="001226CA" w:rsidP="001226CA">
      <w:pPr>
        <w:pStyle w:val="Prrafodelista"/>
        <w:numPr>
          <w:ilvl w:val="0"/>
          <w:numId w:val="4"/>
        </w:numPr>
        <w:autoSpaceDE w:val="0"/>
        <w:autoSpaceDN w:val="0"/>
        <w:adjustRightInd w:val="0"/>
        <w:spacing w:after="0" w:line="240" w:lineRule="auto"/>
        <w:jc w:val="both"/>
        <w:rPr>
          <w:rFonts w:ascii="Arial" w:hAnsi="Arial" w:cs="Arial"/>
        </w:rPr>
      </w:pPr>
      <w:r w:rsidRPr="00F873AC">
        <w:rPr>
          <w:rFonts w:ascii="Arial" w:hAnsi="Arial" w:cs="Arial"/>
        </w:rPr>
        <w:lastRenderedPageBreak/>
        <w:t>Declaración Conjunta sobre Programas de Vigilancia y su Impacto para la Libertad de Expresión de 2004.</w:t>
      </w:r>
      <w:r w:rsidRPr="00F873AC">
        <w:rPr>
          <w:rStyle w:val="Refdenotaalpie"/>
          <w:rFonts w:ascii="Arial" w:hAnsi="Arial" w:cs="Arial"/>
        </w:rPr>
        <w:footnoteReference w:id="34"/>
      </w:r>
    </w:p>
    <w:p w:rsidR="001226CA" w:rsidRPr="00F873AC" w:rsidRDefault="001226CA" w:rsidP="001226CA">
      <w:pPr>
        <w:autoSpaceDE w:val="0"/>
        <w:autoSpaceDN w:val="0"/>
        <w:adjustRightInd w:val="0"/>
        <w:spacing w:after="0" w:line="240" w:lineRule="auto"/>
        <w:jc w:val="both"/>
        <w:rPr>
          <w:rFonts w:ascii="Arial" w:hAnsi="Arial" w:cs="Arial"/>
        </w:rPr>
      </w:pPr>
    </w:p>
    <w:p w:rsidR="001226CA" w:rsidRPr="00F873AC" w:rsidRDefault="001226CA" w:rsidP="001226CA">
      <w:pPr>
        <w:autoSpaceDE w:val="0"/>
        <w:autoSpaceDN w:val="0"/>
        <w:adjustRightInd w:val="0"/>
        <w:spacing w:after="0" w:line="240" w:lineRule="auto"/>
        <w:jc w:val="both"/>
        <w:rPr>
          <w:rFonts w:ascii="Arial" w:hAnsi="Arial" w:cs="Arial"/>
          <w:bCs/>
          <w:color w:val="333333"/>
        </w:rPr>
      </w:pPr>
      <w:r w:rsidRPr="00F873AC">
        <w:rPr>
          <w:rFonts w:ascii="Arial" w:hAnsi="Arial" w:cs="Arial"/>
          <w:b/>
          <w:bCs/>
          <w:i/>
          <w:color w:val="333333"/>
        </w:rPr>
        <w:t>Toda persona tiene derecho a acceder a información bajo el control del Estado</w:t>
      </w:r>
      <w:r w:rsidRPr="00F873AC">
        <w:rPr>
          <w:rFonts w:ascii="Arial" w:hAnsi="Arial" w:cs="Arial"/>
          <w:i/>
          <w:color w:val="333333"/>
        </w:rPr>
        <w:t xml:space="preserve">. Este derecho </w:t>
      </w:r>
      <w:r w:rsidRPr="00F873AC">
        <w:rPr>
          <w:rFonts w:ascii="Arial" w:hAnsi="Arial" w:cs="Arial"/>
          <w:b/>
          <w:i/>
          <w:color w:val="333333"/>
        </w:rPr>
        <w:t>incluye la información que se relaciona con la seguridad nacional</w:t>
      </w:r>
      <w:r w:rsidRPr="00F873AC">
        <w:rPr>
          <w:rFonts w:ascii="Arial" w:hAnsi="Arial" w:cs="Arial"/>
          <w:i/>
          <w:color w:val="333333"/>
        </w:rPr>
        <w:t xml:space="preserve">, salvo las precisas excepciones que establezca la ley, siempre que estas resulten necesarias en una sociedad democrática. </w:t>
      </w:r>
      <w:r w:rsidRPr="00F873AC">
        <w:rPr>
          <w:rFonts w:ascii="Arial" w:hAnsi="Arial" w:cs="Arial"/>
          <w:b/>
          <w:i/>
          <w:color w:val="333333"/>
        </w:rPr>
        <w:t>Las leyes deben asegurar que el público pueda acceder a información sobre los programas de vigilancia de comunicaciones privadas, su alcance y los controles existentes para garantizar que no puedan ser usados de manera arbitraria</w:t>
      </w:r>
      <w:r w:rsidRPr="00F873AC">
        <w:rPr>
          <w:rFonts w:ascii="Arial" w:hAnsi="Arial" w:cs="Arial"/>
          <w:i/>
          <w:color w:val="333333"/>
        </w:rPr>
        <w:t xml:space="preserve">. En consecuencia, </w:t>
      </w:r>
      <w:r w:rsidRPr="00F873AC">
        <w:rPr>
          <w:rFonts w:ascii="Arial" w:hAnsi="Arial" w:cs="Arial"/>
          <w:b/>
          <w:i/>
          <w:color w:val="333333"/>
        </w:rPr>
        <w:t>los Estados deben difundir, por lo menos, información relativa al marco regulatorio de los programas de vigilancia; los órganos encargados para implementar y supervisar dichos programas; los procedimientos de autorización, de selección de objetivos y de manejo de datos, así como información sobre el uso de estas técnicas, incluidos datos agregados sobre su alcance</w:t>
      </w:r>
      <w:r w:rsidRPr="00F873AC">
        <w:rPr>
          <w:rFonts w:ascii="Arial" w:hAnsi="Arial" w:cs="Arial"/>
          <w:i/>
          <w:color w:val="333333"/>
        </w:rPr>
        <w:t xml:space="preserve">. </w:t>
      </w:r>
      <w:r w:rsidRPr="00F873AC">
        <w:rPr>
          <w:rFonts w:ascii="Arial" w:hAnsi="Arial" w:cs="Arial"/>
          <w:bCs/>
          <w:i/>
          <w:color w:val="333333"/>
        </w:rPr>
        <w:t>En todo caso, los Estados deben establecer mecanismos de control independientes capaces de asegurar transparencia y rendición de cuentas sobre estos programas.</w:t>
      </w:r>
    </w:p>
    <w:p w:rsidR="001226CA" w:rsidRPr="00F873AC" w:rsidRDefault="001226CA" w:rsidP="001226CA">
      <w:pPr>
        <w:autoSpaceDE w:val="0"/>
        <w:autoSpaceDN w:val="0"/>
        <w:adjustRightInd w:val="0"/>
        <w:spacing w:after="0" w:line="240" w:lineRule="auto"/>
        <w:jc w:val="both"/>
        <w:rPr>
          <w:rFonts w:ascii="Arial" w:hAnsi="Arial" w:cs="Arial"/>
          <w:bCs/>
          <w:color w:val="333333"/>
        </w:rPr>
      </w:pPr>
    </w:p>
    <w:p w:rsidR="00BC3A37" w:rsidRPr="00F873AC" w:rsidRDefault="00BC3A37" w:rsidP="001226CA">
      <w:pPr>
        <w:autoSpaceDE w:val="0"/>
        <w:autoSpaceDN w:val="0"/>
        <w:adjustRightInd w:val="0"/>
        <w:spacing w:after="0" w:line="240" w:lineRule="auto"/>
        <w:jc w:val="both"/>
        <w:rPr>
          <w:rFonts w:ascii="Arial" w:hAnsi="Arial" w:cs="Arial"/>
          <w:bCs/>
          <w:color w:val="333333"/>
        </w:rPr>
      </w:pPr>
    </w:p>
    <w:p w:rsidR="001226CA" w:rsidRPr="00F873AC" w:rsidRDefault="001226CA" w:rsidP="001226CA">
      <w:pPr>
        <w:pStyle w:val="Prrafodelista"/>
        <w:numPr>
          <w:ilvl w:val="0"/>
          <w:numId w:val="4"/>
        </w:numPr>
        <w:autoSpaceDE w:val="0"/>
        <w:autoSpaceDN w:val="0"/>
        <w:adjustRightInd w:val="0"/>
        <w:spacing w:after="0" w:line="240" w:lineRule="auto"/>
        <w:jc w:val="both"/>
        <w:rPr>
          <w:rFonts w:ascii="Arial" w:hAnsi="Arial" w:cs="Arial"/>
        </w:rPr>
      </w:pPr>
      <w:r w:rsidRPr="00F873AC">
        <w:rPr>
          <w:rFonts w:ascii="Arial" w:hAnsi="Arial" w:cs="Arial"/>
          <w:bCs/>
          <w:color w:val="333333"/>
        </w:rPr>
        <w:t>Relatoría Especial para la Libertad de Expresión e Internet, de la Comisión Int</w:t>
      </w:r>
      <w:r w:rsidR="00853673" w:rsidRPr="00F873AC">
        <w:rPr>
          <w:rFonts w:ascii="Arial" w:hAnsi="Arial" w:cs="Arial"/>
          <w:bCs/>
          <w:color w:val="333333"/>
        </w:rPr>
        <w:t>eramericana de Derechos Humanos,</w:t>
      </w:r>
      <w:r w:rsidRPr="00F873AC">
        <w:rPr>
          <w:rFonts w:ascii="Arial" w:hAnsi="Arial" w:cs="Arial"/>
          <w:bCs/>
          <w:color w:val="333333"/>
        </w:rPr>
        <w:t xml:space="preserve"> (OEA/</w:t>
      </w:r>
      <w:proofErr w:type="spellStart"/>
      <w:r w:rsidRPr="00F873AC">
        <w:rPr>
          <w:rFonts w:ascii="Arial" w:hAnsi="Arial" w:cs="Arial"/>
          <w:bCs/>
          <w:color w:val="333333"/>
        </w:rPr>
        <w:t>Ser.L</w:t>
      </w:r>
      <w:proofErr w:type="spellEnd"/>
      <w:r w:rsidR="00A82DB6" w:rsidRPr="00F873AC">
        <w:rPr>
          <w:rFonts w:ascii="Arial" w:hAnsi="Arial" w:cs="Arial"/>
          <w:bCs/>
          <w:color w:val="333333"/>
        </w:rPr>
        <w:t>/V/II, 31 de diciembre de 2013).</w:t>
      </w:r>
      <w:r w:rsidRPr="00F873AC">
        <w:rPr>
          <w:rStyle w:val="Refdenotaalpie"/>
          <w:rFonts w:ascii="Arial" w:hAnsi="Arial" w:cs="Arial"/>
          <w:bCs/>
          <w:color w:val="333333"/>
        </w:rPr>
        <w:footnoteReference w:id="35"/>
      </w:r>
    </w:p>
    <w:p w:rsidR="001226CA" w:rsidRPr="00F873AC" w:rsidRDefault="001226CA" w:rsidP="001226CA">
      <w:pPr>
        <w:autoSpaceDE w:val="0"/>
        <w:autoSpaceDN w:val="0"/>
        <w:adjustRightInd w:val="0"/>
        <w:spacing w:after="0" w:line="240" w:lineRule="auto"/>
        <w:jc w:val="both"/>
        <w:rPr>
          <w:rFonts w:ascii="Arial" w:hAnsi="Arial" w:cs="Arial"/>
        </w:rPr>
      </w:pPr>
    </w:p>
    <w:p w:rsidR="001226CA" w:rsidRPr="00F873AC" w:rsidRDefault="001226CA" w:rsidP="001226CA">
      <w:pPr>
        <w:autoSpaceDE w:val="0"/>
        <w:autoSpaceDN w:val="0"/>
        <w:adjustRightInd w:val="0"/>
        <w:spacing w:after="0" w:line="240" w:lineRule="auto"/>
        <w:jc w:val="both"/>
        <w:rPr>
          <w:rFonts w:ascii="Arial" w:hAnsi="Arial" w:cs="Arial"/>
        </w:rPr>
      </w:pPr>
      <w:r w:rsidRPr="00F873AC">
        <w:rPr>
          <w:rFonts w:ascii="Arial" w:hAnsi="Arial" w:cs="Arial"/>
          <w:i/>
        </w:rPr>
        <w:t xml:space="preserve">Los Estados deberían </w:t>
      </w:r>
      <w:r w:rsidRPr="00F873AC">
        <w:rPr>
          <w:rFonts w:ascii="Arial" w:hAnsi="Arial" w:cs="Arial"/>
          <w:b/>
          <w:i/>
        </w:rPr>
        <w:t xml:space="preserve">publicar información global sobre el número de solicitudes de intercepción y vigilancia aprobadas y rechazadas, incluyendo la mayor cantidad de información posible </w:t>
      </w:r>
      <w:r w:rsidRPr="00F873AC">
        <w:rPr>
          <w:rFonts w:ascii="Arial" w:hAnsi="Arial" w:cs="Arial"/>
          <w:i/>
        </w:rPr>
        <w:t xml:space="preserve">como – por ejemplo – un </w:t>
      </w:r>
      <w:r w:rsidRPr="00F873AC">
        <w:rPr>
          <w:rFonts w:ascii="Arial" w:hAnsi="Arial" w:cs="Arial"/>
          <w:b/>
          <w:i/>
        </w:rPr>
        <w:t>desglose de solicitudes por proveedor de servicios, tipo de investigación, tiempo durante el cual se extienden las investigaciones, etcétera</w:t>
      </w:r>
      <w:r w:rsidRPr="00F873AC">
        <w:rPr>
          <w:rFonts w:ascii="Arial" w:hAnsi="Arial" w:cs="Arial"/>
          <w:i/>
        </w:rPr>
        <w:t>.</w:t>
      </w:r>
    </w:p>
    <w:p w:rsidR="000F6DA4" w:rsidRPr="00F873AC" w:rsidRDefault="000F6DA4" w:rsidP="001226CA">
      <w:pPr>
        <w:autoSpaceDE w:val="0"/>
        <w:autoSpaceDN w:val="0"/>
        <w:adjustRightInd w:val="0"/>
        <w:spacing w:after="0" w:line="240" w:lineRule="auto"/>
        <w:jc w:val="both"/>
        <w:rPr>
          <w:rFonts w:ascii="Arial" w:hAnsi="Arial" w:cs="Arial"/>
        </w:rPr>
      </w:pPr>
    </w:p>
    <w:p w:rsidR="00BC3A37" w:rsidRPr="00F873AC" w:rsidRDefault="00BC3A37" w:rsidP="001226CA">
      <w:pPr>
        <w:autoSpaceDE w:val="0"/>
        <w:autoSpaceDN w:val="0"/>
        <w:adjustRightInd w:val="0"/>
        <w:spacing w:after="0" w:line="240" w:lineRule="auto"/>
        <w:jc w:val="both"/>
        <w:rPr>
          <w:rFonts w:ascii="Arial" w:hAnsi="Arial" w:cs="Arial"/>
        </w:rPr>
      </w:pPr>
    </w:p>
    <w:p w:rsidR="000F6DA4" w:rsidRPr="00F873AC" w:rsidRDefault="000F6DA4" w:rsidP="000F6DA4">
      <w:pPr>
        <w:pStyle w:val="Prrafodelista"/>
        <w:numPr>
          <w:ilvl w:val="0"/>
          <w:numId w:val="4"/>
        </w:numPr>
        <w:autoSpaceDE w:val="0"/>
        <w:autoSpaceDN w:val="0"/>
        <w:adjustRightInd w:val="0"/>
        <w:spacing w:after="0" w:line="240" w:lineRule="auto"/>
        <w:jc w:val="both"/>
        <w:rPr>
          <w:rFonts w:ascii="Arial" w:hAnsi="Arial" w:cs="Arial"/>
        </w:rPr>
      </w:pPr>
      <w:r w:rsidRPr="00F873AC">
        <w:rPr>
          <w:rFonts w:ascii="Arial" w:hAnsi="Arial" w:cs="Arial"/>
        </w:rPr>
        <w:t xml:space="preserve">Principios Globales sobre Seguridad Nacional y Derecho a la Información (Principios de </w:t>
      </w:r>
      <w:proofErr w:type="spellStart"/>
      <w:r w:rsidRPr="00F873AC">
        <w:rPr>
          <w:rFonts w:ascii="Arial" w:hAnsi="Arial" w:cs="Arial"/>
        </w:rPr>
        <w:t>Tshwane</w:t>
      </w:r>
      <w:proofErr w:type="spellEnd"/>
      <w:r w:rsidRPr="00F873AC">
        <w:rPr>
          <w:rFonts w:ascii="Arial" w:hAnsi="Arial" w:cs="Arial"/>
        </w:rPr>
        <w:t>),</w:t>
      </w:r>
      <w:r w:rsidRPr="00F873AC">
        <w:rPr>
          <w:rStyle w:val="Refdenotaalpie"/>
          <w:rFonts w:ascii="Arial" w:hAnsi="Arial" w:cs="Arial"/>
        </w:rPr>
        <w:footnoteReference w:id="36"/>
      </w:r>
      <w:r w:rsidRPr="00F873AC">
        <w:rPr>
          <w:rFonts w:ascii="Arial" w:hAnsi="Arial" w:cs="Arial"/>
        </w:rPr>
        <w:t xml:space="preserve"> instrumento que ha reconocido la obligación de los Estados de garantizar la transparencia respecto de programas de vigilancia para fines de seguridad nacional:</w:t>
      </w:r>
    </w:p>
    <w:p w:rsidR="000F6DA4" w:rsidRPr="00F873AC" w:rsidRDefault="000F6DA4" w:rsidP="000F6DA4">
      <w:pPr>
        <w:autoSpaceDE w:val="0"/>
        <w:autoSpaceDN w:val="0"/>
        <w:adjustRightInd w:val="0"/>
        <w:spacing w:after="0" w:line="240" w:lineRule="auto"/>
        <w:jc w:val="both"/>
        <w:rPr>
          <w:rFonts w:ascii="Arial" w:hAnsi="Arial" w:cs="Arial"/>
        </w:rPr>
      </w:pPr>
    </w:p>
    <w:p w:rsidR="000F6DA4" w:rsidRPr="00F873AC" w:rsidRDefault="000F6DA4" w:rsidP="000F6DA4">
      <w:pPr>
        <w:autoSpaceDE w:val="0"/>
        <w:autoSpaceDN w:val="0"/>
        <w:adjustRightInd w:val="0"/>
        <w:spacing w:after="0" w:line="240" w:lineRule="auto"/>
        <w:jc w:val="both"/>
        <w:rPr>
          <w:rFonts w:ascii="Arial" w:hAnsi="Arial" w:cs="Arial"/>
          <w:i/>
        </w:rPr>
      </w:pPr>
      <w:r w:rsidRPr="00F873AC">
        <w:rPr>
          <w:rFonts w:ascii="Arial" w:hAnsi="Arial" w:cs="Arial"/>
          <w:i/>
        </w:rPr>
        <w:t>Principio 10 – Categorías de información sobre las cuales existe una fuerte presunción o un interés esencial a favor de su divulgación:</w:t>
      </w:r>
    </w:p>
    <w:p w:rsidR="000F6DA4" w:rsidRPr="00F873AC" w:rsidRDefault="000F6DA4" w:rsidP="000F6DA4">
      <w:pPr>
        <w:autoSpaceDE w:val="0"/>
        <w:autoSpaceDN w:val="0"/>
        <w:adjustRightInd w:val="0"/>
        <w:spacing w:after="0" w:line="240" w:lineRule="auto"/>
        <w:jc w:val="both"/>
        <w:rPr>
          <w:rFonts w:ascii="Arial" w:hAnsi="Arial" w:cs="Arial"/>
          <w:i/>
        </w:rPr>
      </w:pPr>
    </w:p>
    <w:p w:rsidR="000F6DA4" w:rsidRPr="00F873AC" w:rsidRDefault="000F6DA4" w:rsidP="000F6DA4">
      <w:pPr>
        <w:autoSpaceDE w:val="0"/>
        <w:autoSpaceDN w:val="0"/>
        <w:adjustRightInd w:val="0"/>
        <w:spacing w:after="0" w:line="240" w:lineRule="auto"/>
        <w:jc w:val="both"/>
        <w:rPr>
          <w:rFonts w:ascii="Arial" w:hAnsi="Arial" w:cs="Arial"/>
          <w:i/>
        </w:rPr>
      </w:pPr>
      <w:r w:rsidRPr="00F873AC">
        <w:rPr>
          <w:rFonts w:ascii="Arial" w:hAnsi="Arial" w:cs="Arial"/>
          <w:i/>
        </w:rPr>
        <w:t>E. Vigilancia (1)</w:t>
      </w:r>
    </w:p>
    <w:p w:rsidR="000F6DA4" w:rsidRPr="00F873AC" w:rsidRDefault="000F6DA4" w:rsidP="000F6DA4">
      <w:pPr>
        <w:autoSpaceDE w:val="0"/>
        <w:autoSpaceDN w:val="0"/>
        <w:adjustRightInd w:val="0"/>
        <w:spacing w:after="0" w:line="240" w:lineRule="auto"/>
        <w:jc w:val="both"/>
        <w:rPr>
          <w:rFonts w:ascii="Arial" w:hAnsi="Arial" w:cs="Arial"/>
          <w:i/>
        </w:rPr>
      </w:pP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r w:rsidRPr="00F873AC">
        <w:rPr>
          <w:rFonts w:ascii="Lato-Light" w:hAnsi="Lato-Light" w:cs="Lato-Light"/>
          <w:i/>
          <w:color w:val="333333"/>
        </w:rPr>
        <w:t xml:space="preserve">(1) </w:t>
      </w:r>
      <w:r w:rsidRPr="00F873AC">
        <w:rPr>
          <w:rFonts w:ascii="Lato-Light" w:hAnsi="Lato-Light" w:cs="Lato-Light"/>
          <w:b/>
          <w:i/>
          <w:color w:val="333333"/>
        </w:rPr>
        <w:t xml:space="preserve">El público debería conocer tanto las leyes y principales reglamentaciones a todas las formas de vigilancia secreta </w:t>
      </w:r>
      <w:r w:rsidRPr="00F873AC">
        <w:rPr>
          <w:rFonts w:ascii="Lato-Light" w:hAnsi="Lato-Light" w:cs="Lato-Light"/>
          <w:i/>
          <w:color w:val="333333"/>
        </w:rPr>
        <w:t>como los procedimientos relativos a la autorización de dicha vigilancia, la selección de objetivos, el uso, intercambio, almacenamiento y la destrucción y el material interceptado.</w:t>
      </w:r>
    </w:p>
    <w:p w:rsidR="000F6DA4" w:rsidRPr="00F873AC" w:rsidRDefault="000F6DA4" w:rsidP="000F6DA4">
      <w:pPr>
        <w:autoSpaceDE w:val="0"/>
        <w:autoSpaceDN w:val="0"/>
        <w:adjustRightInd w:val="0"/>
        <w:spacing w:after="0" w:line="240" w:lineRule="auto"/>
        <w:jc w:val="both"/>
        <w:rPr>
          <w:rFonts w:ascii="Lato-LightItalic" w:hAnsi="Lato-LightItalic" w:cs="Lato-LightItalic"/>
          <w:i/>
          <w:iCs/>
          <w:color w:val="333333"/>
        </w:rPr>
      </w:pPr>
    </w:p>
    <w:p w:rsidR="000F6DA4" w:rsidRPr="00F873AC" w:rsidRDefault="000F6DA4" w:rsidP="000F6DA4">
      <w:pPr>
        <w:autoSpaceDE w:val="0"/>
        <w:autoSpaceDN w:val="0"/>
        <w:adjustRightInd w:val="0"/>
        <w:spacing w:after="0" w:line="240" w:lineRule="auto"/>
        <w:jc w:val="both"/>
        <w:rPr>
          <w:rFonts w:ascii="Lato-LightItalic" w:hAnsi="Lato-LightItalic" w:cs="Lato-LightItalic"/>
          <w:i/>
          <w:iCs/>
          <w:color w:val="333333"/>
        </w:rPr>
      </w:pPr>
      <w:r w:rsidRPr="00F873AC">
        <w:rPr>
          <w:rFonts w:ascii="Lato-LightItalic" w:hAnsi="Lato-LightItalic" w:cs="Lato-LightItalic"/>
          <w:b/>
          <w:i/>
          <w:iCs/>
          <w:color w:val="333333"/>
        </w:rPr>
        <w:lastRenderedPageBreak/>
        <w:t>Nota</w:t>
      </w:r>
      <w:r w:rsidRPr="00F873AC">
        <w:rPr>
          <w:rFonts w:ascii="Lato-LightItalic" w:hAnsi="Lato-LightItalic" w:cs="Lato-LightItalic"/>
          <w:i/>
          <w:iCs/>
          <w:color w:val="333333"/>
        </w:rPr>
        <w:t xml:space="preserve">: </w:t>
      </w:r>
      <w:r w:rsidRPr="00F873AC">
        <w:rPr>
          <w:rFonts w:ascii="Lato-LightItalic" w:hAnsi="Lato-LightItalic" w:cs="Lato-LightItalic"/>
          <w:b/>
          <w:i/>
          <w:iCs/>
          <w:color w:val="333333"/>
        </w:rPr>
        <w:t>Esta información incluye</w:t>
      </w:r>
      <w:r w:rsidRPr="00F873AC">
        <w:rPr>
          <w:rFonts w:ascii="Lato-LightItalic" w:hAnsi="Lato-LightItalic" w:cs="Lato-LightItalic"/>
          <w:i/>
          <w:iCs/>
          <w:color w:val="333333"/>
        </w:rPr>
        <w:t>: (a) las leyes que rigen todos los tipos de vigilancia, tanto abierta como encubierta, incluidas las técnicas de vigilancia indirecta como el perfilado y la búsqueda de datos, y todas las medidas de vigilancia que puedan usarse; (b) los objetivos permisibles de vigilancia; (c) el umbral de sospecha requerido para iniciar o continuar la vigilancia; (d) límites de duración de las medidas de vigilancia; (e) procedimientos para la autorización y revisión de dichas medidas; (f) los tipos de datos personal que podrán recopilarse y/o procesarse por motivos relativos a la seguridad nacional; y (g) los criterios que se aplican al uso, retención, eliminación y transferencia de dichos datos.</w:t>
      </w: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p>
    <w:p w:rsidR="000F6DA4" w:rsidRPr="00F873AC" w:rsidRDefault="000F6DA4" w:rsidP="000F6DA4">
      <w:pPr>
        <w:autoSpaceDE w:val="0"/>
        <w:autoSpaceDN w:val="0"/>
        <w:adjustRightInd w:val="0"/>
        <w:spacing w:after="0" w:line="240" w:lineRule="auto"/>
        <w:jc w:val="both"/>
        <w:rPr>
          <w:rFonts w:ascii="Lato-Light" w:hAnsi="Lato-Light" w:cs="Lato-Light"/>
          <w:b/>
          <w:i/>
          <w:color w:val="333333"/>
        </w:rPr>
      </w:pPr>
      <w:r w:rsidRPr="00F873AC">
        <w:rPr>
          <w:rFonts w:ascii="Lato-Light" w:hAnsi="Lato-Light" w:cs="Lato-Light"/>
          <w:i/>
          <w:color w:val="333333"/>
        </w:rPr>
        <w:t xml:space="preserve">(2) </w:t>
      </w:r>
      <w:r w:rsidRPr="00F873AC">
        <w:rPr>
          <w:rFonts w:ascii="Lato-Light" w:hAnsi="Lato-Light" w:cs="Lato-Light"/>
          <w:b/>
          <w:i/>
          <w:color w:val="333333"/>
        </w:rPr>
        <w:t>El público también deber tener acceso a la información sobre</w:t>
      </w:r>
      <w:r w:rsidRPr="00F873AC">
        <w:rPr>
          <w:rFonts w:ascii="Lato-Light" w:hAnsi="Lato-Light" w:cs="Lato-Light"/>
          <w:i/>
          <w:color w:val="333333"/>
        </w:rPr>
        <w:t xml:space="preserve"> las entidades autorizadas para llevar a cabo acciones de vigilancia, y a </w:t>
      </w:r>
      <w:r w:rsidRPr="00F873AC">
        <w:rPr>
          <w:rFonts w:ascii="Lato-Light" w:hAnsi="Lato-Light" w:cs="Lato-Light"/>
          <w:b/>
          <w:i/>
          <w:color w:val="333333"/>
        </w:rPr>
        <w:t>las estadísticas relativas al uso de dichas acciones.</w:t>
      </w: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r w:rsidRPr="00F873AC">
        <w:rPr>
          <w:rFonts w:ascii="Lato-Light" w:hAnsi="Lato-Light" w:cs="Lato-Light"/>
          <w:b/>
          <w:i/>
          <w:color w:val="333333"/>
        </w:rPr>
        <w:t>Nota</w:t>
      </w:r>
      <w:r w:rsidRPr="00F873AC">
        <w:rPr>
          <w:rFonts w:ascii="Lato-Light" w:hAnsi="Lato-Light" w:cs="Lato-Light"/>
          <w:i/>
          <w:color w:val="333333"/>
        </w:rPr>
        <w:t>: Esta información incluye la identidad de cada entidad gubernamental con autoridad para llevar a cabo vigilancias específicas cada año; el número de autorizaciones para realizar vigilancias otorgadas cada año a dichas entidades; la mejor información disponible sobre el número de individuos y el número de comunicaciones sujetos a vigilancia cada año; y si se llevaron a cabo acciones de vigilancia sin autorización específica, y si es así, por parte de qué entidad.</w:t>
      </w: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r w:rsidRPr="00F873AC">
        <w:rPr>
          <w:rFonts w:ascii="Lato-Light" w:hAnsi="Lato-Light" w:cs="Lato-Light"/>
          <w:b/>
          <w:i/>
          <w:color w:val="333333"/>
        </w:rPr>
        <w:t>El derecho del público a la información no se extiende, necesariamente, a los detalles fácticos u operativos de las vigilancias con arreglo a la ley y en consonancia con las obligaciones relativas a los derechos humanos. Dicha información podría ser confidencial, tanto para el público como para el objeto de la vigilancia hasta que finalicen las acciones</w:t>
      </w:r>
      <w:r w:rsidRPr="00F873AC">
        <w:rPr>
          <w:rFonts w:ascii="Lato-Light" w:hAnsi="Lato-Light" w:cs="Lato-Light"/>
          <w:i/>
          <w:color w:val="333333"/>
        </w:rPr>
        <w:t>.</w:t>
      </w: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r w:rsidRPr="00F873AC">
        <w:rPr>
          <w:rFonts w:ascii="Lato-Light" w:hAnsi="Lato-Light" w:cs="Lato-Light"/>
          <w:i/>
          <w:color w:val="333333"/>
        </w:rPr>
        <w:t xml:space="preserve">(3) </w:t>
      </w:r>
      <w:r w:rsidRPr="00F873AC">
        <w:rPr>
          <w:rFonts w:ascii="Lato-Light" w:hAnsi="Lato-Light" w:cs="Lato-Light"/>
          <w:b/>
          <w:i/>
          <w:color w:val="333333"/>
        </w:rPr>
        <w:t>Se debería informar al público, además, de las vigilancias ilegales.</w:t>
      </w:r>
      <w:r w:rsidRPr="00F873AC">
        <w:rPr>
          <w:rFonts w:ascii="Lato-Light" w:hAnsi="Lato-Light" w:cs="Lato-Light"/>
          <w:i/>
          <w:color w:val="333333"/>
        </w:rPr>
        <w:t xml:space="preserve"> La información acerca de este tipo de vigilancias debería ser hecha pública en la mayor medida posible, sin violar los derechos de privacidad de las personas vigiladas.</w:t>
      </w: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r w:rsidRPr="00F873AC">
        <w:rPr>
          <w:rFonts w:ascii="Lato-Light" w:hAnsi="Lato-Light" w:cs="Lato-Light"/>
          <w:i/>
          <w:color w:val="333333"/>
        </w:rPr>
        <w:t xml:space="preserve">(4) Estos </w:t>
      </w:r>
      <w:r w:rsidRPr="00F873AC">
        <w:rPr>
          <w:rFonts w:ascii="Lato-Light" w:hAnsi="Lato-Light" w:cs="Lato-Light"/>
          <w:b/>
          <w:i/>
          <w:color w:val="333333"/>
        </w:rPr>
        <w:t>Principios abordan el derecho del público a acceder a la información y se entienden sin perjuicio a los derechos sustantivos y procesales adicionales</w:t>
      </w:r>
      <w:r w:rsidRPr="00F873AC">
        <w:rPr>
          <w:rFonts w:ascii="Lato-Light" w:hAnsi="Lato-Light" w:cs="Lato-Light"/>
          <w:i/>
          <w:color w:val="333333"/>
        </w:rPr>
        <w:t xml:space="preserve"> de los individuos que han sido, o creen haber sido, sujetos a vigilancia.</w:t>
      </w: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p>
    <w:p w:rsidR="000F6DA4" w:rsidRPr="00F873AC" w:rsidRDefault="000F6DA4" w:rsidP="000F6DA4">
      <w:pPr>
        <w:autoSpaceDE w:val="0"/>
        <w:autoSpaceDN w:val="0"/>
        <w:adjustRightInd w:val="0"/>
        <w:spacing w:after="0" w:line="240" w:lineRule="auto"/>
        <w:jc w:val="both"/>
        <w:rPr>
          <w:rFonts w:ascii="Lato-Light" w:hAnsi="Lato-Light" w:cs="Lato-Light"/>
          <w:i/>
          <w:color w:val="333333"/>
        </w:rPr>
      </w:pPr>
      <w:r w:rsidRPr="00F873AC">
        <w:rPr>
          <w:rFonts w:ascii="Lato-Light" w:hAnsi="Lato-Light" w:cs="Lato-Light"/>
          <w:b/>
          <w:i/>
          <w:color w:val="333333"/>
        </w:rPr>
        <w:t>Nota</w:t>
      </w:r>
      <w:r w:rsidRPr="00F873AC">
        <w:rPr>
          <w:rFonts w:ascii="Lato-Light" w:hAnsi="Lato-Light" w:cs="Lato-Light"/>
          <w:i/>
          <w:color w:val="333333"/>
        </w:rPr>
        <w:t xml:space="preserve">: Se considera como </w:t>
      </w:r>
      <w:r w:rsidRPr="00F873AC">
        <w:rPr>
          <w:rFonts w:ascii="Lato-Light" w:hAnsi="Lato-Light" w:cs="Lato-Light"/>
          <w:b/>
          <w:i/>
          <w:color w:val="333333"/>
        </w:rPr>
        <w:t xml:space="preserve">una buena práctica el que se solicite a las autoridades públicas que notifiquen a las personas que han sido sujetas a vigilancia encubierta (facilitando, como mínimo, información sobre el tipo de medida que se tomó, y el órgano responsable de autorizar la medida de vigilancia) </w:t>
      </w:r>
      <w:r w:rsidRPr="00F873AC">
        <w:rPr>
          <w:rFonts w:ascii="Lato-Light" w:hAnsi="Lato-Light" w:cs="Lato-Light"/>
          <w:i/>
          <w:color w:val="333333"/>
        </w:rPr>
        <w:t>en la medida de lo posible, ya que esto puede hacerse sin poner en peligro operaciones en marcha de fuentes y métodos.</w:t>
      </w:r>
    </w:p>
    <w:p w:rsidR="00340E22" w:rsidRPr="00F873AC" w:rsidRDefault="00340E22" w:rsidP="000F6DA4">
      <w:pPr>
        <w:autoSpaceDE w:val="0"/>
        <w:autoSpaceDN w:val="0"/>
        <w:adjustRightInd w:val="0"/>
        <w:spacing w:after="0" w:line="240" w:lineRule="auto"/>
        <w:jc w:val="both"/>
        <w:rPr>
          <w:rFonts w:ascii="Lato-Light" w:hAnsi="Lato-Light" w:cs="Lato-Light"/>
          <w:color w:val="333333"/>
        </w:rPr>
      </w:pPr>
    </w:p>
    <w:p w:rsidR="00BC3A37" w:rsidRPr="00F873AC" w:rsidRDefault="00BC3A37" w:rsidP="000F6DA4">
      <w:pPr>
        <w:autoSpaceDE w:val="0"/>
        <w:autoSpaceDN w:val="0"/>
        <w:adjustRightInd w:val="0"/>
        <w:spacing w:after="0" w:line="240" w:lineRule="auto"/>
        <w:jc w:val="both"/>
        <w:rPr>
          <w:rFonts w:ascii="Lato-Light" w:hAnsi="Lato-Light" w:cs="Lato-Light"/>
          <w:color w:val="333333"/>
        </w:rPr>
      </w:pPr>
    </w:p>
    <w:p w:rsidR="000F6DA4" w:rsidRPr="00F873AC" w:rsidRDefault="00A82DB6" w:rsidP="000F6DA4">
      <w:pPr>
        <w:pStyle w:val="Prrafodelista"/>
        <w:numPr>
          <w:ilvl w:val="0"/>
          <w:numId w:val="4"/>
        </w:numPr>
        <w:autoSpaceDE w:val="0"/>
        <w:autoSpaceDN w:val="0"/>
        <w:adjustRightInd w:val="0"/>
        <w:spacing w:after="0" w:line="240" w:lineRule="auto"/>
        <w:jc w:val="both"/>
        <w:rPr>
          <w:rFonts w:ascii="Arial" w:hAnsi="Arial" w:cs="Arial"/>
        </w:rPr>
      </w:pPr>
      <w:r w:rsidRPr="00F873AC">
        <w:rPr>
          <w:rFonts w:ascii="Arial" w:hAnsi="Arial" w:cs="Arial"/>
        </w:rPr>
        <w:t>Principios Internacionales sobre la Aplicación de los Derechos Humanos a la V</w:t>
      </w:r>
      <w:r w:rsidR="00B044FA" w:rsidRPr="00F873AC">
        <w:rPr>
          <w:rFonts w:ascii="Arial" w:hAnsi="Arial" w:cs="Arial"/>
        </w:rPr>
        <w:t>igilancia de las Comunicaciones (Consejo de Derechos Humanos de la ONU, Ginebra, septiembre de 2013).</w:t>
      </w:r>
      <w:r w:rsidR="00B044FA" w:rsidRPr="00F873AC">
        <w:rPr>
          <w:rStyle w:val="Refdenotaalpie"/>
          <w:rFonts w:ascii="Arial" w:hAnsi="Arial" w:cs="Arial"/>
        </w:rPr>
        <w:footnoteReference w:id="37"/>
      </w:r>
    </w:p>
    <w:p w:rsidR="00A82DB6" w:rsidRPr="00F873AC" w:rsidRDefault="00A82DB6" w:rsidP="00A82DB6">
      <w:pPr>
        <w:autoSpaceDE w:val="0"/>
        <w:autoSpaceDN w:val="0"/>
        <w:adjustRightInd w:val="0"/>
        <w:spacing w:after="0" w:line="240" w:lineRule="auto"/>
        <w:jc w:val="both"/>
        <w:rPr>
          <w:rFonts w:ascii="Arial" w:hAnsi="Arial" w:cs="Arial"/>
        </w:rPr>
      </w:pPr>
    </w:p>
    <w:p w:rsidR="00DC413D" w:rsidRPr="00F873AC" w:rsidRDefault="00A82DB6" w:rsidP="0072592E">
      <w:pPr>
        <w:autoSpaceDE w:val="0"/>
        <w:autoSpaceDN w:val="0"/>
        <w:adjustRightInd w:val="0"/>
        <w:spacing w:after="0" w:line="240" w:lineRule="auto"/>
        <w:jc w:val="both"/>
        <w:rPr>
          <w:rFonts w:ascii="Arial" w:hAnsi="Arial" w:cs="Arial"/>
          <w:b/>
        </w:rPr>
      </w:pPr>
      <w:r w:rsidRPr="00F873AC">
        <w:rPr>
          <w:rFonts w:ascii="Arial" w:hAnsi="Arial" w:cs="Arial"/>
        </w:rPr>
        <w:lastRenderedPageBreak/>
        <w:t xml:space="preserve">TRANSPARENCIA: los </w:t>
      </w:r>
      <w:r w:rsidRPr="00F873AC">
        <w:rPr>
          <w:rFonts w:ascii="Arial" w:hAnsi="Arial" w:cs="Arial"/>
          <w:b/>
        </w:rPr>
        <w:t>Estados</w:t>
      </w:r>
      <w:r w:rsidRPr="00F873AC">
        <w:rPr>
          <w:rFonts w:ascii="Arial" w:hAnsi="Arial" w:cs="Arial"/>
        </w:rPr>
        <w:t xml:space="preserve"> deben ser transparentes respecto del uso y alcance de las medidas de vigilancia de las comunicaciones que implementen, </w:t>
      </w:r>
      <w:r w:rsidRPr="00F873AC">
        <w:rPr>
          <w:rFonts w:ascii="Arial" w:hAnsi="Arial" w:cs="Arial"/>
          <w:b/>
        </w:rPr>
        <w:t>debiendo publicar, como mínimo, información comprehensiva relativa al número de solicitudes aprobadas y rechazadas, un desglose de las solicitudes por proveedor de servicios, por autoridad investigadora, el tipo de medidas utilizadas, su objetivo y el número de personas afectadas por cada una.</w:t>
      </w:r>
    </w:p>
    <w:p w:rsidR="0072592E" w:rsidRPr="00F873AC" w:rsidRDefault="0072592E" w:rsidP="0072592E">
      <w:pPr>
        <w:autoSpaceDE w:val="0"/>
        <w:autoSpaceDN w:val="0"/>
        <w:adjustRightInd w:val="0"/>
        <w:spacing w:after="0" w:line="240" w:lineRule="auto"/>
        <w:jc w:val="both"/>
        <w:rPr>
          <w:rFonts w:ascii="Arial" w:hAnsi="Arial" w:cs="Arial"/>
          <w:b/>
        </w:rPr>
      </w:pPr>
      <w:r w:rsidRPr="00F873AC">
        <w:rPr>
          <w:rFonts w:ascii="Arial" w:hAnsi="Arial" w:cs="Arial"/>
          <w:b/>
        </w:rPr>
        <w:br w:type="page"/>
      </w:r>
    </w:p>
    <w:p w:rsidR="0072592E" w:rsidRPr="00F873AC" w:rsidRDefault="0072592E" w:rsidP="00A82DB6">
      <w:pPr>
        <w:autoSpaceDE w:val="0"/>
        <w:autoSpaceDN w:val="0"/>
        <w:adjustRightInd w:val="0"/>
        <w:spacing w:after="0" w:line="240" w:lineRule="auto"/>
        <w:jc w:val="both"/>
        <w:rPr>
          <w:rFonts w:ascii="Arial" w:hAnsi="Arial" w:cs="Arial"/>
        </w:rPr>
      </w:pPr>
    </w:p>
    <w:p w:rsidR="0072592E" w:rsidRPr="00F873AC" w:rsidRDefault="0072592E" w:rsidP="0072592E">
      <w:pPr>
        <w:autoSpaceDE w:val="0"/>
        <w:autoSpaceDN w:val="0"/>
        <w:adjustRightInd w:val="0"/>
        <w:spacing w:after="0" w:line="240" w:lineRule="auto"/>
        <w:jc w:val="right"/>
        <w:rPr>
          <w:rFonts w:ascii="Times New Roman" w:hAnsi="Times New Roman" w:cs="Times New Roman"/>
          <w:b/>
          <w:i/>
          <w:color w:val="660033"/>
          <w:sz w:val="100"/>
          <w:szCs w:val="100"/>
        </w:rPr>
      </w:pPr>
      <w:r w:rsidRPr="00F873AC">
        <w:rPr>
          <w:rFonts w:ascii="Times New Roman" w:hAnsi="Times New Roman" w:cs="Times New Roman"/>
          <w:b/>
          <w:i/>
          <w:color w:val="660033"/>
          <w:sz w:val="100"/>
          <w:szCs w:val="100"/>
        </w:rPr>
        <w:t>Anexo</w:t>
      </w:r>
    </w:p>
    <w:p w:rsidR="0072592E" w:rsidRPr="00F873AC" w:rsidRDefault="0072592E" w:rsidP="0072592E">
      <w:pPr>
        <w:autoSpaceDE w:val="0"/>
        <w:autoSpaceDN w:val="0"/>
        <w:adjustRightInd w:val="0"/>
        <w:spacing w:after="0" w:line="240" w:lineRule="auto"/>
        <w:jc w:val="right"/>
        <w:rPr>
          <w:rFonts w:ascii="Times New Roman" w:hAnsi="Times New Roman" w:cs="Times New Roman"/>
          <w:b/>
          <w:i/>
          <w:color w:val="215868" w:themeColor="accent5" w:themeShade="80"/>
          <w:sz w:val="100"/>
          <w:szCs w:val="100"/>
        </w:rPr>
      </w:pPr>
    </w:p>
    <w:p w:rsidR="0072592E" w:rsidRPr="00F873AC"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2592E" w:rsidRPr="00F873AC"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2592E" w:rsidRPr="00F873AC"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2592E" w:rsidRPr="00F873AC"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2592E" w:rsidRPr="00F873AC"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2592E" w:rsidRPr="00F873AC"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78"/>
      </w:tblGrid>
      <w:tr w:rsidR="0072592E" w:rsidRPr="00F873AC" w:rsidTr="00496AC0">
        <w:tc>
          <w:tcPr>
            <w:tcW w:w="8978" w:type="dxa"/>
          </w:tcPr>
          <w:p w:rsidR="0072592E" w:rsidRPr="00F873AC" w:rsidRDefault="00853673" w:rsidP="0072592E">
            <w:pPr>
              <w:autoSpaceDE w:val="0"/>
              <w:autoSpaceDN w:val="0"/>
              <w:adjustRightInd w:val="0"/>
              <w:jc w:val="center"/>
              <w:rPr>
                <w:rFonts w:ascii="Arial" w:hAnsi="Arial" w:cs="Arial"/>
                <w:b/>
                <w:sz w:val="40"/>
                <w:szCs w:val="40"/>
              </w:rPr>
            </w:pPr>
            <w:r w:rsidRPr="00F873AC">
              <w:rPr>
                <w:rFonts w:ascii="Arial" w:hAnsi="Arial" w:cs="Arial"/>
                <w:b/>
                <w:sz w:val="40"/>
                <w:szCs w:val="40"/>
              </w:rPr>
              <w:t>E</w:t>
            </w:r>
            <w:r w:rsidR="00344091" w:rsidRPr="00F873AC">
              <w:rPr>
                <w:rFonts w:ascii="Arial" w:hAnsi="Arial" w:cs="Arial"/>
                <w:b/>
                <w:sz w:val="40"/>
                <w:szCs w:val="40"/>
              </w:rPr>
              <w:t xml:space="preserve">l derecho de acceso a la </w:t>
            </w:r>
            <w:r w:rsidR="0003286A" w:rsidRPr="00F873AC">
              <w:rPr>
                <w:rFonts w:ascii="Arial" w:hAnsi="Arial" w:cs="Arial"/>
                <w:b/>
                <w:sz w:val="40"/>
                <w:szCs w:val="40"/>
              </w:rPr>
              <w:t>información pública</w:t>
            </w:r>
            <w:r w:rsidRPr="00F873AC">
              <w:rPr>
                <w:rFonts w:ascii="Arial" w:hAnsi="Arial" w:cs="Arial"/>
                <w:b/>
                <w:sz w:val="40"/>
                <w:szCs w:val="40"/>
              </w:rPr>
              <w:t xml:space="preserve"> y sus excepciones</w:t>
            </w:r>
          </w:p>
          <w:p w:rsidR="0072592E" w:rsidRPr="00F873AC" w:rsidRDefault="0072592E" w:rsidP="0072592E">
            <w:pPr>
              <w:autoSpaceDE w:val="0"/>
              <w:autoSpaceDN w:val="0"/>
              <w:adjustRightInd w:val="0"/>
              <w:jc w:val="center"/>
              <w:rPr>
                <w:rFonts w:ascii="Arial" w:hAnsi="Arial" w:cs="Arial"/>
                <w:color w:val="215868" w:themeColor="accent5" w:themeShade="80"/>
                <w:sz w:val="10"/>
                <w:szCs w:val="10"/>
              </w:rPr>
            </w:pPr>
          </w:p>
        </w:tc>
      </w:tr>
      <w:tr w:rsidR="0072592E" w:rsidRPr="00F873AC" w:rsidTr="00496AC0">
        <w:tc>
          <w:tcPr>
            <w:tcW w:w="8978" w:type="dxa"/>
          </w:tcPr>
          <w:p w:rsidR="00496AC0" w:rsidRPr="00F873AC" w:rsidRDefault="00496AC0" w:rsidP="0072592E">
            <w:pPr>
              <w:autoSpaceDE w:val="0"/>
              <w:autoSpaceDN w:val="0"/>
              <w:adjustRightInd w:val="0"/>
              <w:jc w:val="center"/>
              <w:rPr>
                <w:rFonts w:ascii="Arial" w:hAnsi="Arial" w:cs="Arial"/>
                <w:color w:val="215868" w:themeColor="accent5" w:themeShade="80"/>
                <w:sz w:val="10"/>
                <w:szCs w:val="10"/>
              </w:rPr>
            </w:pPr>
          </w:p>
          <w:p w:rsidR="0072592E" w:rsidRPr="00F873AC" w:rsidRDefault="00496AC0" w:rsidP="0072592E">
            <w:pPr>
              <w:autoSpaceDE w:val="0"/>
              <w:autoSpaceDN w:val="0"/>
              <w:adjustRightInd w:val="0"/>
              <w:jc w:val="center"/>
              <w:rPr>
                <w:rFonts w:ascii="Times New Roman" w:hAnsi="Times New Roman" w:cs="Times New Roman"/>
                <w:b/>
                <w:i/>
                <w:color w:val="215868" w:themeColor="accent5" w:themeShade="80"/>
                <w:sz w:val="48"/>
                <w:szCs w:val="48"/>
              </w:rPr>
            </w:pPr>
            <w:r w:rsidRPr="00F873AC">
              <w:rPr>
                <w:rFonts w:ascii="Times New Roman" w:hAnsi="Times New Roman" w:cs="Times New Roman"/>
                <w:b/>
                <w:i/>
                <w:color w:val="660033"/>
                <w:sz w:val="48"/>
                <w:szCs w:val="48"/>
              </w:rPr>
              <w:t>Derecho Comparado</w:t>
            </w:r>
          </w:p>
        </w:tc>
      </w:tr>
    </w:tbl>
    <w:p w:rsidR="0072592E" w:rsidRPr="00F873AC"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2592E" w:rsidRPr="00F873AC"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sectPr w:rsidR="0072592E" w:rsidRPr="00F873AC" w:rsidSect="007F42D1">
          <w:type w:val="continuous"/>
          <w:pgSz w:w="12240" w:h="15840" w:code="1"/>
          <w:pgMar w:top="1417" w:right="1701" w:bottom="1417" w:left="1701" w:header="708" w:footer="708" w:gutter="0"/>
          <w:cols w:space="708"/>
          <w:docGrid w:linePitch="360"/>
        </w:sectPr>
      </w:pPr>
    </w:p>
    <w:tbl>
      <w:tblPr>
        <w:tblStyle w:val="Tablaconcuadrcula"/>
        <w:tblW w:w="1488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4034"/>
      </w:tblGrid>
      <w:tr w:rsidR="00840427" w:rsidRPr="00F873AC" w:rsidTr="00FE1E20">
        <w:tc>
          <w:tcPr>
            <w:tcW w:w="851" w:type="dxa"/>
          </w:tcPr>
          <w:p w:rsidR="00840427" w:rsidRPr="00F873AC" w:rsidRDefault="00840427" w:rsidP="00FE1E20">
            <w:pPr>
              <w:rPr>
                <w:rFonts w:ascii="Arial" w:hAnsi="Arial" w:cs="Arial"/>
              </w:rPr>
            </w:pPr>
            <w:r w:rsidRPr="00F873AC">
              <w:rPr>
                <w:rFonts w:ascii="Arial" w:hAnsi="Arial" w:cs="Arial"/>
                <w:noProof/>
                <w:lang w:eastAsia="es-MX"/>
              </w:rPr>
              <w:lastRenderedPageBreak/>
              <w:drawing>
                <wp:inline distT="0" distB="0" distL="0" distR="0" wp14:anchorId="7DEE0033" wp14:editId="2E8A9811">
                  <wp:extent cx="356259" cy="451262"/>
                  <wp:effectExtent l="0" t="0" r="5715" b="6350"/>
                  <wp:docPr id="8" name="Imagen 4" descr="Coat of arms of Argentina.svg"/>
                  <wp:cNvGraphicFramePr/>
                  <a:graphic xmlns:a="http://schemas.openxmlformats.org/drawingml/2006/main">
                    <a:graphicData uri="http://schemas.openxmlformats.org/drawingml/2006/picture">
                      <pic:pic xmlns:pic="http://schemas.openxmlformats.org/drawingml/2006/picture">
                        <pic:nvPicPr>
                          <pic:cNvPr id="12290" name="Picture 2" descr="Coat of arms of Argentina.svg"/>
                          <pic:cNvPicPr>
                            <a:picLocks noChangeAspect="1" noChangeArrowheads="1"/>
                          </pic:cNvPicPr>
                        </pic:nvPicPr>
                        <pic:blipFill>
                          <a:blip r:embed="rId11" cstate="print"/>
                          <a:srcRect/>
                          <a:stretch>
                            <a:fillRect/>
                          </a:stretch>
                        </pic:blipFill>
                        <pic:spPr bwMode="auto">
                          <a:xfrm>
                            <a:off x="0" y="0"/>
                            <a:ext cx="362350" cy="458978"/>
                          </a:xfrm>
                          <a:prstGeom prst="rect">
                            <a:avLst/>
                          </a:prstGeom>
                          <a:noFill/>
                        </pic:spPr>
                      </pic:pic>
                    </a:graphicData>
                  </a:graphic>
                </wp:inline>
              </w:drawing>
            </w:r>
          </w:p>
        </w:tc>
        <w:tc>
          <w:tcPr>
            <w:tcW w:w="14034" w:type="dxa"/>
          </w:tcPr>
          <w:p w:rsidR="00840427" w:rsidRPr="00F873AC" w:rsidRDefault="00840427" w:rsidP="00FE1E20">
            <w:pPr>
              <w:jc w:val="right"/>
              <w:rPr>
                <w:rFonts w:ascii="Times New Roman" w:hAnsi="Times New Roman" w:cs="Times New Roman"/>
                <w:b/>
                <w:i/>
                <w:color w:val="31849B" w:themeColor="accent5" w:themeShade="BF"/>
                <w:sz w:val="30"/>
                <w:szCs w:val="30"/>
              </w:rPr>
            </w:pPr>
          </w:p>
          <w:p w:rsidR="00840427" w:rsidRPr="00F873AC" w:rsidRDefault="00840427" w:rsidP="00FE1E20">
            <w:pPr>
              <w:rPr>
                <w:rFonts w:ascii="Times New Roman" w:hAnsi="Times New Roman" w:cs="Times New Roman"/>
                <w:b/>
                <w:i/>
                <w:color w:val="31849B" w:themeColor="accent5" w:themeShade="BF"/>
                <w:sz w:val="30"/>
                <w:szCs w:val="30"/>
              </w:rPr>
            </w:pPr>
            <w:r w:rsidRPr="00F873AC">
              <w:rPr>
                <w:rFonts w:ascii="Times New Roman" w:hAnsi="Times New Roman" w:cs="Times New Roman"/>
                <w:b/>
                <w:i/>
                <w:color w:val="660033"/>
                <w:sz w:val="36"/>
                <w:szCs w:val="36"/>
              </w:rPr>
              <w:t>Argentina</w:t>
            </w:r>
          </w:p>
        </w:tc>
      </w:tr>
    </w:tbl>
    <w:p w:rsidR="00840427" w:rsidRPr="00F873AC" w:rsidRDefault="00840427" w:rsidP="00840427">
      <w:pPr>
        <w:spacing w:after="0" w:line="240" w:lineRule="auto"/>
        <w:rPr>
          <w:rFonts w:ascii="Arial" w:hAnsi="Arial" w:cs="Arial"/>
        </w:rPr>
      </w:pPr>
    </w:p>
    <w:tbl>
      <w:tblPr>
        <w:tblStyle w:val="Listaclara-nfasis11"/>
        <w:tblW w:w="14884" w:type="dxa"/>
        <w:tblInd w:w="-743" w:type="dxa"/>
        <w:tblBorders>
          <w:top w:val="dashSmallGap" w:sz="4" w:space="0" w:color="660033"/>
          <w:left w:val="dashSmallGap" w:sz="4" w:space="0" w:color="660033"/>
          <w:bottom w:val="dashSmallGap" w:sz="4" w:space="0" w:color="660033"/>
          <w:right w:val="dashSmallGap" w:sz="4" w:space="0" w:color="660033"/>
          <w:insideH w:val="dashSmallGap" w:sz="4" w:space="0" w:color="660033"/>
          <w:insideV w:val="dashSmallGap" w:sz="4" w:space="0" w:color="660033"/>
        </w:tblBorders>
        <w:tblLayout w:type="fixed"/>
        <w:tblLook w:val="04A0" w:firstRow="1" w:lastRow="0" w:firstColumn="1" w:lastColumn="0" w:noHBand="0" w:noVBand="1"/>
      </w:tblPr>
      <w:tblGrid>
        <w:gridCol w:w="2127"/>
        <w:gridCol w:w="3685"/>
        <w:gridCol w:w="2126"/>
        <w:gridCol w:w="2551"/>
        <w:gridCol w:w="1986"/>
        <w:gridCol w:w="2409"/>
      </w:tblGrid>
      <w:tr w:rsidR="00840427" w:rsidRPr="00F873AC" w:rsidTr="007F7CD5">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808080" w:themeFill="background1" w:themeFillShade="80"/>
            <w:vAlign w:val="center"/>
          </w:tcPr>
          <w:p w:rsidR="00840427" w:rsidRPr="00F873AC" w:rsidRDefault="00840427" w:rsidP="00FE1E20">
            <w:pPr>
              <w:jc w:val="center"/>
              <w:rPr>
                <w:rFonts w:ascii="Times New Roman" w:hAnsi="Times New Roman" w:cs="Times New Roman"/>
                <w:sz w:val="24"/>
              </w:rPr>
            </w:pPr>
            <w:r w:rsidRPr="00F873AC">
              <w:rPr>
                <w:rFonts w:ascii="Times New Roman" w:hAnsi="Times New Roman" w:cs="Times New Roman"/>
                <w:sz w:val="24"/>
              </w:rPr>
              <w:t>Ordenamiento Jurídico</w:t>
            </w:r>
          </w:p>
        </w:tc>
        <w:tc>
          <w:tcPr>
            <w:tcW w:w="3685" w:type="dxa"/>
            <w:shd w:val="clear" w:color="auto" w:fill="808080" w:themeFill="background1" w:themeFillShade="80"/>
            <w:vAlign w:val="center"/>
          </w:tcPr>
          <w:p w:rsidR="00840427" w:rsidRPr="00F873AC" w:rsidRDefault="00840427" w:rsidP="00853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 xml:space="preserve">Excepciones al acceso </w:t>
            </w:r>
            <w:r w:rsidR="00853673" w:rsidRPr="00F873AC">
              <w:rPr>
                <w:rFonts w:ascii="Times New Roman" w:hAnsi="Times New Roman" w:cs="Times New Roman"/>
                <w:sz w:val="24"/>
              </w:rPr>
              <w:t>a</w:t>
            </w:r>
            <w:r w:rsidRPr="00F873AC">
              <w:rPr>
                <w:rFonts w:ascii="Times New Roman" w:hAnsi="Times New Roman" w:cs="Times New Roman"/>
                <w:sz w:val="24"/>
              </w:rPr>
              <w:t xml:space="preserve"> la información pública  </w:t>
            </w:r>
          </w:p>
        </w:tc>
        <w:tc>
          <w:tcPr>
            <w:tcW w:w="2126"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Periodo de reserva</w:t>
            </w:r>
          </w:p>
        </w:tc>
        <w:tc>
          <w:tcPr>
            <w:tcW w:w="2551"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Tipos de responsabilidad (Estado)</w:t>
            </w:r>
          </w:p>
        </w:tc>
        <w:tc>
          <w:tcPr>
            <w:tcW w:w="1986"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Prueba de</w:t>
            </w:r>
          </w:p>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Daño</w:t>
            </w:r>
          </w:p>
        </w:tc>
        <w:tc>
          <w:tcPr>
            <w:tcW w:w="2409"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Intervención de Comunicaciones Privadas</w:t>
            </w:r>
          </w:p>
        </w:tc>
      </w:tr>
      <w:tr w:rsidR="00840427" w:rsidRPr="00F873AC" w:rsidTr="007F7CD5">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840427" w:rsidRPr="00F873AC" w:rsidRDefault="00840427" w:rsidP="00FE1E20">
            <w:pPr>
              <w:jc w:val="center"/>
              <w:rPr>
                <w:rFonts w:ascii="Arial" w:hAnsi="Arial" w:cs="Arial"/>
                <w:sz w:val="18"/>
                <w:szCs w:val="18"/>
                <w:lang w:val="es-ES"/>
              </w:rPr>
            </w:pPr>
          </w:p>
          <w:p w:rsidR="00566320" w:rsidRPr="00F873AC" w:rsidRDefault="00840427" w:rsidP="00566320">
            <w:pPr>
              <w:jc w:val="center"/>
              <w:rPr>
                <w:rFonts w:ascii="Arial" w:hAnsi="Arial" w:cs="Arial"/>
                <w:sz w:val="18"/>
                <w:szCs w:val="18"/>
                <w:lang w:val="es-ES"/>
              </w:rPr>
            </w:pPr>
            <w:r w:rsidRPr="00F873AC">
              <w:rPr>
                <w:rFonts w:ascii="Arial" w:hAnsi="Arial" w:cs="Arial"/>
                <w:sz w:val="18"/>
                <w:szCs w:val="18"/>
                <w:lang w:val="es-ES"/>
              </w:rPr>
              <w:t>Ley 27.275</w:t>
            </w:r>
            <w:r w:rsidR="00566320" w:rsidRPr="00F873AC">
              <w:rPr>
                <w:rFonts w:ascii="Arial" w:hAnsi="Arial" w:cs="Arial"/>
                <w:sz w:val="18"/>
                <w:szCs w:val="18"/>
                <w:lang w:val="es-ES"/>
              </w:rPr>
              <w:t xml:space="preserve"> - D</w:t>
            </w:r>
            <w:r w:rsidRPr="00F873AC">
              <w:rPr>
                <w:rFonts w:ascii="Arial" w:hAnsi="Arial" w:cs="Arial"/>
                <w:sz w:val="18"/>
                <w:szCs w:val="18"/>
                <w:lang w:val="es-ES"/>
              </w:rPr>
              <w:t xml:space="preserve">erecho de Acceso a la Información </w:t>
            </w:r>
            <w:r w:rsidR="00566320" w:rsidRPr="00F873AC">
              <w:rPr>
                <w:rFonts w:ascii="Arial" w:hAnsi="Arial" w:cs="Arial"/>
                <w:sz w:val="18"/>
                <w:szCs w:val="18"/>
                <w:lang w:val="es-ES"/>
              </w:rPr>
              <w:t xml:space="preserve">Pública </w:t>
            </w:r>
          </w:p>
          <w:p w:rsidR="00840427" w:rsidRPr="00F873AC" w:rsidRDefault="00840427" w:rsidP="00FE1E20">
            <w:pPr>
              <w:jc w:val="both"/>
              <w:rPr>
                <w:rFonts w:ascii="Arial" w:hAnsi="Arial" w:cs="Arial"/>
                <w:b w:val="0"/>
                <w:sz w:val="18"/>
                <w:szCs w:val="18"/>
              </w:rPr>
            </w:pPr>
          </w:p>
          <w:p w:rsidR="00840427" w:rsidRPr="00F873AC" w:rsidRDefault="00840427" w:rsidP="00FE1E20">
            <w:pPr>
              <w:jc w:val="both"/>
              <w:rPr>
                <w:rFonts w:ascii="Arial" w:hAnsi="Arial" w:cs="Arial"/>
                <w:b w:val="0"/>
                <w:sz w:val="18"/>
                <w:szCs w:val="18"/>
              </w:rPr>
            </w:pPr>
          </w:p>
          <w:p w:rsidR="00840427" w:rsidRPr="00F873AC" w:rsidRDefault="00840427" w:rsidP="00FE1E20">
            <w:pPr>
              <w:jc w:val="both"/>
              <w:rPr>
                <w:rFonts w:ascii="Arial" w:hAnsi="Arial" w:cs="Arial"/>
                <w:sz w:val="18"/>
                <w:szCs w:val="18"/>
              </w:rPr>
            </w:pPr>
          </w:p>
          <w:p w:rsidR="00840427" w:rsidRPr="00F873AC" w:rsidRDefault="00840427" w:rsidP="00FE1E20">
            <w:pPr>
              <w:jc w:val="both"/>
              <w:rPr>
                <w:rFonts w:ascii="Arial" w:hAnsi="Arial" w:cs="Arial"/>
                <w:b w:val="0"/>
                <w:sz w:val="18"/>
                <w:szCs w:val="18"/>
              </w:rPr>
            </w:pPr>
            <w:r w:rsidRPr="00F873AC">
              <w:rPr>
                <w:rFonts w:ascii="Arial" w:hAnsi="Arial" w:cs="Arial"/>
                <w:b w:val="0"/>
                <w:sz w:val="18"/>
                <w:szCs w:val="18"/>
              </w:rPr>
              <w:t>Link:</w:t>
            </w:r>
          </w:p>
          <w:p w:rsidR="00107858" w:rsidRPr="00F873AC" w:rsidRDefault="00E43935" w:rsidP="009C0A11">
            <w:pPr>
              <w:rPr>
                <w:rFonts w:ascii="Arial" w:eastAsia="Times New Roman" w:hAnsi="Arial" w:cs="Arial"/>
                <w:b w:val="0"/>
                <w:sz w:val="14"/>
                <w:szCs w:val="14"/>
                <w:lang w:eastAsia="es-ES"/>
              </w:rPr>
            </w:pPr>
            <w:hyperlink r:id="rId12" w:history="1">
              <w:r w:rsidR="00107858" w:rsidRPr="00F873AC">
                <w:rPr>
                  <w:rStyle w:val="Hipervnculo"/>
                  <w:rFonts w:ascii="Arial" w:hAnsi="Arial" w:cs="Arial"/>
                  <w:b w:val="0"/>
                  <w:sz w:val="14"/>
                  <w:szCs w:val="14"/>
                </w:rPr>
                <w:t>http://servicios.infoleg.gob.ar/infolegInternet/verNorma.do?id=265949</w:t>
              </w:r>
            </w:hyperlink>
          </w:p>
        </w:tc>
        <w:tc>
          <w:tcPr>
            <w:tcW w:w="3685"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es-ES"/>
              </w:rPr>
            </w:pPr>
          </w:p>
          <w:p w:rsidR="003B28BE"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es-ES"/>
              </w:rPr>
            </w:pPr>
            <w:r w:rsidRPr="00F873AC">
              <w:rPr>
                <w:rFonts w:ascii="Arial" w:eastAsia="Times New Roman" w:hAnsi="Arial" w:cs="Arial"/>
                <w:b/>
                <w:sz w:val="18"/>
                <w:szCs w:val="18"/>
                <w:lang w:eastAsia="es-ES"/>
              </w:rPr>
              <w:t>Artículo 8.</w:t>
            </w:r>
            <w:r w:rsidRPr="00F873AC">
              <w:rPr>
                <w:rFonts w:ascii="Arial" w:eastAsia="Times New Roman" w:hAnsi="Arial" w:cs="Arial"/>
                <w:sz w:val="18"/>
                <w:szCs w:val="18"/>
                <w:lang w:eastAsia="es-ES"/>
              </w:rPr>
              <w:t xml:space="preserve"> </w:t>
            </w:r>
            <w:r w:rsidRPr="00F873AC">
              <w:rPr>
                <w:rFonts w:ascii="Arial" w:eastAsia="Times New Roman" w:hAnsi="Arial" w:cs="Arial"/>
                <w:b/>
                <w:iCs/>
                <w:sz w:val="18"/>
                <w:szCs w:val="18"/>
                <w:lang w:eastAsia="es-ES"/>
              </w:rPr>
              <w:t>Excepciones.</w:t>
            </w:r>
            <w:r w:rsidRPr="00F873AC">
              <w:rPr>
                <w:rFonts w:ascii="Arial" w:eastAsia="Times New Roman" w:hAnsi="Arial" w:cs="Arial"/>
                <w:sz w:val="18"/>
                <w:szCs w:val="18"/>
                <w:lang w:eastAsia="es-ES"/>
              </w:rPr>
              <w:t xml:space="preserve"> Los sujetos obligados </w:t>
            </w:r>
            <w:r w:rsidRPr="00F873AC">
              <w:rPr>
                <w:rFonts w:ascii="Arial" w:eastAsia="Times New Roman" w:hAnsi="Arial" w:cs="Arial"/>
                <w:b/>
                <w:sz w:val="18"/>
                <w:szCs w:val="18"/>
                <w:lang w:eastAsia="es-ES"/>
              </w:rPr>
              <w:t>sólo podrán exceptuarse de proveer la información cuando se configure alguno de los siguientes supuestos:</w:t>
            </w:r>
          </w:p>
          <w:p w:rsidR="003B28BE" w:rsidRPr="00F873AC" w:rsidRDefault="003B28BE"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es-ES"/>
              </w:rPr>
            </w:pPr>
          </w:p>
          <w:p w:rsidR="003B28BE"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a)</w:t>
            </w:r>
            <w:r w:rsidRPr="00F873AC">
              <w:rPr>
                <w:rFonts w:ascii="Arial" w:eastAsia="Times New Roman" w:hAnsi="Arial" w:cs="Arial"/>
                <w:sz w:val="18"/>
                <w:szCs w:val="18"/>
                <w:lang w:eastAsia="es-ES"/>
              </w:rPr>
              <w:t xml:space="preserve"> Información </w:t>
            </w:r>
            <w:r w:rsidRPr="00F873AC">
              <w:rPr>
                <w:rFonts w:ascii="Arial" w:eastAsia="Times New Roman" w:hAnsi="Arial" w:cs="Arial"/>
                <w:b/>
                <w:sz w:val="18"/>
                <w:szCs w:val="18"/>
                <w:lang w:eastAsia="es-ES"/>
              </w:rPr>
              <w:t>expresamente clasificada como reservada o confidencial o secreta</w:t>
            </w:r>
            <w:r w:rsidRPr="00F873AC">
              <w:rPr>
                <w:rFonts w:ascii="Arial" w:eastAsia="Times New Roman" w:hAnsi="Arial" w:cs="Arial"/>
                <w:sz w:val="18"/>
                <w:szCs w:val="18"/>
                <w:lang w:eastAsia="es-ES"/>
              </w:rPr>
              <w:t xml:space="preserve">, por razones </w:t>
            </w:r>
            <w:r w:rsidR="003B28BE" w:rsidRPr="00F873AC">
              <w:rPr>
                <w:rFonts w:ascii="Arial" w:eastAsia="Times New Roman" w:hAnsi="Arial" w:cs="Arial"/>
                <w:sz w:val="18"/>
                <w:szCs w:val="18"/>
                <w:lang w:eastAsia="es-ES"/>
              </w:rPr>
              <w:t>de defensa o política exterior.</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sz w:val="18"/>
                <w:szCs w:val="18"/>
                <w:lang w:eastAsia="es-ES"/>
              </w:rPr>
              <w:t xml:space="preserve">La </w:t>
            </w:r>
            <w:r w:rsidRPr="00F873AC">
              <w:rPr>
                <w:rFonts w:ascii="Arial" w:eastAsia="Times New Roman" w:hAnsi="Arial" w:cs="Arial"/>
                <w:b/>
                <w:sz w:val="18"/>
                <w:szCs w:val="18"/>
                <w:lang w:eastAsia="es-ES"/>
              </w:rPr>
              <w:t>reserva</w:t>
            </w:r>
            <w:r w:rsidRPr="00F873AC">
              <w:rPr>
                <w:rFonts w:ascii="Arial" w:eastAsia="Times New Roman" w:hAnsi="Arial" w:cs="Arial"/>
                <w:sz w:val="18"/>
                <w:szCs w:val="18"/>
                <w:lang w:eastAsia="es-ES"/>
              </w:rPr>
              <w:t xml:space="preserve"> en ningún caso </w:t>
            </w:r>
            <w:r w:rsidRPr="00F873AC">
              <w:rPr>
                <w:rFonts w:ascii="Arial" w:eastAsia="Times New Roman" w:hAnsi="Arial" w:cs="Arial"/>
                <w:b/>
                <w:sz w:val="18"/>
                <w:szCs w:val="18"/>
                <w:lang w:eastAsia="es-ES"/>
              </w:rPr>
              <w:t>podrá alcanzar a la información necesaria para evaluar la definición de las políticas de seguridad</w:t>
            </w:r>
            <w:r w:rsidRPr="00F873AC">
              <w:rPr>
                <w:rFonts w:ascii="Arial" w:eastAsia="Times New Roman" w:hAnsi="Arial" w:cs="Arial"/>
                <w:sz w:val="18"/>
                <w:szCs w:val="18"/>
                <w:lang w:eastAsia="es-ES"/>
              </w:rPr>
              <w:t>, defensa y de relaciones exteriores de la Nación; ni aquella otra cuya divulgación no represente un riesgo real e identificable de perjuicio significativo para un interés legítimo vinculado a tales políticas;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 xml:space="preserve">b) </w:t>
            </w:r>
            <w:r w:rsidRPr="00F873AC">
              <w:rPr>
                <w:rFonts w:ascii="Arial" w:eastAsia="Times New Roman" w:hAnsi="Arial" w:cs="Arial"/>
                <w:sz w:val="18"/>
                <w:szCs w:val="18"/>
                <w:lang w:eastAsia="es-ES"/>
              </w:rPr>
              <w:t>Información que pudiera poner en peligro el correcto funcionamiento del sistema financiero o bancario;</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 xml:space="preserve">c) </w:t>
            </w:r>
            <w:r w:rsidRPr="00F873AC">
              <w:rPr>
                <w:rFonts w:ascii="Arial" w:eastAsia="Times New Roman" w:hAnsi="Arial" w:cs="Arial"/>
                <w:sz w:val="18"/>
                <w:szCs w:val="18"/>
                <w:lang w:eastAsia="es-ES"/>
              </w:rPr>
              <w:t>Secretos industriales, comerciales, financieros, científicos, técnicos o tecnológicos cuya revelación pudiera perjudicar el nivel de competitividad o lesionar los intereses del sujeto obligado;</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d)</w:t>
            </w:r>
            <w:r w:rsidRPr="00F873AC">
              <w:rPr>
                <w:rFonts w:ascii="Arial" w:eastAsia="Times New Roman" w:hAnsi="Arial" w:cs="Arial"/>
                <w:sz w:val="18"/>
                <w:szCs w:val="18"/>
                <w:lang w:eastAsia="es-ES"/>
              </w:rPr>
              <w:t xml:space="preserve"> Información que comprometa los derechos o intereses legítimos de un tercero obtenida en carácter confidencial;</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 xml:space="preserve">e) </w:t>
            </w:r>
            <w:r w:rsidRPr="00F873AC">
              <w:rPr>
                <w:rFonts w:ascii="Arial" w:eastAsia="Times New Roman" w:hAnsi="Arial" w:cs="Arial"/>
                <w:sz w:val="18"/>
                <w:szCs w:val="18"/>
                <w:lang w:eastAsia="es-ES"/>
              </w:rPr>
              <w:t>Información en poder de la Unidad de Información Financiera encargada del análisis, tratamiento y transmisión de información tendiente a la prevención e investigación de la legitimación de activos provenientes de ilícitos;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 xml:space="preserve">f) </w:t>
            </w:r>
            <w:r w:rsidRPr="00F873AC">
              <w:rPr>
                <w:rFonts w:ascii="Arial" w:eastAsia="Times New Roman" w:hAnsi="Arial" w:cs="Arial"/>
                <w:sz w:val="18"/>
                <w:szCs w:val="18"/>
                <w:lang w:eastAsia="es-ES"/>
              </w:rPr>
              <w:t xml:space="preserve">Información elaborada por los sujetos </w:t>
            </w:r>
            <w:r w:rsidRPr="00F873AC">
              <w:rPr>
                <w:rFonts w:ascii="Arial" w:eastAsia="Times New Roman" w:hAnsi="Arial" w:cs="Arial"/>
                <w:sz w:val="18"/>
                <w:szCs w:val="18"/>
                <w:lang w:eastAsia="es-ES"/>
              </w:rPr>
              <w:lastRenderedPageBreak/>
              <w:t>obligados dedicados a regular o supervisar instituciones financieras o preparada por terceros para ser utilizada por aquellos y que se refieran a exámenes de situación, evaluación de su sistema de operación o condición de su funcionamiento;</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 xml:space="preserve">g) </w:t>
            </w:r>
            <w:r w:rsidRPr="00F873AC">
              <w:rPr>
                <w:rFonts w:ascii="Arial" w:eastAsia="Times New Roman" w:hAnsi="Arial" w:cs="Arial"/>
                <w:sz w:val="18"/>
                <w:szCs w:val="18"/>
                <w:lang w:eastAsia="es-ES"/>
              </w:rPr>
              <w:t>Información elaborada por asesores jurídicos o abogados de la administración pública nacional cuya publicidad pudiera revelar la estrategia a adaptarse en la defensa o tramitación de una causa judicial o divulgare las técnicas o procedimientos de investigación de algún delito u otra irregularidad o cuando la información privare a una persona del pleno ejercicio de la garantía del debido proceso;</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 xml:space="preserve">h) </w:t>
            </w:r>
            <w:r w:rsidRPr="00F873AC">
              <w:rPr>
                <w:rFonts w:ascii="Arial" w:eastAsia="Times New Roman" w:hAnsi="Arial" w:cs="Arial"/>
                <w:sz w:val="18"/>
                <w:szCs w:val="18"/>
                <w:lang w:eastAsia="es-ES"/>
              </w:rPr>
              <w:t>Información protegida por el secreto profesional;</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 xml:space="preserve">i) </w:t>
            </w:r>
            <w:r w:rsidRPr="00F873AC">
              <w:rPr>
                <w:rFonts w:ascii="Arial" w:eastAsia="Times New Roman" w:hAnsi="Arial" w:cs="Arial"/>
                <w:sz w:val="18"/>
                <w:szCs w:val="18"/>
                <w:lang w:eastAsia="es-ES"/>
              </w:rPr>
              <w:t>Información que contenga datos personales y no pueda brindarse aplicando procedimientos de disociación, salvo que se cumpla con las condiciones de licitud previstas en la ley 25.326 de protección de datos personales y sus modificaciones;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 xml:space="preserve">j) </w:t>
            </w:r>
            <w:r w:rsidRPr="00F873AC">
              <w:rPr>
                <w:rFonts w:ascii="Arial" w:eastAsia="Times New Roman" w:hAnsi="Arial" w:cs="Arial"/>
                <w:sz w:val="18"/>
                <w:szCs w:val="18"/>
                <w:lang w:eastAsia="es-ES"/>
              </w:rPr>
              <w:t>Información que pueda ocasionar un peligro a la vida o seguridad de una persona;</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 xml:space="preserve">k) </w:t>
            </w:r>
            <w:r w:rsidRPr="00F873AC">
              <w:rPr>
                <w:rFonts w:ascii="Arial" w:eastAsia="Times New Roman" w:hAnsi="Arial" w:cs="Arial"/>
                <w:sz w:val="18"/>
                <w:szCs w:val="18"/>
                <w:lang w:eastAsia="es-ES"/>
              </w:rPr>
              <w:t>Información de carácter judicial cuya divulgación estuviera vedada por otras leyes o por compromisos contraídos por la República Argentina en tratados internacionales;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es-ES"/>
              </w:rPr>
            </w:pPr>
            <w:r w:rsidRPr="00F873AC">
              <w:rPr>
                <w:rFonts w:ascii="Arial" w:eastAsia="Times New Roman" w:hAnsi="Arial" w:cs="Arial"/>
                <w:b/>
                <w:sz w:val="18"/>
                <w:szCs w:val="18"/>
                <w:lang w:eastAsia="es-ES"/>
              </w:rPr>
              <w:t>l) Información obtenida en investigaciones realizadas por los sujetos obligados que tuviera el carácter de reservada y cuya divulgación pudiera frustrar el éxito de una investigación;</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F873AC">
              <w:rPr>
                <w:rFonts w:ascii="Arial" w:eastAsia="Times New Roman" w:hAnsi="Arial" w:cs="Arial"/>
                <w:b/>
                <w:sz w:val="18"/>
                <w:szCs w:val="18"/>
                <w:lang w:eastAsia="es-ES"/>
              </w:rPr>
              <w:t xml:space="preserve">m) </w:t>
            </w:r>
            <w:r w:rsidRPr="00F873AC">
              <w:rPr>
                <w:rFonts w:ascii="Arial" w:eastAsia="Times New Roman" w:hAnsi="Arial" w:cs="Arial"/>
                <w:sz w:val="18"/>
                <w:szCs w:val="18"/>
                <w:lang w:eastAsia="es-ES"/>
              </w:rPr>
              <w:t>Información correspondiente a una sociedad anónima sujeta al régimen de oferta pública.</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es-ES"/>
              </w:rPr>
            </w:pPr>
            <w:r w:rsidRPr="00F873AC">
              <w:rPr>
                <w:rFonts w:ascii="Arial" w:eastAsia="Times New Roman" w:hAnsi="Arial" w:cs="Arial"/>
                <w:sz w:val="18"/>
                <w:szCs w:val="18"/>
                <w:lang w:eastAsia="es-ES"/>
              </w:rPr>
              <w:t xml:space="preserve">Las excepciones contenidas en el presente </w:t>
            </w:r>
            <w:r w:rsidRPr="00F873AC">
              <w:rPr>
                <w:rFonts w:ascii="Arial" w:eastAsia="Times New Roman" w:hAnsi="Arial" w:cs="Arial"/>
                <w:sz w:val="18"/>
                <w:szCs w:val="18"/>
                <w:lang w:eastAsia="es-ES"/>
              </w:rPr>
              <w:lastRenderedPageBreak/>
              <w:t xml:space="preserve">artículo </w:t>
            </w:r>
            <w:r w:rsidRPr="00F873AC">
              <w:rPr>
                <w:rFonts w:ascii="Arial" w:eastAsia="Times New Roman" w:hAnsi="Arial" w:cs="Arial"/>
                <w:b/>
                <w:sz w:val="18"/>
                <w:szCs w:val="18"/>
                <w:lang w:eastAsia="es-ES"/>
              </w:rPr>
              <w:t>no serán aplicables en casos de graves violaciones de derechos humanos, genocidio, crímenes de guer</w:t>
            </w:r>
            <w:r w:rsidR="00DC413D" w:rsidRPr="00F873AC">
              <w:rPr>
                <w:rFonts w:ascii="Arial" w:eastAsia="Times New Roman" w:hAnsi="Arial" w:cs="Arial"/>
                <w:b/>
                <w:sz w:val="18"/>
                <w:szCs w:val="18"/>
                <w:lang w:eastAsia="es-ES"/>
              </w:rPr>
              <w:t>ra o delitos de lesa humanidad.</w:t>
            </w:r>
          </w:p>
        </w:tc>
        <w:tc>
          <w:tcPr>
            <w:tcW w:w="2126"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551"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p>
          <w:p w:rsidR="00840427" w:rsidRPr="00F873AC" w:rsidRDefault="00840427" w:rsidP="008536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 xml:space="preserve">Artículo 18. Responsabilidades. </w:t>
            </w:r>
            <w:r w:rsidRPr="00F873AC">
              <w:rPr>
                <w:rFonts w:ascii="Arial" w:hAnsi="Arial" w:cs="Arial"/>
                <w:sz w:val="18"/>
                <w:szCs w:val="18"/>
                <w:lang w:val="es-ES"/>
              </w:rPr>
              <w:t xml:space="preserve">El funcionario público o agente responsable que </w:t>
            </w:r>
            <w:r w:rsidRPr="00F873AC">
              <w:rPr>
                <w:rFonts w:ascii="Arial" w:hAnsi="Arial" w:cs="Arial"/>
                <w:b/>
                <w:sz w:val="18"/>
                <w:szCs w:val="18"/>
                <w:lang w:val="es-ES"/>
              </w:rPr>
              <w:t>en forma arbitraria obstruya</w:t>
            </w:r>
            <w:r w:rsidRPr="00F873AC">
              <w:rPr>
                <w:rFonts w:ascii="Arial" w:hAnsi="Arial" w:cs="Arial"/>
                <w:sz w:val="18"/>
                <w:szCs w:val="18"/>
                <w:lang w:val="es-ES"/>
              </w:rPr>
              <w:t xml:space="preserve"> el acceso del solicitante a la información pública requerida, </w:t>
            </w:r>
            <w:r w:rsidRPr="00F873AC">
              <w:rPr>
                <w:rFonts w:ascii="Arial" w:hAnsi="Arial" w:cs="Arial"/>
                <w:b/>
                <w:sz w:val="18"/>
                <w:szCs w:val="18"/>
                <w:lang w:val="es-ES"/>
              </w:rPr>
              <w:t>o la suministre en forma incompleta u obstaculice</w:t>
            </w:r>
            <w:r w:rsidRPr="00F873AC">
              <w:rPr>
                <w:rFonts w:ascii="Arial" w:hAnsi="Arial" w:cs="Arial"/>
                <w:sz w:val="18"/>
                <w:szCs w:val="18"/>
                <w:lang w:val="es-ES"/>
              </w:rPr>
              <w:t xml:space="preserve"> de cualquier modo el cumplimiento de esta ley, </w:t>
            </w:r>
            <w:r w:rsidRPr="00F873AC">
              <w:rPr>
                <w:rFonts w:ascii="Arial" w:hAnsi="Arial" w:cs="Arial"/>
                <w:b/>
                <w:sz w:val="18"/>
                <w:szCs w:val="18"/>
                <w:lang w:val="es-ES"/>
              </w:rPr>
              <w:t>incurre en falta grave</w:t>
            </w:r>
            <w:r w:rsidRPr="00F873AC">
              <w:rPr>
                <w:rFonts w:ascii="Arial" w:hAnsi="Arial" w:cs="Arial"/>
                <w:sz w:val="18"/>
                <w:szCs w:val="18"/>
                <w:lang w:val="es-ES"/>
              </w:rPr>
              <w:t xml:space="preserve"> sin perjuicio de las responsabilidades administrativas, patrimoniales y penales que pudieran caberle conforme lo previsto en las normas vigentes.</w:t>
            </w:r>
          </w:p>
        </w:tc>
        <w:tc>
          <w:tcPr>
            <w:tcW w:w="1986"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p w:rsidR="00840427" w:rsidRPr="00F873AC" w:rsidRDefault="00840427" w:rsidP="00FE1E2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c>
          <w:tcPr>
            <w:tcW w:w="2409" w:type="dxa"/>
            <w:tcBorders>
              <w:top w:val="none" w:sz="0" w:space="0" w:color="auto"/>
              <w:bottom w:val="none" w:sz="0" w:space="0" w:color="auto"/>
              <w:right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D3335E" w:rsidP="00D333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N/A</w:t>
            </w:r>
          </w:p>
        </w:tc>
      </w:tr>
      <w:tr w:rsidR="00840427" w:rsidRPr="00F873AC" w:rsidTr="007F7CD5">
        <w:trPr>
          <w:trHeight w:val="866"/>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rsidR="00840427" w:rsidRPr="00F873AC" w:rsidRDefault="00840427" w:rsidP="00FE1E20">
            <w:pPr>
              <w:jc w:val="center"/>
              <w:rPr>
                <w:rFonts w:ascii="Arial" w:hAnsi="Arial" w:cs="Arial"/>
                <w:sz w:val="18"/>
                <w:szCs w:val="18"/>
                <w:lang w:val="es-ES"/>
              </w:rPr>
            </w:pPr>
          </w:p>
          <w:p w:rsidR="00840427" w:rsidRPr="00F873AC" w:rsidRDefault="00840427" w:rsidP="00FE1E20">
            <w:pPr>
              <w:jc w:val="center"/>
              <w:rPr>
                <w:rFonts w:ascii="Arial" w:hAnsi="Arial" w:cs="Arial"/>
                <w:b w:val="0"/>
                <w:sz w:val="18"/>
                <w:szCs w:val="18"/>
                <w:lang w:val="es-ES"/>
              </w:rPr>
            </w:pPr>
            <w:r w:rsidRPr="00F873AC">
              <w:rPr>
                <w:rFonts w:ascii="Arial" w:hAnsi="Arial" w:cs="Arial"/>
                <w:sz w:val="18"/>
                <w:szCs w:val="18"/>
                <w:lang w:val="es-ES"/>
              </w:rPr>
              <w:t>Ley 25.520</w:t>
            </w:r>
            <w:r w:rsidR="00566320" w:rsidRPr="00F873AC">
              <w:rPr>
                <w:rFonts w:ascii="Arial" w:hAnsi="Arial" w:cs="Arial"/>
                <w:sz w:val="18"/>
                <w:szCs w:val="18"/>
                <w:lang w:val="es-ES"/>
              </w:rPr>
              <w:t xml:space="preserve"> - Ley de Inteligencia Nacional</w:t>
            </w:r>
          </w:p>
          <w:p w:rsidR="00840427" w:rsidRPr="00F873AC" w:rsidRDefault="00840427" w:rsidP="00FE1E20">
            <w:pPr>
              <w:rPr>
                <w:rFonts w:ascii="Arial" w:hAnsi="Arial" w:cs="Arial"/>
                <w:b w:val="0"/>
                <w:sz w:val="18"/>
                <w:szCs w:val="18"/>
                <w:lang w:val="es-ES"/>
              </w:rPr>
            </w:pPr>
          </w:p>
          <w:p w:rsidR="00840427" w:rsidRPr="00F873AC" w:rsidRDefault="00840427" w:rsidP="00FE1E20">
            <w:pPr>
              <w:rPr>
                <w:rFonts w:ascii="Arial" w:hAnsi="Arial" w:cs="Arial"/>
                <w:b w:val="0"/>
                <w:sz w:val="18"/>
                <w:szCs w:val="18"/>
                <w:lang w:val="es-ES"/>
              </w:rPr>
            </w:pPr>
          </w:p>
          <w:p w:rsidR="00840427" w:rsidRPr="00F873AC" w:rsidRDefault="00840427" w:rsidP="00FE1E20">
            <w:pPr>
              <w:rPr>
                <w:rFonts w:ascii="Arial" w:hAnsi="Arial" w:cs="Arial"/>
                <w:sz w:val="18"/>
                <w:szCs w:val="18"/>
              </w:rPr>
            </w:pPr>
          </w:p>
          <w:p w:rsidR="00840427" w:rsidRPr="00F873AC" w:rsidRDefault="00840427" w:rsidP="00FE1E20">
            <w:pPr>
              <w:rPr>
                <w:rFonts w:ascii="Arial" w:hAnsi="Arial" w:cs="Arial"/>
                <w:b w:val="0"/>
                <w:sz w:val="18"/>
                <w:szCs w:val="18"/>
              </w:rPr>
            </w:pPr>
            <w:r w:rsidRPr="00F873AC">
              <w:rPr>
                <w:rFonts w:ascii="Arial" w:hAnsi="Arial" w:cs="Arial"/>
                <w:b w:val="0"/>
                <w:sz w:val="18"/>
                <w:szCs w:val="18"/>
              </w:rPr>
              <w:t>Link:</w:t>
            </w:r>
          </w:p>
          <w:p w:rsidR="00840427" w:rsidRPr="00F873AC" w:rsidRDefault="00E43935" w:rsidP="009C0A11">
            <w:pPr>
              <w:rPr>
                <w:rFonts w:ascii="Arial" w:eastAsia="Times New Roman" w:hAnsi="Arial" w:cs="Arial"/>
                <w:b w:val="0"/>
                <w:sz w:val="14"/>
                <w:szCs w:val="14"/>
                <w:lang w:eastAsia="es-ES"/>
              </w:rPr>
            </w:pPr>
            <w:hyperlink r:id="rId13" w:history="1">
              <w:r w:rsidR="00107858" w:rsidRPr="00F873AC">
                <w:rPr>
                  <w:rStyle w:val="Hipervnculo"/>
                  <w:rFonts w:ascii="Arial" w:hAnsi="Arial" w:cs="Arial"/>
                  <w:b w:val="0"/>
                  <w:sz w:val="14"/>
                  <w:szCs w:val="14"/>
                </w:rPr>
                <w:t>http://servicios.infoleg.gob.ar/infolegInternet/anexos/70000-74999/70496/norma.htm</w:t>
              </w:r>
            </w:hyperlink>
          </w:p>
        </w:tc>
        <w:tc>
          <w:tcPr>
            <w:tcW w:w="3685" w:type="dxa"/>
            <w:shd w:val="clear" w:color="auto" w:fill="FFFFFF" w:themeFill="background1"/>
          </w:tcPr>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ES"/>
              </w:rPr>
            </w:pPr>
          </w:p>
          <w:p w:rsidR="004826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b/>
                <w:bCs/>
                <w:sz w:val="18"/>
                <w:szCs w:val="18"/>
                <w:lang w:val="es-ES"/>
              </w:rPr>
              <w:t xml:space="preserve">Artículo 16. </w:t>
            </w:r>
            <w:r w:rsidRPr="00F873AC">
              <w:rPr>
                <w:rFonts w:ascii="Arial" w:hAnsi="Arial" w:cs="Arial"/>
                <w:sz w:val="18"/>
                <w:szCs w:val="18"/>
                <w:lang w:val="es-ES"/>
              </w:rPr>
              <w:t xml:space="preserve">Las actividades de inteligencia, el personal afectado a las mismas, la documentación y los bancos de datos de los organismos de inteligencia </w:t>
            </w:r>
            <w:r w:rsidRPr="00F873AC">
              <w:rPr>
                <w:rFonts w:ascii="Arial" w:hAnsi="Arial" w:cs="Arial"/>
                <w:b/>
                <w:sz w:val="18"/>
                <w:szCs w:val="18"/>
                <w:lang w:val="es-ES"/>
              </w:rPr>
              <w:t>llevarán la clasificación de seguridad que corresponda en interés de la seguridad interior, la defensa nacional y las relaciones exteriores de la Nación</w:t>
            </w:r>
            <w:r w:rsidRPr="00F873AC">
              <w:rPr>
                <w:rFonts w:ascii="Arial" w:hAnsi="Arial" w:cs="Arial"/>
                <w:sz w:val="18"/>
                <w:szCs w:val="18"/>
                <w:lang w:val="es-ES"/>
              </w:rPr>
              <w:t>.</w:t>
            </w:r>
          </w:p>
          <w:p w:rsidR="00482627" w:rsidRPr="00F873AC" w:rsidRDefault="004826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s-ES"/>
              </w:rPr>
            </w:pPr>
          </w:p>
          <w:p w:rsidR="004826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 xml:space="preserve">El acceso a dicha información será autorizado en cada caso por el Presidente de la Nación </w:t>
            </w:r>
            <w:r w:rsidRPr="00F873AC">
              <w:rPr>
                <w:rFonts w:ascii="Arial" w:hAnsi="Arial" w:cs="Arial"/>
                <w:sz w:val="18"/>
                <w:szCs w:val="18"/>
                <w:lang w:val="es-ES"/>
              </w:rPr>
              <w:t>o el funcionario en quien se delegue expresamente tal facultad, con las excepciones previstas en la presente ley.</w:t>
            </w:r>
          </w:p>
          <w:p w:rsidR="00482627" w:rsidRPr="00F873AC" w:rsidRDefault="004826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s-ES"/>
              </w:rPr>
            </w:pP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s-ES"/>
              </w:rPr>
            </w:pPr>
            <w:r w:rsidRPr="00F873AC">
              <w:rPr>
                <w:rFonts w:ascii="Arial" w:hAnsi="Arial" w:cs="Arial"/>
                <w:b/>
                <w:sz w:val="18"/>
                <w:szCs w:val="18"/>
                <w:lang w:val="es-ES"/>
              </w:rPr>
              <w:t>La clasificación</w:t>
            </w:r>
            <w:r w:rsidRPr="00F873AC">
              <w:rPr>
                <w:rFonts w:ascii="Arial" w:hAnsi="Arial" w:cs="Arial"/>
                <w:sz w:val="18"/>
                <w:szCs w:val="18"/>
                <w:lang w:val="es-ES"/>
              </w:rPr>
              <w:t xml:space="preserve"> sobre las actividades, el personal, la documentación y los bancos de datos referidos en el primer párrafo del presente artículo </w:t>
            </w:r>
            <w:r w:rsidRPr="00F873AC">
              <w:rPr>
                <w:rFonts w:ascii="Arial" w:hAnsi="Arial" w:cs="Arial"/>
                <w:b/>
                <w:sz w:val="18"/>
                <w:szCs w:val="18"/>
                <w:lang w:val="es-ES"/>
              </w:rPr>
              <w:t>se mantendrá aun cuando el conocimiento de las mismas deba ser suministrado a la justicia en el marco de una causa determinada o sea requerida por la Comisión Bicameral de Fiscalización de los Organismos y Actividades de Inteligencia.</w:t>
            </w:r>
          </w:p>
        </w:tc>
        <w:tc>
          <w:tcPr>
            <w:tcW w:w="2126" w:type="dxa"/>
            <w:shd w:val="clear" w:color="auto" w:fill="FFFFFF" w:themeFill="background1"/>
          </w:tcPr>
          <w:p w:rsidR="00840427" w:rsidRPr="00F873AC" w:rsidRDefault="00840427" w:rsidP="00FE1E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551" w:type="dxa"/>
            <w:shd w:val="clear" w:color="auto" w:fill="FFFFFF" w:themeFill="background1"/>
          </w:tcPr>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ES"/>
              </w:rPr>
            </w:pPr>
          </w:p>
          <w:p w:rsidR="004826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s-ES"/>
              </w:rPr>
            </w:pPr>
            <w:r w:rsidRPr="00F873AC">
              <w:rPr>
                <w:rFonts w:ascii="Arial" w:hAnsi="Arial" w:cs="Arial"/>
                <w:b/>
                <w:bCs/>
                <w:sz w:val="18"/>
                <w:szCs w:val="18"/>
                <w:lang w:val="es-ES"/>
              </w:rPr>
              <w:t>Artículo 17.</w:t>
            </w:r>
            <w:r w:rsidRPr="00F873AC">
              <w:rPr>
                <w:rFonts w:ascii="Arial" w:hAnsi="Arial" w:cs="Arial"/>
                <w:sz w:val="18"/>
                <w:szCs w:val="18"/>
                <w:lang w:val="es-ES"/>
              </w:rPr>
              <w:t xml:space="preserve"> </w:t>
            </w:r>
            <w:r w:rsidRPr="00F873AC">
              <w:rPr>
                <w:rFonts w:ascii="Arial" w:hAnsi="Arial" w:cs="Arial"/>
                <w:b/>
                <w:sz w:val="18"/>
                <w:szCs w:val="18"/>
                <w:lang w:val="es-ES"/>
              </w:rPr>
              <w:t>Los integrantes de los organismos de inteligencia, los legisladores miembros de la Comisión Bicameral de Fiscalización de los Organismos y Actividades de Inteligencia</w:t>
            </w:r>
            <w:r w:rsidRPr="00F873AC">
              <w:rPr>
                <w:rFonts w:ascii="Arial" w:hAnsi="Arial" w:cs="Arial"/>
                <w:sz w:val="18"/>
                <w:szCs w:val="18"/>
                <w:lang w:val="es-ES"/>
              </w:rPr>
              <w:t xml:space="preserve"> y el personal afectado a la misma, así como las autoridades judiciales, funcionarios y personas que por su función o en forma circunstancial accedan al conocimiento de la información mencionada en el artículo anterior </w:t>
            </w:r>
            <w:r w:rsidRPr="00F873AC">
              <w:rPr>
                <w:rFonts w:ascii="Arial" w:hAnsi="Arial" w:cs="Arial"/>
                <w:b/>
                <w:sz w:val="18"/>
                <w:szCs w:val="18"/>
                <w:lang w:val="es-ES"/>
              </w:rPr>
              <w:t>deberán guardar el más estricto secreto y confidencialidad.</w:t>
            </w:r>
          </w:p>
          <w:p w:rsidR="00482627" w:rsidRPr="00F873AC" w:rsidRDefault="004826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s-ES"/>
              </w:rPr>
            </w:pP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La violación de este deber hará pasible a los infractores de las sanciones previstas en el Libro II Título IX, Capítulo II, artículo 222 y/o 223 del Código Penal de la Nación,</w:t>
            </w:r>
            <w:r w:rsidRPr="00F873AC">
              <w:rPr>
                <w:rStyle w:val="Refdenotaalpie"/>
                <w:rFonts w:ascii="Arial" w:hAnsi="Arial" w:cs="Arial"/>
                <w:b/>
                <w:sz w:val="18"/>
                <w:szCs w:val="18"/>
                <w:lang w:val="es-ES"/>
              </w:rPr>
              <w:footnoteReference w:id="38"/>
            </w:r>
            <w:r w:rsidRPr="00F873AC">
              <w:rPr>
                <w:rFonts w:ascii="Arial" w:hAnsi="Arial" w:cs="Arial"/>
                <w:sz w:val="18"/>
                <w:szCs w:val="18"/>
                <w:lang w:val="es-ES"/>
              </w:rPr>
              <w:t xml:space="preserve"> según correspondiere.</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s-ES"/>
              </w:rPr>
            </w:pPr>
            <w:r w:rsidRPr="00F873AC">
              <w:rPr>
                <w:rFonts w:ascii="Arial" w:hAnsi="Arial" w:cs="Arial"/>
                <w:b/>
                <w:bCs/>
                <w:sz w:val="18"/>
                <w:szCs w:val="18"/>
                <w:lang w:val="es-ES"/>
              </w:rPr>
              <w:t>Artículo 40.</w:t>
            </w:r>
            <w:r w:rsidRPr="00F873AC">
              <w:rPr>
                <w:rFonts w:ascii="Arial" w:hAnsi="Arial" w:cs="Arial"/>
                <w:sz w:val="18"/>
                <w:szCs w:val="18"/>
                <w:lang w:val="es-ES"/>
              </w:rPr>
              <w:t xml:space="preserve"> </w:t>
            </w:r>
            <w:r w:rsidRPr="00F873AC">
              <w:rPr>
                <w:rFonts w:ascii="Arial" w:hAnsi="Arial" w:cs="Arial"/>
                <w:b/>
                <w:sz w:val="18"/>
                <w:szCs w:val="18"/>
                <w:lang w:val="es-ES"/>
              </w:rPr>
              <w:t>Los miembros de la Comisión Bicameral</w:t>
            </w:r>
            <w:r w:rsidRPr="00F873AC">
              <w:rPr>
                <w:rFonts w:ascii="Arial" w:hAnsi="Arial" w:cs="Arial"/>
                <w:sz w:val="18"/>
                <w:szCs w:val="18"/>
                <w:lang w:val="es-ES"/>
              </w:rPr>
              <w:t xml:space="preserve"> así como el personal permanente o eventual asignado a la misma que </w:t>
            </w:r>
            <w:r w:rsidRPr="00F873AC">
              <w:rPr>
                <w:rFonts w:ascii="Arial" w:hAnsi="Arial" w:cs="Arial"/>
                <w:b/>
                <w:sz w:val="18"/>
                <w:szCs w:val="18"/>
                <w:lang w:val="es-ES"/>
              </w:rPr>
              <w:t>hicieran uso indebido de la información</w:t>
            </w:r>
            <w:r w:rsidRPr="00F873AC">
              <w:rPr>
                <w:rFonts w:ascii="Arial" w:hAnsi="Arial" w:cs="Arial"/>
                <w:sz w:val="18"/>
                <w:szCs w:val="18"/>
                <w:lang w:val="es-ES"/>
              </w:rPr>
              <w:t xml:space="preserve"> a la que tuvieren acceso en ocasión o ejercicio de sus funciones </w:t>
            </w:r>
            <w:r w:rsidRPr="00F873AC">
              <w:rPr>
                <w:rFonts w:ascii="Arial" w:hAnsi="Arial" w:cs="Arial"/>
                <w:b/>
                <w:sz w:val="18"/>
                <w:szCs w:val="18"/>
                <w:lang w:val="es-ES"/>
              </w:rPr>
              <w:t>serán considerados incursos en grave falta a sus deberes</w:t>
            </w:r>
            <w:r w:rsidRPr="00F873AC">
              <w:rPr>
                <w:rFonts w:ascii="Arial" w:hAnsi="Arial" w:cs="Arial"/>
                <w:sz w:val="18"/>
                <w:szCs w:val="18"/>
                <w:lang w:val="es-ES"/>
              </w:rPr>
              <w:t xml:space="preserve"> </w:t>
            </w:r>
            <w:r w:rsidRPr="00F873AC">
              <w:rPr>
                <w:rFonts w:ascii="Arial" w:hAnsi="Arial" w:cs="Arial"/>
                <w:b/>
                <w:sz w:val="18"/>
                <w:szCs w:val="18"/>
                <w:lang w:val="es-ES"/>
              </w:rPr>
              <w:t>y les será aplicable el régimen sancionatorio vigente</w:t>
            </w:r>
            <w:r w:rsidRPr="00F873AC">
              <w:rPr>
                <w:rFonts w:ascii="Arial" w:hAnsi="Arial" w:cs="Arial"/>
                <w:sz w:val="18"/>
                <w:szCs w:val="18"/>
                <w:lang w:val="es-ES"/>
              </w:rPr>
              <w:t>, sin perjuicio de las responsabilidades que pudieran caberles por aplicación del Código Penal.</w:t>
            </w:r>
          </w:p>
        </w:tc>
        <w:tc>
          <w:tcPr>
            <w:tcW w:w="1986" w:type="dxa"/>
            <w:shd w:val="clear" w:color="auto" w:fill="FFFFFF" w:themeFill="background1"/>
          </w:tcPr>
          <w:p w:rsidR="00840427" w:rsidRPr="00F873AC" w:rsidRDefault="00840427" w:rsidP="00FE1E2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840427" w:rsidRPr="00F873AC" w:rsidRDefault="00840427" w:rsidP="008536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409" w:type="dxa"/>
            <w:shd w:val="clear" w:color="auto" w:fill="FFFFFF" w:themeFill="background1"/>
          </w:tcPr>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ES"/>
              </w:rPr>
            </w:pPr>
          </w:p>
          <w:p w:rsidR="003B28BE"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s-ES"/>
              </w:rPr>
            </w:pPr>
            <w:r w:rsidRPr="00F873AC">
              <w:rPr>
                <w:rFonts w:ascii="Arial" w:hAnsi="Arial" w:cs="Arial"/>
                <w:b/>
                <w:bCs/>
                <w:sz w:val="18"/>
                <w:szCs w:val="18"/>
                <w:lang w:val="es-ES"/>
              </w:rPr>
              <w:t>Artículo 20.</w:t>
            </w:r>
            <w:r w:rsidRPr="00F873AC">
              <w:rPr>
                <w:rFonts w:ascii="Arial" w:hAnsi="Arial" w:cs="Arial"/>
                <w:sz w:val="18"/>
                <w:szCs w:val="18"/>
                <w:lang w:val="es-ES"/>
              </w:rPr>
              <w:t xml:space="preserve"> Vencidos los plazos establecidos en el artículo precedente,</w:t>
            </w:r>
            <w:r w:rsidR="00951CD1" w:rsidRPr="00F873AC">
              <w:rPr>
                <w:rStyle w:val="Refdenotaalpie"/>
                <w:rFonts w:ascii="Arial" w:hAnsi="Arial" w:cs="Arial"/>
                <w:sz w:val="18"/>
                <w:szCs w:val="18"/>
                <w:lang w:val="es-ES"/>
              </w:rPr>
              <w:footnoteReference w:id="39"/>
            </w:r>
            <w:r w:rsidRPr="00F873AC">
              <w:rPr>
                <w:rFonts w:ascii="Arial" w:hAnsi="Arial" w:cs="Arial"/>
                <w:sz w:val="18"/>
                <w:szCs w:val="18"/>
                <w:lang w:val="es-ES"/>
              </w:rPr>
              <w:t xml:space="preserve"> </w:t>
            </w:r>
            <w:r w:rsidRPr="00F873AC">
              <w:rPr>
                <w:rFonts w:ascii="Arial" w:hAnsi="Arial" w:cs="Arial"/>
                <w:b/>
                <w:sz w:val="18"/>
                <w:szCs w:val="18"/>
                <w:lang w:val="es-ES"/>
              </w:rPr>
              <w:t>el juez ordenará</w:t>
            </w:r>
            <w:r w:rsidRPr="00F873AC">
              <w:rPr>
                <w:rFonts w:ascii="Arial" w:hAnsi="Arial" w:cs="Arial"/>
                <w:sz w:val="18"/>
                <w:szCs w:val="18"/>
                <w:lang w:val="es-ES"/>
              </w:rPr>
              <w:t xml:space="preserve"> la iniciación de la causa correspondiente o en caso contrario ordenará, a quien estuviere obligado a hacerlo, </w:t>
            </w:r>
            <w:r w:rsidRPr="00F873AC">
              <w:rPr>
                <w:rFonts w:ascii="Arial" w:hAnsi="Arial" w:cs="Arial"/>
                <w:b/>
                <w:sz w:val="18"/>
                <w:szCs w:val="18"/>
                <w:lang w:val="es-ES"/>
              </w:rPr>
              <w:t>la destrucción o borrado de los soportes de las grabaciones, las copias de las intervenciones postales, cablegráficas, de facsímil o cualquier otro elemento que permita acreditar el resultado de aquéllas.</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 xml:space="preserve">Artículo 42. </w:t>
            </w:r>
            <w:r w:rsidRPr="00F873AC">
              <w:rPr>
                <w:rFonts w:ascii="Arial" w:hAnsi="Arial" w:cs="Arial"/>
                <w:sz w:val="18"/>
                <w:szCs w:val="18"/>
                <w:lang w:val="es-ES"/>
              </w:rPr>
              <w:t xml:space="preserve">Será reprimido con </w:t>
            </w:r>
            <w:r w:rsidRPr="00F873AC">
              <w:rPr>
                <w:rFonts w:ascii="Arial" w:hAnsi="Arial" w:cs="Arial"/>
                <w:b/>
                <w:sz w:val="18"/>
                <w:szCs w:val="18"/>
                <w:lang w:val="es-ES"/>
              </w:rPr>
              <w:t>prisión de un mes a dos años e inhabilitación especial por doble tiempo</w:t>
            </w:r>
            <w:r w:rsidRPr="00F873AC">
              <w:rPr>
                <w:rFonts w:ascii="Arial" w:hAnsi="Arial" w:cs="Arial"/>
                <w:sz w:val="18"/>
                <w:szCs w:val="18"/>
                <w:lang w:val="es-ES"/>
              </w:rPr>
              <w:t xml:space="preserve">, si no resultare otro delito más severamente penado, el que participando en forma permanente o transitoria de las tareas reguladas en la presente ley, </w:t>
            </w:r>
            <w:r w:rsidRPr="00F873AC">
              <w:rPr>
                <w:rFonts w:ascii="Arial" w:hAnsi="Arial" w:cs="Arial"/>
                <w:b/>
                <w:sz w:val="18"/>
                <w:szCs w:val="18"/>
                <w:lang w:val="es-ES"/>
              </w:rPr>
              <w:lastRenderedPageBreak/>
              <w:t>indebidamente interceptare, captare o desviare comunicaciones telefónicas</w:t>
            </w:r>
            <w:r w:rsidRPr="00F873AC">
              <w:rPr>
                <w:rFonts w:ascii="Arial" w:hAnsi="Arial" w:cs="Arial"/>
                <w:sz w:val="18"/>
                <w:szCs w:val="18"/>
                <w:lang w:val="es-ES"/>
              </w:rPr>
              <w:t xml:space="preserve">, postales, de telégrafo o facsímil, o cualquier otro sistema de envío de objetos </w:t>
            </w:r>
            <w:r w:rsidRPr="00F873AC">
              <w:rPr>
                <w:rFonts w:ascii="Arial" w:hAnsi="Arial" w:cs="Arial"/>
                <w:b/>
                <w:sz w:val="18"/>
                <w:szCs w:val="18"/>
                <w:lang w:val="es-ES"/>
              </w:rPr>
              <w:t>o transmisión de imágenes, voces o paquetes de datos</w:t>
            </w:r>
            <w:r w:rsidRPr="00F873AC">
              <w:rPr>
                <w:rFonts w:ascii="Arial" w:hAnsi="Arial" w:cs="Arial"/>
                <w:sz w:val="18"/>
                <w:szCs w:val="18"/>
                <w:lang w:val="es-ES"/>
              </w:rPr>
              <w:t>, así como cualquier otro tipo de información, archivo, registros y/o documentos privados o de entrada o lectura no autorizada o no accesible al público que no le estuvieren dirigidos.</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840427" w:rsidRPr="00F873AC" w:rsidRDefault="00840427" w:rsidP="008536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Artículo 43.</w:t>
            </w:r>
            <w:r w:rsidRPr="00F873AC">
              <w:rPr>
                <w:rFonts w:ascii="Arial" w:hAnsi="Arial" w:cs="Arial"/>
                <w:sz w:val="18"/>
                <w:szCs w:val="18"/>
                <w:lang w:val="es-ES"/>
              </w:rPr>
              <w:t xml:space="preserve"> Será reprimido con </w:t>
            </w:r>
            <w:r w:rsidRPr="00F873AC">
              <w:rPr>
                <w:rFonts w:ascii="Arial" w:hAnsi="Arial" w:cs="Arial"/>
                <w:b/>
                <w:sz w:val="18"/>
                <w:szCs w:val="18"/>
                <w:lang w:val="es-ES"/>
              </w:rPr>
              <w:t>prisión de tres meses a un año y medio e inhabilitación</w:t>
            </w:r>
            <w:r w:rsidRPr="00F873AC">
              <w:rPr>
                <w:rFonts w:ascii="Arial" w:hAnsi="Arial" w:cs="Arial"/>
                <w:sz w:val="18"/>
                <w:szCs w:val="18"/>
                <w:lang w:val="es-ES"/>
              </w:rPr>
              <w:t xml:space="preserve"> </w:t>
            </w:r>
            <w:r w:rsidRPr="00F873AC">
              <w:rPr>
                <w:rFonts w:ascii="Arial" w:hAnsi="Arial" w:cs="Arial"/>
                <w:b/>
                <w:sz w:val="18"/>
                <w:szCs w:val="18"/>
                <w:lang w:val="es-ES"/>
              </w:rPr>
              <w:t>especial por doble tiempo</w:t>
            </w:r>
            <w:r w:rsidRPr="00F873AC">
              <w:rPr>
                <w:rFonts w:ascii="Arial" w:hAnsi="Arial" w:cs="Arial"/>
                <w:sz w:val="18"/>
                <w:szCs w:val="18"/>
                <w:lang w:val="es-ES"/>
              </w:rPr>
              <w:t xml:space="preserve">, si no resultare otro delito más severamente penado, el que </w:t>
            </w:r>
            <w:r w:rsidRPr="00F873AC">
              <w:rPr>
                <w:rFonts w:ascii="Arial" w:hAnsi="Arial" w:cs="Arial"/>
                <w:b/>
                <w:sz w:val="18"/>
                <w:szCs w:val="18"/>
                <w:lang w:val="es-ES"/>
              </w:rPr>
              <w:t>con orden judicial</w:t>
            </w:r>
            <w:r w:rsidRPr="00F873AC">
              <w:rPr>
                <w:rFonts w:ascii="Arial" w:hAnsi="Arial" w:cs="Arial"/>
                <w:sz w:val="18"/>
                <w:szCs w:val="18"/>
                <w:lang w:val="es-ES"/>
              </w:rPr>
              <w:t xml:space="preserve"> y estando obligado a hacerlo, </w:t>
            </w:r>
            <w:r w:rsidRPr="00F873AC">
              <w:rPr>
                <w:rFonts w:ascii="Arial" w:hAnsi="Arial" w:cs="Arial"/>
                <w:b/>
                <w:sz w:val="18"/>
                <w:szCs w:val="18"/>
                <w:lang w:val="es-ES"/>
              </w:rPr>
              <w:t xml:space="preserve">omitiere destruir o borrar los soportes de las grabaciones, las copias de las intervenciones postales, cablegráficas, de facsímil o de cualquier otro elemento que permita acreditar el resultado de las </w:t>
            </w:r>
            <w:r w:rsidRPr="00F873AC">
              <w:rPr>
                <w:rFonts w:ascii="Arial" w:hAnsi="Arial" w:cs="Arial"/>
                <w:b/>
                <w:sz w:val="18"/>
                <w:szCs w:val="18"/>
                <w:lang w:val="es-ES"/>
              </w:rPr>
              <w:lastRenderedPageBreak/>
              <w:t>interceptaciones</w:t>
            </w:r>
            <w:r w:rsidR="003B28BE" w:rsidRPr="00F873AC">
              <w:rPr>
                <w:rFonts w:ascii="Arial" w:hAnsi="Arial" w:cs="Arial"/>
                <w:sz w:val="18"/>
                <w:szCs w:val="18"/>
                <w:lang w:val="es-ES"/>
              </w:rPr>
              <w:t>, captaciones o desviaciones.</w:t>
            </w:r>
          </w:p>
        </w:tc>
      </w:tr>
      <w:tr w:rsidR="00840427" w:rsidRPr="00F873AC" w:rsidTr="007F7CD5">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840427" w:rsidRPr="00F873AC" w:rsidRDefault="00840427" w:rsidP="00FE1E20">
            <w:pPr>
              <w:jc w:val="both"/>
              <w:rPr>
                <w:rFonts w:ascii="Arial" w:eastAsia="Times New Roman" w:hAnsi="Arial" w:cs="Arial"/>
                <w:sz w:val="18"/>
                <w:szCs w:val="18"/>
                <w:lang w:eastAsia="es-ES"/>
              </w:rPr>
            </w:pPr>
          </w:p>
          <w:p w:rsidR="00840427" w:rsidRPr="00F873AC" w:rsidRDefault="00840427" w:rsidP="00FE1E20">
            <w:pPr>
              <w:jc w:val="center"/>
              <w:rPr>
                <w:rFonts w:ascii="Arial" w:eastAsia="Times New Roman" w:hAnsi="Arial" w:cs="Arial"/>
                <w:b w:val="0"/>
                <w:bCs w:val="0"/>
                <w:sz w:val="18"/>
                <w:szCs w:val="18"/>
                <w:lang w:eastAsia="es-ES"/>
              </w:rPr>
            </w:pPr>
            <w:r w:rsidRPr="00F873AC">
              <w:rPr>
                <w:rFonts w:ascii="Arial" w:eastAsia="Times New Roman" w:hAnsi="Arial" w:cs="Arial"/>
                <w:sz w:val="18"/>
                <w:szCs w:val="18"/>
                <w:lang w:eastAsia="es-ES"/>
              </w:rPr>
              <w:t>Decreto 950/02</w:t>
            </w:r>
            <w:r w:rsidR="003164E6" w:rsidRPr="00F873AC">
              <w:rPr>
                <w:rFonts w:ascii="Arial" w:eastAsia="Times New Roman" w:hAnsi="Arial" w:cs="Arial"/>
                <w:sz w:val="18"/>
                <w:szCs w:val="18"/>
                <w:lang w:eastAsia="es-ES"/>
              </w:rPr>
              <w:t xml:space="preserve"> - </w:t>
            </w:r>
            <w:r w:rsidRPr="00F873AC">
              <w:rPr>
                <w:rFonts w:ascii="Arial" w:eastAsia="Times New Roman" w:hAnsi="Arial" w:cs="Arial"/>
                <w:sz w:val="18"/>
                <w:szCs w:val="18"/>
                <w:lang w:eastAsia="es-ES"/>
              </w:rPr>
              <w:t xml:space="preserve">Reglamentación de la Ley de Inteligencia Nacional </w:t>
            </w:r>
            <w:r w:rsidR="003164E6" w:rsidRPr="00F873AC">
              <w:rPr>
                <w:rFonts w:ascii="Arial" w:eastAsia="Times New Roman" w:hAnsi="Arial" w:cs="Arial"/>
                <w:sz w:val="18"/>
                <w:szCs w:val="18"/>
                <w:lang w:eastAsia="es-ES"/>
              </w:rPr>
              <w:t xml:space="preserve">No. </w:t>
            </w:r>
            <w:r w:rsidRPr="00F873AC">
              <w:rPr>
                <w:rFonts w:ascii="Arial" w:eastAsia="Times New Roman" w:hAnsi="Arial" w:cs="Arial"/>
                <w:sz w:val="18"/>
                <w:szCs w:val="18"/>
                <w:lang w:eastAsia="es-ES"/>
              </w:rPr>
              <w:t>25.520</w:t>
            </w:r>
          </w:p>
          <w:p w:rsidR="00840427" w:rsidRPr="00F873AC" w:rsidRDefault="00840427" w:rsidP="00FE1E20">
            <w:pPr>
              <w:rPr>
                <w:sz w:val="18"/>
                <w:szCs w:val="18"/>
              </w:rPr>
            </w:pPr>
          </w:p>
          <w:p w:rsidR="00840427" w:rsidRPr="00F873AC" w:rsidRDefault="00840427" w:rsidP="00FE1E20">
            <w:pPr>
              <w:rPr>
                <w:sz w:val="18"/>
                <w:szCs w:val="18"/>
              </w:rPr>
            </w:pPr>
          </w:p>
          <w:p w:rsidR="00840427" w:rsidRPr="00F873AC" w:rsidRDefault="00840427" w:rsidP="00FE1E20">
            <w:pPr>
              <w:rPr>
                <w:rFonts w:ascii="Arial" w:hAnsi="Arial" w:cs="Arial"/>
                <w:sz w:val="18"/>
                <w:szCs w:val="18"/>
              </w:rPr>
            </w:pPr>
          </w:p>
          <w:p w:rsidR="00840427" w:rsidRPr="00F873AC" w:rsidRDefault="00840427" w:rsidP="00FE1E20">
            <w:pPr>
              <w:rPr>
                <w:rFonts w:ascii="Arial" w:hAnsi="Arial" w:cs="Arial"/>
                <w:b w:val="0"/>
                <w:sz w:val="18"/>
                <w:szCs w:val="18"/>
              </w:rPr>
            </w:pPr>
            <w:r w:rsidRPr="00F873AC">
              <w:rPr>
                <w:rFonts w:ascii="Arial" w:hAnsi="Arial" w:cs="Arial"/>
                <w:b w:val="0"/>
                <w:sz w:val="18"/>
                <w:szCs w:val="18"/>
              </w:rPr>
              <w:t>Link:</w:t>
            </w:r>
          </w:p>
          <w:p w:rsidR="00840427" w:rsidRPr="00F873AC" w:rsidRDefault="00E43935" w:rsidP="009C0A11">
            <w:pPr>
              <w:rPr>
                <w:rFonts w:ascii="Arial" w:hAnsi="Arial" w:cs="Arial"/>
                <w:b w:val="0"/>
                <w:sz w:val="14"/>
                <w:szCs w:val="14"/>
                <w:lang w:val="es-ES"/>
              </w:rPr>
            </w:pPr>
            <w:hyperlink r:id="rId14" w:history="1">
              <w:r w:rsidR="00107858" w:rsidRPr="00F873AC">
                <w:rPr>
                  <w:rStyle w:val="Hipervnculo"/>
                  <w:rFonts w:ascii="Arial" w:hAnsi="Arial" w:cs="Arial"/>
                  <w:b w:val="0"/>
                  <w:sz w:val="14"/>
                  <w:szCs w:val="14"/>
                </w:rPr>
                <w:t>http://servicios.infoleg.gob.ar/infolegInternet/anexos/70000-74999/74896/norma.htm</w:t>
              </w:r>
            </w:hyperlink>
          </w:p>
        </w:tc>
        <w:tc>
          <w:tcPr>
            <w:tcW w:w="3685"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Artículo 10.</w:t>
            </w:r>
            <w:r w:rsidRPr="00F873AC">
              <w:rPr>
                <w:rFonts w:ascii="Arial" w:hAnsi="Arial" w:cs="Arial"/>
                <w:sz w:val="18"/>
                <w:szCs w:val="18"/>
                <w:lang w:val="es-ES"/>
              </w:rPr>
              <w:t xml:space="preserve"> Se establecen las siguientes </w:t>
            </w:r>
            <w:r w:rsidRPr="00F873AC">
              <w:rPr>
                <w:rFonts w:ascii="Arial" w:hAnsi="Arial" w:cs="Arial"/>
                <w:b/>
                <w:sz w:val="18"/>
                <w:szCs w:val="18"/>
                <w:lang w:val="es-ES"/>
              </w:rPr>
              <w:t>clasificaciones de seguridad</w:t>
            </w:r>
            <w:r w:rsidRPr="00F873AC">
              <w:rPr>
                <w:rFonts w:ascii="Arial" w:hAnsi="Arial" w:cs="Arial"/>
                <w:sz w:val="18"/>
                <w:szCs w:val="18"/>
                <w:lang w:val="es-ES"/>
              </w:rPr>
              <w:t xml:space="preserve"> que serán observadas por los organismos integrantes del Sistema de Inteligencia Nacional, de acuerdo a lo previsto en el primer párrafo del artículo 16 de la Ley:</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a) </w:t>
            </w:r>
            <w:r w:rsidRPr="00F873AC">
              <w:rPr>
                <w:rFonts w:ascii="Arial" w:hAnsi="Arial" w:cs="Arial"/>
                <w:b/>
                <w:sz w:val="18"/>
                <w:szCs w:val="18"/>
                <w:lang w:val="es-ES"/>
              </w:rPr>
              <w:t>ESTRICTAMENTE SECRETO Y CONFIDENCIAL</w:t>
            </w:r>
            <w:r w:rsidRPr="00F873AC">
              <w:rPr>
                <w:rFonts w:ascii="Arial" w:hAnsi="Arial" w:cs="Arial"/>
                <w:sz w:val="18"/>
                <w:szCs w:val="18"/>
                <w:lang w:val="es-ES"/>
              </w:rPr>
              <w:t xml:space="preserve">: Aplicable a toda información, documento o material que esté </w:t>
            </w:r>
            <w:r w:rsidRPr="00F873AC">
              <w:rPr>
                <w:rFonts w:ascii="Arial" w:hAnsi="Arial" w:cs="Arial"/>
                <w:b/>
                <w:sz w:val="18"/>
                <w:szCs w:val="18"/>
                <w:lang w:val="es-ES"/>
              </w:rPr>
              <w:t>exclusivamente relacionado con la organización y actividades específicas de los organismos del Sistema de Inteligencia Nacional.</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b) </w:t>
            </w:r>
            <w:r w:rsidRPr="00F873AC">
              <w:rPr>
                <w:rFonts w:ascii="Arial" w:hAnsi="Arial" w:cs="Arial"/>
                <w:b/>
                <w:sz w:val="18"/>
                <w:szCs w:val="18"/>
                <w:lang w:val="es-ES"/>
              </w:rPr>
              <w:t>SECRETO:</w:t>
            </w:r>
            <w:r w:rsidRPr="00F873AC">
              <w:rPr>
                <w:rFonts w:ascii="Arial" w:hAnsi="Arial" w:cs="Arial"/>
                <w:sz w:val="18"/>
                <w:szCs w:val="18"/>
                <w:lang w:val="es-ES"/>
              </w:rPr>
              <w:t xml:space="preserve"> Aplicable a toda información, documento o material </w:t>
            </w:r>
            <w:r w:rsidRPr="00F873AC">
              <w:rPr>
                <w:rFonts w:ascii="Arial" w:hAnsi="Arial" w:cs="Arial"/>
                <w:b/>
                <w:sz w:val="18"/>
                <w:szCs w:val="18"/>
                <w:lang w:val="es-ES"/>
              </w:rPr>
              <w:t>cuyo conocimiento por personal no autorizado pueda afectar los intereses fundamentales u objetivos vitales de la Nación</w:t>
            </w:r>
            <w:r w:rsidRPr="00F873AC">
              <w:rPr>
                <w:rFonts w:ascii="Arial" w:hAnsi="Arial" w:cs="Arial"/>
                <w:sz w:val="18"/>
                <w:szCs w:val="18"/>
                <w:lang w:val="es-ES"/>
              </w:rPr>
              <w:t xml:space="preserve">. </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c) </w:t>
            </w:r>
            <w:r w:rsidRPr="00F873AC">
              <w:rPr>
                <w:rFonts w:ascii="Arial" w:hAnsi="Arial" w:cs="Arial"/>
                <w:b/>
                <w:sz w:val="18"/>
                <w:szCs w:val="18"/>
                <w:lang w:val="es-ES"/>
              </w:rPr>
              <w:t>CONFIDENCIAL:</w:t>
            </w:r>
            <w:r w:rsidRPr="00F873AC">
              <w:rPr>
                <w:rFonts w:ascii="Arial" w:hAnsi="Arial" w:cs="Arial"/>
                <w:sz w:val="18"/>
                <w:szCs w:val="18"/>
                <w:lang w:val="es-ES"/>
              </w:rPr>
              <w:t xml:space="preserve"> Aplicable a toda información, documento o material </w:t>
            </w:r>
            <w:r w:rsidRPr="00F873AC">
              <w:rPr>
                <w:rFonts w:ascii="Arial" w:hAnsi="Arial" w:cs="Arial"/>
                <w:b/>
                <w:sz w:val="18"/>
                <w:szCs w:val="18"/>
                <w:lang w:val="es-ES"/>
              </w:rPr>
              <w:t>cuyo conocimiento por personas no autorizadas pueda afectar parcialmente los intereses fundamentales de la Nación o vulnerar principios, planes y métodos funcionales de los poderes del Estado</w:t>
            </w:r>
            <w:r w:rsidRPr="00F873AC">
              <w:rPr>
                <w:rFonts w:ascii="Arial" w:hAnsi="Arial" w:cs="Arial"/>
                <w:sz w:val="18"/>
                <w:szCs w:val="18"/>
                <w:lang w:val="es-ES"/>
              </w:rPr>
              <w:t>.</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r w:rsidRPr="00F873AC">
              <w:rPr>
                <w:rFonts w:ascii="Arial" w:hAnsi="Arial" w:cs="Arial"/>
                <w:sz w:val="18"/>
                <w:szCs w:val="18"/>
                <w:lang w:val="es-ES"/>
              </w:rPr>
              <w:t xml:space="preserve">d) </w:t>
            </w:r>
            <w:r w:rsidRPr="00F873AC">
              <w:rPr>
                <w:rFonts w:ascii="Arial" w:hAnsi="Arial" w:cs="Arial"/>
                <w:b/>
                <w:sz w:val="18"/>
                <w:szCs w:val="18"/>
                <w:lang w:val="es-ES"/>
              </w:rPr>
              <w:t>RESERVADO</w:t>
            </w:r>
            <w:r w:rsidRPr="00F873AC">
              <w:rPr>
                <w:rFonts w:ascii="Arial" w:hAnsi="Arial" w:cs="Arial"/>
                <w:sz w:val="18"/>
                <w:szCs w:val="18"/>
                <w:lang w:val="es-ES"/>
              </w:rPr>
              <w:t xml:space="preserve">: Aplicable a toda información, documento o material </w:t>
            </w:r>
            <w:r w:rsidR="00F873AC" w:rsidRPr="00F873AC">
              <w:rPr>
                <w:rFonts w:ascii="Arial" w:hAnsi="Arial" w:cs="Arial"/>
                <w:sz w:val="18"/>
                <w:szCs w:val="18"/>
                <w:lang w:val="es-ES"/>
              </w:rPr>
              <w:t>que,</w:t>
            </w:r>
            <w:r w:rsidRPr="00F873AC">
              <w:rPr>
                <w:rFonts w:ascii="Arial" w:hAnsi="Arial" w:cs="Arial"/>
                <w:sz w:val="18"/>
                <w:szCs w:val="18"/>
                <w:lang w:val="es-ES"/>
              </w:rPr>
              <w:t xml:space="preserve"> no estando comprendidos en las categorías anteriores, </w:t>
            </w:r>
            <w:r w:rsidRPr="00F873AC">
              <w:rPr>
                <w:rFonts w:ascii="Arial" w:hAnsi="Arial" w:cs="Arial"/>
                <w:b/>
                <w:sz w:val="18"/>
                <w:szCs w:val="18"/>
                <w:lang w:val="es-ES"/>
              </w:rPr>
              <w:t xml:space="preserve">no convenga a los intereses del Estado que su conocimiento trascienda fuera de determinados ámbitos institucionales y sea accesible a personas no autorizadas. </w:t>
            </w:r>
          </w:p>
          <w:p w:rsidR="00482627" w:rsidRPr="00F873AC" w:rsidRDefault="004826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r w:rsidRPr="00F873AC">
              <w:rPr>
                <w:rFonts w:ascii="Arial" w:hAnsi="Arial" w:cs="Arial"/>
                <w:b/>
                <w:sz w:val="18"/>
                <w:szCs w:val="18"/>
                <w:lang w:val="es-ES"/>
              </w:rPr>
              <w:t>…</w:t>
            </w:r>
          </w:p>
        </w:tc>
        <w:tc>
          <w:tcPr>
            <w:tcW w:w="2126"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N/A</w:t>
            </w:r>
          </w:p>
        </w:tc>
        <w:tc>
          <w:tcPr>
            <w:tcW w:w="2551"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ES"/>
              </w:rPr>
            </w:pPr>
          </w:p>
          <w:p w:rsidR="00840427" w:rsidRPr="00F873AC" w:rsidRDefault="00840427" w:rsidP="00FE1E2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ES"/>
              </w:rPr>
            </w:pPr>
            <w:r w:rsidRPr="00F873AC">
              <w:rPr>
                <w:rFonts w:ascii="Arial" w:hAnsi="Arial" w:cs="Arial"/>
                <w:bCs/>
                <w:sz w:val="18"/>
                <w:szCs w:val="18"/>
                <w:lang w:val="es-ES"/>
              </w:rPr>
              <w:t>N/A</w:t>
            </w:r>
          </w:p>
        </w:tc>
        <w:tc>
          <w:tcPr>
            <w:tcW w:w="1986"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409" w:type="dxa"/>
            <w:tcBorders>
              <w:top w:val="none" w:sz="0" w:space="0" w:color="auto"/>
              <w:bottom w:val="none" w:sz="0" w:space="0" w:color="auto"/>
              <w:right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ES"/>
              </w:rPr>
            </w:pPr>
          </w:p>
          <w:p w:rsidR="00840427" w:rsidRPr="00F873AC" w:rsidRDefault="00840427" w:rsidP="00FE1E2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ES"/>
              </w:rPr>
            </w:pPr>
            <w:r w:rsidRPr="00F873AC">
              <w:rPr>
                <w:rFonts w:ascii="Arial" w:hAnsi="Arial" w:cs="Arial"/>
                <w:bCs/>
                <w:sz w:val="18"/>
                <w:szCs w:val="18"/>
                <w:lang w:val="es-ES"/>
              </w:rPr>
              <w:t>N/A</w:t>
            </w:r>
          </w:p>
        </w:tc>
      </w:tr>
    </w:tbl>
    <w:p w:rsidR="00840427" w:rsidRPr="00F873AC" w:rsidRDefault="00840427" w:rsidP="00840427">
      <w:pPr>
        <w:rPr>
          <w:rFonts w:ascii="Arial" w:hAnsi="Arial" w:cs="Arial"/>
          <w:lang w:val="es-ES"/>
        </w:rPr>
      </w:pPr>
      <w:r w:rsidRPr="00F873AC">
        <w:rPr>
          <w:rFonts w:ascii="Arial" w:hAnsi="Arial" w:cs="Arial"/>
          <w:lang w:val="es-ES"/>
        </w:rPr>
        <w:br w:type="page"/>
      </w:r>
    </w:p>
    <w:tbl>
      <w:tblPr>
        <w:tblStyle w:val="Tablaconcuadrcula"/>
        <w:tblW w:w="1488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4034"/>
      </w:tblGrid>
      <w:tr w:rsidR="00840427" w:rsidRPr="00F873AC" w:rsidTr="00FE1E20">
        <w:tc>
          <w:tcPr>
            <w:tcW w:w="851" w:type="dxa"/>
          </w:tcPr>
          <w:p w:rsidR="00840427" w:rsidRPr="00F873AC" w:rsidRDefault="00840427" w:rsidP="00FE1E20">
            <w:pPr>
              <w:rPr>
                <w:rFonts w:ascii="Arial" w:hAnsi="Arial" w:cs="Arial"/>
              </w:rPr>
            </w:pPr>
            <w:r w:rsidRPr="00F873AC">
              <w:rPr>
                <w:noProof/>
                <w:color w:val="0000FF"/>
                <w:lang w:eastAsia="es-MX"/>
              </w:rPr>
              <w:lastRenderedPageBreak/>
              <w:drawing>
                <wp:inline distT="0" distB="0" distL="0" distR="0" wp14:anchorId="1E05C624" wp14:editId="5E8F074D">
                  <wp:extent cx="400050" cy="449668"/>
                  <wp:effectExtent l="0" t="0" r="0" b="7620"/>
                  <wp:docPr id="14" name="Imagen 4" descr="Resultado de imagen para escudo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scudo canada">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1822" cy="451659"/>
                          </a:xfrm>
                          <a:prstGeom prst="rect">
                            <a:avLst/>
                          </a:prstGeom>
                          <a:noFill/>
                        </pic:spPr>
                      </pic:pic>
                    </a:graphicData>
                  </a:graphic>
                </wp:inline>
              </w:drawing>
            </w:r>
          </w:p>
        </w:tc>
        <w:tc>
          <w:tcPr>
            <w:tcW w:w="14034" w:type="dxa"/>
          </w:tcPr>
          <w:p w:rsidR="00840427" w:rsidRPr="00F873AC" w:rsidRDefault="00840427" w:rsidP="00FE1E20">
            <w:pPr>
              <w:jc w:val="right"/>
              <w:rPr>
                <w:rFonts w:ascii="Times New Roman" w:hAnsi="Times New Roman" w:cs="Times New Roman"/>
                <w:b/>
                <w:i/>
                <w:color w:val="31849B" w:themeColor="accent5" w:themeShade="BF"/>
                <w:sz w:val="30"/>
                <w:szCs w:val="30"/>
              </w:rPr>
            </w:pPr>
          </w:p>
          <w:p w:rsidR="00840427" w:rsidRPr="00F873AC" w:rsidRDefault="00840427" w:rsidP="00FE1E20">
            <w:pPr>
              <w:rPr>
                <w:rFonts w:ascii="Times New Roman" w:hAnsi="Times New Roman" w:cs="Times New Roman"/>
                <w:b/>
                <w:i/>
                <w:color w:val="31849B" w:themeColor="accent5" w:themeShade="BF"/>
                <w:sz w:val="30"/>
                <w:szCs w:val="30"/>
              </w:rPr>
            </w:pPr>
            <w:r w:rsidRPr="00F873AC">
              <w:rPr>
                <w:rFonts w:ascii="Times New Roman" w:hAnsi="Times New Roman" w:cs="Times New Roman"/>
                <w:b/>
                <w:i/>
                <w:color w:val="660033"/>
                <w:sz w:val="36"/>
                <w:szCs w:val="36"/>
              </w:rPr>
              <w:t xml:space="preserve">Canadá </w:t>
            </w:r>
          </w:p>
        </w:tc>
      </w:tr>
    </w:tbl>
    <w:p w:rsidR="00840427" w:rsidRPr="00F873AC" w:rsidRDefault="00840427" w:rsidP="00840427">
      <w:pPr>
        <w:spacing w:after="0" w:line="240" w:lineRule="auto"/>
        <w:rPr>
          <w:rFonts w:ascii="Arial" w:hAnsi="Arial" w:cs="Arial"/>
          <w:lang w:val="es-ES"/>
        </w:rPr>
      </w:pPr>
    </w:p>
    <w:tbl>
      <w:tblPr>
        <w:tblStyle w:val="Listaclara-nfasis11"/>
        <w:tblW w:w="14885" w:type="dxa"/>
        <w:tblInd w:w="-743" w:type="dxa"/>
        <w:tblBorders>
          <w:top w:val="dashSmallGap" w:sz="4" w:space="0" w:color="660033"/>
          <w:left w:val="dashSmallGap" w:sz="4" w:space="0" w:color="660033"/>
          <w:bottom w:val="dashSmallGap" w:sz="4" w:space="0" w:color="660033"/>
          <w:right w:val="dashSmallGap" w:sz="4" w:space="0" w:color="660033"/>
          <w:insideH w:val="dashSmallGap" w:sz="4" w:space="0" w:color="660033"/>
          <w:insideV w:val="dashSmallGap" w:sz="4" w:space="0" w:color="660033"/>
        </w:tblBorders>
        <w:tblLayout w:type="fixed"/>
        <w:tblLook w:val="04A0" w:firstRow="1" w:lastRow="0" w:firstColumn="1" w:lastColumn="0" w:noHBand="0" w:noVBand="1"/>
      </w:tblPr>
      <w:tblGrid>
        <w:gridCol w:w="2127"/>
        <w:gridCol w:w="3686"/>
        <w:gridCol w:w="2126"/>
        <w:gridCol w:w="2551"/>
        <w:gridCol w:w="1985"/>
        <w:gridCol w:w="2410"/>
      </w:tblGrid>
      <w:tr w:rsidR="00840427" w:rsidRPr="00F873AC" w:rsidTr="007F42D1">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A6A6A6" w:themeFill="background1" w:themeFillShade="A6"/>
            <w:vAlign w:val="center"/>
          </w:tcPr>
          <w:p w:rsidR="00840427" w:rsidRPr="00F873AC" w:rsidRDefault="00840427" w:rsidP="00FE1E20">
            <w:pPr>
              <w:jc w:val="center"/>
              <w:rPr>
                <w:rFonts w:ascii="Times New Roman" w:hAnsi="Times New Roman" w:cs="Times New Roman"/>
                <w:sz w:val="24"/>
              </w:rPr>
            </w:pPr>
            <w:r w:rsidRPr="00F873AC">
              <w:rPr>
                <w:rFonts w:ascii="Times New Roman" w:hAnsi="Times New Roman" w:cs="Times New Roman"/>
                <w:sz w:val="24"/>
              </w:rPr>
              <w:t>Ordenamiento Jurídico</w:t>
            </w:r>
          </w:p>
        </w:tc>
        <w:tc>
          <w:tcPr>
            <w:tcW w:w="3686" w:type="dxa"/>
            <w:shd w:val="clear" w:color="auto" w:fill="A6A6A6" w:themeFill="background1" w:themeFillShade="A6"/>
            <w:vAlign w:val="center"/>
          </w:tcPr>
          <w:p w:rsidR="00840427" w:rsidRPr="00F873AC" w:rsidRDefault="00840427" w:rsidP="00853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 xml:space="preserve">Excepciones al acceso </w:t>
            </w:r>
            <w:r w:rsidR="00853673" w:rsidRPr="00F873AC">
              <w:rPr>
                <w:rFonts w:ascii="Times New Roman" w:hAnsi="Times New Roman" w:cs="Times New Roman"/>
                <w:sz w:val="24"/>
              </w:rPr>
              <w:t>a</w:t>
            </w:r>
            <w:r w:rsidRPr="00F873AC">
              <w:rPr>
                <w:rFonts w:ascii="Times New Roman" w:hAnsi="Times New Roman" w:cs="Times New Roman"/>
                <w:sz w:val="24"/>
              </w:rPr>
              <w:t xml:space="preserve"> la información pública  </w:t>
            </w:r>
          </w:p>
        </w:tc>
        <w:tc>
          <w:tcPr>
            <w:tcW w:w="2126"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Periodo de reserva</w:t>
            </w:r>
          </w:p>
        </w:tc>
        <w:tc>
          <w:tcPr>
            <w:tcW w:w="2551"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Tipos de responsabilidad (Estado)</w:t>
            </w:r>
          </w:p>
        </w:tc>
        <w:tc>
          <w:tcPr>
            <w:tcW w:w="1985"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Prueba de</w:t>
            </w:r>
          </w:p>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Daño</w:t>
            </w:r>
          </w:p>
        </w:tc>
        <w:tc>
          <w:tcPr>
            <w:tcW w:w="2410"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Intervención de Comunicaciones Privadas</w:t>
            </w:r>
          </w:p>
        </w:tc>
      </w:tr>
      <w:tr w:rsidR="00840427" w:rsidRPr="00F873AC" w:rsidTr="007F42D1">
        <w:trPr>
          <w:cnfStyle w:val="000000100000" w:firstRow="0" w:lastRow="0" w:firstColumn="0" w:lastColumn="0" w:oddVBand="0" w:evenVBand="0" w:oddHBand="1" w:evenHBand="0" w:firstRowFirstColumn="0" w:firstRowLastColumn="0" w:lastRowFirstColumn="0" w:lastRowLastColumn="0"/>
          <w:trHeight w:val="2567"/>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840427" w:rsidRPr="00F873AC" w:rsidRDefault="00840427" w:rsidP="00FE1E20">
            <w:pPr>
              <w:rPr>
                <w:rFonts w:ascii="Arial" w:hAnsi="Arial" w:cs="Arial"/>
                <w:sz w:val="18"/>
                <w:szCs w:val="18"/>
              </w:rPr>
            </w:pPr>
          </w:p>
          <w:p w:rsidR="00840427" w:rsidRPr="00F873AC" w:rsidRDefault="00840427" w:rsidP="00FE1E20">
            <w:pPr>
              <w:jc w:val="center"/>
              <w:rPr>
                <w:rFonts w:ascii="Arial" w:hAnsi="Arial" w:cs="Arial"/>
                <w:b w:val="0"/>
                <w:iCs/>
                <w:sz w:val="18"/>
                <w:szCs w:val="18"/>
              </w:rPr>
            </w:pPr>
            <w:r w:rsidRPr="00F873AC">
              <w:rPr>
                <w:rFonts w:ascii="Arial" w:hAnsi="Arial" w:cs="Arial"/>
                <w:iCs/>
                <w:sz w:val="18"/>
                <w:szCs w:val="18"/>
              </w:rPr>
              <w:t xml:space="preserve">Access to </w:t>
            </w:r>
            <w:proofErr w:type="spellStart"/>
            <w:r w:rsidRPr="00F873AC">
              <w:rPr>
                <w:rFonts w:ascii="Arial" w:hAnsi="Arial" w:cs="Arial"/>
                <w:iCs/>
                <w:sz w:val="18"/>
                <w:szCs w:val="18"/>
              </w:rPr>
              <w:t>Information</w:t>
            </w:r>
            <w:proofErr w:type="spellEnd"/>
          </w:p>
          <w:p w:rsidR="00840427" w:rsidRPr="00F873AC" w:rsidRDefault="003164E6" w:rsidP="00FE1E20">
            <w:pPr>
              <w:jc w:val="center"/>
              <w:rPr>
                <w:rFonts w:ascii="Arial" w:hAnsi="Arial" w:cs="Arial"/>
                <w:b w:val="0"/>
                <w:iCs/>
                <w:sz w:val="18"/>
                <w:szCs w:val="18"/>
              </w:rPr>
            </w:pPr>
            <w:proofErr w:type="spellStart"/>
            <w:r w:rsidRPr="00F873AC">
              <w:rPr>
                <w:rFonts w:ascii="Arial" w:hAnsi="Arial" w:cs="Arial"/>
                <w:iCs/>
                <w:sz w:val="18"/>
                <w:szCs w:val="18"/>
              </w:rPr>
              <w:t>Act</w:t>
            </w:r>
            <w:proofErr w:type="spellEnd"/>
          </w:p>
          <w:p w:rsidR="00840427" w:rsidRPr="00F873AC" w:rsidRDefault="00840427" w:rsidP="00FE1E20">
            <w:pPr>
              <w:jc w:val="center"/>
              <w:rPr>
                <w:rFonts w:ascii="Arial" w:hAnsi="Arial" w:cs="Arial"/>
                <w:b w:val="0"/>
                <w:iCs/>
                <w:sz w:val="18"/>
                <w:szCs w:val="18"/>
              </w:rPr>
            </w:pPr>
          </w:p>
          <w:p w:rsidR="00840427" w:rsidRPr="00F873AC" w:rsidRDefault="00840427" w:rsidP="00FE1E20">
            <w:pPr>
              <w:jc w:val="center"/>
              <w:rPr>
                <w:rFonts w:ascii="Arial" w:hAnsi="Arial" w:cs="Arial"/>
                <w:b w:val="0"/>
                <w:iCs/>
                <w:sz w:val="18"/>
                <w:szCs w:val="18"/>
              </w:rPr>
            </w:pPr>
            <w:r w:rsidRPr="00F873AC">
              <w:rPr>
                <w:rFonts w:ascii="Arial" w:hAnsi="Arial" w:cs="Arial"/>
                <w:b w:val="0"/>
                <w:iCs/>
                <w:sz w:val="18"/>
                <w:szCs w:val="18"/>
              </w:rPr>
              <w:t>(</w:t>
            </w:r>
            <w:r w:rsidRPr="00F873AC">
              <w:rPr>
                <w:rStyle w:val="Hipervnculo"/>
                <w:rFonts w:ascii="Arial" w:hAnsi="Arial" w:cs="Arial"/>
                <w:b w:val="0"/>
                <w:color w:val="auto"/>
                <w:sz w:val="18"/>
                <w:szCs w:val="18"/>
                <w:u w:val="none"/>
              </w:rPr>
              <w:t>Ley de Acceso a la Información)</w:t>
            </w:r>
          </w:p>
          <w:p w:rsidR="00840427" w:rsidRPr="00F873AC" w:rsidRDefault="00840427" w:rsidP="00FE1E20">
            <w:pPr>
              <w:jc w:val="center"/>
              <w:rPr>
                <w:rFonts w:ascii="Arial" w:hAnsi="Arial" w:cs="Arial"/>
                <w:b w:val="0"/>
                <w:iCs/>
                <w:sz w:val="18"/>
                <w:szCs w:val="18"/>
              </w:rPr>
            </w:pPr>
          </w:p>
          <w:p w:rsidR="00840427" w:rsidRPr="00F873AC" w:rsidRDefault="00840427" w:rsidP="00FE1E20">
            <w:pPr>
              <w:jc w:val="center"/>
              <w:rPr>
                <w:rFonts w:ascii="Arial" w:hAnsi="Arial" w:cs="Arial"/>
                <w:b w:val="0"/>
                <w:iCs/>
                <w:sz w:val="18"/>
                <w:szCs w:val="18"/>
              </w:rPr>
            </w:pPr>
          </w:p>
          <w:p w:rsidR="00840427" w:rsidRPr="00F873AC" w:rsidRDefault="00840427" w:rsidP="00FE1E20">
            <w:pPr>
              <w:jc w:val="center"/>
              <w:rPr>
                <w:rFonts w:ascii="Arial" w:hAnsi="Arial" w:cs="Arial"/>
                <w:b w:val="0"/>
                <w:iCs/>
                <w:sz w:val="18"/>
                <w:szCs w:val="18"/>
              </w:rPr>
            </w:pPr>
          </w:p>
          <w:p w:rsidR="00840427" w:rsidRPr="00F873AC" w:rsidRDefault="00840427" w:rsidP="00FE1E20">
            <w:pPr>
              <w:jc w:val="both"/>
              <w:rPr>
                <w:rFonts w:ascii="Arial" w:hAnsi="Arial" w:cs="Arial"/>
                <w:b w:val="0"/>
                <w:iCs/>
                <w:sz w:val="18"/>
                <w:szCs w:val="18"/>
              </w:rPr>
            </w:pPr>
            <w:r w:rsidRPr="00F873AC">
              <w:rPr>
                <w:rFonts w:ascii="Arial" w:hAnsi="Arial" w:cs="Arial"/>
                <w:b w:val="0"/>
                <w:iCs/>
                <w:sz w:val="18"/>
                <w:szCs w:val="18"/>
              </w:rPr>
              <w:t>Link:</w:t>
            </w:r>
          </w:p>
          <w:p w:rsidR="00107858" w:rsidRPr="00F873AC" w:rsidRDefault="00E43935" w:rsidP="00107858">
            <w:pPr>
              <w:jc w:val="both"/>
              <w:rPr>
                <w:rFonts w:ascii="Arial" w:hAnsi="Arial" w:cs="Arial"/>
                <w:b w:val="0"/>
                <w:sz w:val="14"/>
                <w:szCs w:val="14"/>
              </w:rPr>
            </w:pPr>
            <w:hyperlink r:id="rId17" w:history="1">
              <w:r w:rsidR="00107858" w:rsidRPr="00F873AC">
                <w:rPr>
                  <w:rStyle w:val="Hipervnculo"/>
                  <w:rFonts w:ascii="Arial" w:hAnsi="Arial" w:cs="Arial"/>
                  <w:b w:val="0"/>
                  <w:sz w:val="14"/>
                  <w:szCs w:val="14"/>
                </w:rPr>
                <w:t>https://laws-lois.justice.gc.ca/PDF/A-1.pdf</w:t>
              </w:r>
            </w:hyperlink>
          </w:p>
          <w:p w:rsidR="00107858" w:rsidRPr="00F873AC" w:rsidRDefault="00107858" w:rsidP="009C0A11">
            <w:pPr>
              <w:rPr>
                <w:rFonts w:ascii="Arial" w:hAnsi="Arial" w:cs="Arial"/>
                <w:b w:val="0"/>
                <w:sz w:val="14"/>
                <w:szCs w:val="14"/>
              </w:rPr>
            </w:pPr>
          </w:p>
          <w:p w:rsidR="00840427" w:rsidRPr="00F873AC" w:rsidRDefault="00840427" w:rsidP="00FE1E20">
            <w:pPr>
              <w:jc w:val="both"/>
              <w:rPr>
                <w:rFonts w:ascii="Arial" w:hAnsi="Arial" w:cs="Arial"/>
                <w:sz w:val="18"/>
                <w:szCs w:val="18"/>
              </w:rPr>
            </w:pPr>
          </w:p>
          <w:p w:rsidR="00840427" w:rsidRPr="00F873AC" w:rsidRDefault="00840427" w:rsidP="00FE1E20">
            <w:pPr>
              <w:jc w:val="both"/>
              <w:rPr>
                <w:rFonts w:ascii="Arial" w:hAnsi="Arial" w:cs="Arial"/>
                <w:sz w:val="18"/>
                <w:szCs w:val="18"/>
              </w:rPr>
            </w:pPr>
          </w:p>
        </w:tc>
        <w:tc>
          <w:tcPr>
            <w:tcW w:w="3686" w:type="dxa"/>
            <w:tcBorders>
              <w:top w:val="none" w:sz="0" w:space="0" w:color="auto"/>
              <w:bottom w:val="none" w:sz="0" w:space="0" w:color="auto"/>
            </w:tcBorders>
            <w:shd w:val="clear" w:color="auto" w:fill="FFFFFF" w:themeFill="background1"/>
          </w:tcPr>
          <w:p w:rsidR="00840427" w:rsidRPr="00F873AC" w:rsidRDefault="00840427" w:rsidP="00FE1E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3B28BE"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15. (1) El jefe de una institución gubernamental puede </w:t>
            </w:r>
            <w:r w:rsidRPr="00F873AC">
              <w:rPr>
                <w:rFonts w:ascii="Arial" w:hAnsi="Arial" w:cs="Arial"/>
                <w:b/>
                <w:sz w:val="18"/>
                <w:szCs w:val="18"/>
                <w:lang w:val="es-ES"/>
              </w:rPr>
              <w:t xml:space="preserve">negarse a divulgar cualquier registro solicitado </w:t>
            </w:r>
            <w:r w:rsidRPr="00F873AC">
              <w:rPr>
                <w:rFonts w:ascii="Arial" w:hAnsi="Arial" w:cs="Arial"/>
                <w:sz w:val="18"/>
                <w:szCs w:val="18"/>
                <w:lang w:val="es-ES"/>
              </w:rPr>
              <w:t xml:space="preserve">en virtud de esta Ley </w:t>
            </w:r>
            <w:r w:rsidRPr="00F873AC">
              <w:rPr>
                <w:rFonts w:ascii="Arial" w:hAnsi="Arial" w:cs="Arial"/>
                <w:b/>
                <w:sz w:val="18"/>
                <w:szCs w:val="18"/>
                <w:lang w:val="es-ES"/>
              </w:rPr>
              <w:t>que contenga información cuya divulgación pueda razonablemente ser perjudicial para la conducción de asuntos internacionales, la defensa de Canadá o cualquier Estado aliado o asociado con Canadá</w:t>
            </w:r>
            <w:r w:rsidRPr="00F873AC">
              <w:rPr>
                <w:rFonts w:ascii="Arial" w:hAnsi="Arial" w:cs="Arial"/>
                <w:sz w:val="18"/>
                <w:szCs w:val="18"/>
                <w:lang w:val="es-ES"/>
              </w:rPr>
              <w:t xml:space="preserve"> o la detección, prevención o supresión de actividades subversivas u hostiles, incluyendo, sin restringir la generalidad de lo anterior, cualquier información</w:t>
            </w:r>
          </w:p>
          <w:p w:rsidR="0088659D"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a)</w:t>
            </w:r>
            <w:r w:rsidRPr="00F873AC">
              <w:rPr>
                <w:rFonts w:ascii="Arial" w:hAnsi="Arial" w:cs="Arial"/>
                <w:sz w:val="18"/>
                <w:szCs w:val="18"/>
                <w:lang w:val="es-ES"/>
              </w:rPr>
              <w:t xml:space="preserve"> </w:t>
            </w:r>
            <w:r w:rsidR="00F05796" w:rsidRPr="00F873AC">
              <w:rPr>
                <w:rFonts w:ascii="Arial" w:hAnsi="Arial" w:cs="Arial"/>
                <w:sz w:val="18"/>
                <w:szCs w:val="18"/>
                <w:lang w:val="es-ES"/>
              </w:rPr>
              <w:t xml:space="preserve">Relativa </w:t>
            </w:r>
            <w:r w:rsidRPr="00F873AC">
              <w:rPr>
                <w:rFonts w:ascii="Arial" w:hAnsi="Arial" w:cs="Arial"/>
                <w:sz w:val="18"/>
                <w:szCs w:val="18"/>
                <w:lang w:val="es-ES"/>
              </w:rPr>
              <w:t xml:space="preserve">a </w:t>
            </w:r>
            <w:r w:rsidRPr="00F873AC">
              <w:rPr>
                <w:rFonts w:ascii="Arial" w:hAnsi="Arial" w:cs="Arial"/>
                <w:b/>
                <w:sz w:val="18"/>
                <w:szCs w:val="18"/>
                <w:lang w:val="es-ES"/>
              </w:rPr>
              <w:t>tácticas o estrategias militares</w:t>
            </w:r>
            <w:r w:rsidRPr="00F873AC">
              <w:rPr>
                <w:rFonts w:ascii="Arial" w:hAnsi="Arial" w:cs="Arial"/>
                <w:sz w:val="18"/>
                <w:szCs w:val="18"/>
                <w:lang w:val="es-ES"/>
              </w:rPr>
              <w:t xml:space="preserve"> o relativos a ejercicios u operaciones militares emprendidos en preparación de hostilidades o relacionados con la detección, prevención o represión de actividades subversivas u hostiles;</w:t>
            </w:r>
          </w:p>
          <w:p w:rsidR="0088659D"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b)</w:t>
            </w:r>
            <w:r w:rsidRPr="00F873AC">
              <w:rPr>
                <w:rFonts w:ascii="Arial" w:hAnsi="Arial" w:cs="Arial"/>
                <w:sz w:val="18"/>
                <w:szCs w:val="18"/>
                <w:lang w:val="es-ES"/>
              </w:rPr>
              <w:t xml:space="preserve"> </w:t>
            </w:r>
            <w:r w:rsidR="00F05796" w:rsidRPr="00F873AC">
              <w:rPr>
                <w:rFonts w:ascii="Arial" w:hAnsi="Arial" w:cs="Arial"/>
                <w:sz w:val="18"/>
                <w:szCs w:val="18"/>
                <w:lang w:val="es-ES"/>
              </w:rPr>
              <w:t xml:space="preserve">Relacionada </w:t>
            </w:r>
            <w:r w:rsidRPr="00F873AC">
              <w:rPr>
                <w:rFonts w:ascii="Arial" w:hAnsi="Arial" w:cs="Arial"/>
                <w:sz w:val="18"/>
                <w:szCs w:val="18"/>
                <w:lang w:val="es-ES"/>
              </w:rPr>
              <w:t xml:space="preserve">con la cantidad, las características, las capacidades o el </w:t>
            </w:r>
            <w:r w:rsidRPr="00F873AC">
              <w:rPr>
                <w:rFonts w:ascii="Arial" w:hAnsi="Arial" w:cs="Arial"/>
                <w:b/>
                <w:sz w:val="18"/>
                <w:szCs w:val="18"/>
                <w:lang w:val="es-ES"/>
              </w:rPr>
              <w:t>despliegue de armas u otros equipos de defensa</w:t>
            </w:r>
            <w:r w:rsidRPr="00F873AC">
              <w:rPr>
                <w:rFonts w:ascii="Arial" w:hAnsi="Arial" w:cs="Arial"/>
                <w:sz w:val="18"/>
                <w:szCs w:val="18"/>
                <w:lang w:val="es-ES"/>
              </w:rPr>
              <w:t xml:space="preserve"> o de cualquier cosa que se diseñe, desarrolle, produzca o considere para su uso como arma u otra defensa</w:t>
            </w:r>
            <w:r w:rsidR="0088659D" w:rsidRPr="00F873AC">
              <w:rPr>
                <w:rFonts w:ascii="Arial" w:hAnsi="Arial" w:cs="Arial"/>
                <w:sz w:val="18"/>
                <w:szCs w:val="18"/>
                <w:lang w:val="es-ES"/>
              </w:rPr>
              <w:t xml:space="preserve">; </w:t>
            </w:r>
          </w:p>
          <w:p w:rsidR="0088659D"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c)</w:t>
            </w:r>
            <w:r w:rsidRPr="00F873AC">
              <w:rPr>
                <w:rFonts w:ascii="Arial" w:hAnsi="Arial" w:cs="Arial"/>
                <w:sz w:val="18"/>
                <w:szCs w:val="18"/>
                <w:lang w:val="es-ES"/>
              </w:rPr>
              <w:t xml:space="preserve"> </w:t>
            </w:r>
            <w:r w:rsidR="00F05796" w:rsidRPr="00F873AC">
              <w:rPr>
                <w:rFonts w:ascii="Arial" w:hAnsi="Arial" w:cs="Arial"/>
                <w:sz w:val="18"/>
                <w:szCs w:val="18"/>
                <w:lang w:val="es-ES"/>
              </w:rPr>
              <w:t xml:space="preserve">En </w:t>
            </w:r>
            <w:r w:rsidRPr="00F873AC">
              <w:rPr>
                <w:rFonts w:ascii="Arial" w:hAnsi="Arial" w:cs="Arial"/>
                <w:sz w:val="18"/>
                <w:szCs w:val="18"/>
                <w:lang w:val="es-ES"/>
              </w:rPr>
              <w:t xml:space="preserve">relación con las características, capacidad, desempeño, potencial, despliegue, </w:t>
            </w:r>
            <w:r w:rsidRPr="00F873AC">
              <w:rPr>
                <w:rFonts w:ascii="Arial" w:hAnsi="Arial" w:cs="Arial"/>
                <w:b/>
                <w:sz w:val="18"/>
                <w:szCs w:val="18"/>
                <w:lang w:val="es-ES"/>
              </w:rPr>
              <w:t>función o rol de cualquier establecimiento de defensa</w:t>
            </w:r>
            <w:r w:rsidRPr="00F873AC">
              <w:rPr>
                <w:rFonts w:ascii="Arial" w:hAnsi="Arial" w:cs="Arial"/>
                <w:sz w:val="18"/>
                <w:szCs w:val="18"/>
                <w:lang w:val="es-ES"/>
              </w:rPr>
              <w:t>, de cualquier fuerza militar, unidad o personal o de cualquier organización o persona responsable de la detección, prevención o represión de actos subversivos u hostiles;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(d)</w:t>
            </w:r>
            <w:r w:rsidRPr="00F873AC">
              <w:rPr>
                <w:rFonts w:ascii="Arial" w:hAnsi="Arial" w:cs="Arial"/>
                <w:sz w:val="18"/>
                <w:szCs w:val="18"/>
                <w:lang w:val="es-ES"/>
              </w:rPr>
              <w:t xml:space="preserve"> </w:t>
            </w:r>
            <w:r w:rsidR="00F05796" w:rsidRPr="00F873AC">
              <w:rPr>
                <w:rFonts w:ascii="Arial" w:hAnsi="Arial" w:cs="Arial"/>
                <w:b/>
                <w:sz w:val="18"/>
                <w:szCs w:val="18"/>
                <w:lang w:val="es-ES"/>
              </w:rPr>
              <w:t xml:space="preserve">Obtenida </w:t>
            </w:r>
            <w:r w:rsidRPr="00F873AC">
              <w:rPr>
                <w:rFonts w:ascii="Arial" w:hAnsi="Arial" w:cs="Arial"/>
                <w:b/>
                <w:sz w:val="18"/>
                <w:szCs w:val="18"/>
                <w:lang w:val="es-ES"/>
              </w:rPr>
              <w:t>o preparada con fines de inteligencia</w:t>
            </w:r>
            <w:r w:rsidRPr="00F873AC">
              <w:rPr>
                <w:rFonts w:ascii="Arial" w:hAnsi="Arial" w:cs="Arial"/>
                <w:sz w:val="18"/>
                <w:szCs w:val="18"/>
                <w:lang w:val="es-ES"/>
              </w:rPr>
              <w:t xml:space="preserve"> respecto a</w:t>
            </w:r>
            <w:r w:rsidR="003164E6" w:rsidRPr="00F873AC">
              <w:rPr>
                <w:rFonts w:ascii="Arial" w:hAnsi="Arial" w:cs="Arial"/>
                <w:sz w:val="18"/>
                <w:szCs w:val="18"/>
                <w:lang w:val="es-ES"/>
              </w:rPr>
              <w:t>:</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(i) </w:t>
            </w:r>
            <w:r w:rsidR="00F05796" w:rsidRPr="00F873AC">
              <w:rPr>
                <w:rFonts w:ascii="Arial" w:hAnsi="Arial" w:cs="Arial"/>
                <w:sz w:val="18"/>
                <w:szCs w:val="18"/>
                <w:lang w:val="es-ES"/>
              </w:rPr>
              <w:t xml:space="preserve">la </w:t>
            </w:r>
            <w:r w:rsidRPr="00F873AC">
              <w:rPr>
                <w:rFonts w:ascii="Arial" w:hAnsi="Arial" w:cs="Arial"/>
                <w:b/>
                <w:sz w:val="18"/>
                <w:szCs w:val="18"/>
                <w:lang w:val="es-ES"/>
              </w:rPr>
              <w:t>defensa</w:t>
            </w:r>
            <w:r w:rsidRPr="00F873AC">
              <w:rPr>
                <w:rFonts w:ascii="Arial" w:hAnsi="Arial" w:cs="Arial"/>
                <w:sz w:val="18"/>
                <w:szCs w:val="18"/>
                <w:lang w:val="es-ES"/>
              </w:rPr>
              <w:t xml:space="preserve"> de Canadá o cualquier estado aliado o asociado con Canadá, o</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lastRenderedPageBreak/>
              <w:t xml:space="preserve">(ii) </w:t>
            </w:r>
            <w:r w:rsidR="00F05796" w:rsidRPr="00F873AC">
              <w:rPr>
                <w:rFonts w:ascii="Arial" w:hAnsi="Arial" w:cs="Arial"/>
                <w:sz w:val="18"/>
                <w:szCs w:val="18"/>
                <w:lang w:val="es-ES"/>
              </w:rPr>
              <w:t xml:space="preserve">la </w:t>
            </w:r>
            <w:r w:rsidRPr="00F873AC">
              <w:rPr>
                <w:rFonts w:ascii="Arial" w:hAnsi="Arial" w:cs="Arial"/>
                <w:sz w:val="18"/>
                <w:szCs w:val="18"/>
                <w:lang w:val="es-ES"/>
              </w:rPr>
              <w:t xml:space="preserve">detección, </w:t>
            </w:r>
            <w:r w:rsidRPr="00F873AC">
              <w:rPr>
                <w:rFonts w:ascii="Arial" w:hAnsi="Arial" w:cs="Arial"/>
                <w:b/>
                <w:sz w:val="18"/>
                <w:szCs w:val="18"/>
                <w:lang w:val="es-ES"/>
              </w:rPr>
              <w:t>prevención</w:t>
            </w:r>
            <w:r w:rsidRPr="00F873AC">
              <w:rPr>
                <w:rFonts w:ascii="Arial" w:hAnsi="Arial" w:cs="Arial"/>
                <w:sz w:val="18"/>
                <w:szCs w:val="18"/>
                <w:lang w:val="es-ES"/>
              </w:rPr>
              <w:t xml:space="preserve"> o represión de act</w:t>
            </w:r>
            <w:r w:rsidR="003B28BE" w:rsidRPr="00F873AC">
              <w:rPr>
                <w:rFonts w:ascii="Arial" w:hAnsi="Arial" w:cs="Arial"/>
                <w:sz w:val="18"/>
                <w:szCs w:val="18"/>
                <w:lang w:val="es-ES"/>
              </w:rPr>
              <w:t>ividades subversivas u hostiles.</w:t>
            </w:r>
          </w:p>
          <w:p w:rsidR="004826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(e)</w:t>
            </w:r>
            <w:r w:rsidRPr="00F873AC">
              <w:rPr>
                <w:rFonts w:ascii="Arial" w:hAnsi="Arial" w:cs="Arial"/>
                <w:sz w:val="18"/>
                <w:szCs w:val="18"/>
                <w:lang w:val="es-ES"/>
              </w:rPr>
              <w:t xml:space="preserve"> </w:t>
            </w:r>
            <w:r w:rsidR="00F05796" w:rsidRPr="00F873AC">
              <w:rPr>
                <w:rFonts w:ascii="Arial" w:hAnsi="Arial" w:cs="Arial"/>
                <w:b/>
                <w:sz w:val="18"/>
                <w:szCs w:val="18"/>
                <w:lang w:val="es-ES"/>
              </w:rPr>
              <w:t xml:space="preserve">Obtenida </w:t>
            </w:r>
            <w:r w:rsidRPr="00F873AC">
              <w:rPr>
                <w:rFonts w:ascii="Arial" w:hAnsi="Arial" w:cs="Arial"/>
                <w:b/>
                <w:sz w:val="18"/>
                <w:szCs w:val="18"/>
                <w:lang w:val="es-ES"/>
              </w:rPr>
              <w:t>o preparada con fines de inteligencia</w:t>
            </w:r>
            <w:r w:rsidRPr="00F873AC">
              <w:rPr>
                <w:rFonts w:ascii="Arial" w:hAnsi="Arial" w:cs="Arial"/>
                <w:sz w:val="18"/>
                <w:szCs w:val="18"/>
                <w:lang w:val="es-ES"/>
              </w:rPr>
              <w:t xml:space="preserve"> respecto de Estados extranjeros, organizaciones internacionales de Estados o ciudadanos de Estados extranjeros, utilizados por el Gobierno de Canadá en el proceso de deliberación y consulta o en la conducción de asuntos internacionales;</w:t>
            </w:r>
          </w:p>
          <w:p w:rsidR="00BD37D5"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(f)</w:t>
            </w:r>
            <w:r w:rsidRPr="00F873AC">
              <w:rPr>
                <w:rFonts w:ascii="Arial" w:hAnsi="Arial" w:cs="Arial"/>
                <w:sz w:val="18"/>
                <w:szCs w:val="18"/>
                <w:lang w:val="es-ES"/>
              </w:rPr>
              <w:t xml:space="preserve"> </w:t>
            </w:r>
            <w:r w:rsidR="00F05796" w:rsidRPr="00F873AC">
              <w:rPr>
                <w:rFonts w:ascii="Arial" w:hAnsi="Arial" w:cs="Arial"/>
                <w:sz w:val="18"/>
                <w:szCs w:val="18"/>
                <w:lang w:val="es-ES"/>
              </w:rPr>
              <w:t xml:space="preserve">Sobre </w:t>
            </w:r>
            <w:r w:rsidRPr="00F873AC">
              <w:rPr>
                <w:rFonts w:ascii="Arial" w:hAnsi="Arial" w:cs="Arial"/>
                <w:sz w:val="18"/>
                <w:szCs w:val="18"/>
                <w:lang w:val="es-ES"/>
              </w:rPr>
              <w:t xml:space="preserve">los </w:t>
            </w:r>
            <w:r w:rsidRPr="00F873AC">
              <w:rPr>
                <w:rFonts w:ascii="Arial" w:hAnsi="Arial" w:cs="Arial"/>
                <w:b/>
                <w:sz w:val="18"/>
                <w:szCs w:val="18"/>
                <w:lang w:val="es-ES"/>
              </w:rPr>
              <w:t>métodos y el equipo científico o técnico para recopilar</w:t>
            </w:r>
            <w:r w:rsidRPr="00F873AC">
              <w:rPr>
                <w:rFonts w:ascii="Arial" w:hAnsi="Arial" w:cs="Arial"/>
                <w:sz w:val="18"/>
                <w:szCs w:val="18"/>
                <w:lang w:val="es-ES"/>
              </w:rPr>
              <w:t xml:space="preserve">, evaluar o manipular la </w:t>
            </w:r>
            <w:r w:rsidRPr="00F873AC">
              <w:rPr>
                <w:rFonts w:ascii="Arial" w:hAnsi="Arial" w:cs="Arial"/>
                <w:b/>
                <w:sz w:val="18"/>
                <w:szCs w:val="18"/>
                <w:lang w:val="es-ES"/>
              </w:rPr>
              <w:t>información</w:t>
            </w:r>
            <w:r w:rsidRPr="00F873AC">
              <w:rPr>
                <w:rFonts w:ascii="Arial" w:hAnsi="Arial" w:cs="Arial"/>
                <w:sz w:val="18"/>
                <w:szCs w:val="18"/>
                <w:lang w:val="es-ES"/>
              </w:rPr>
              <w:t xml:space="preserve"> mencionada en el párrafo d) o e) o sobre las fuentes de dicha información;</w:t>
            </w:r>
          </w:p>
          <w:p w:rsidR="00BD37D5"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r w:rsidRPr="00F873AC">
              <w:rPr>
                <w:rFonts w:ascii="Arial" w:hAnsi="Arial" w:cs="Arial"/>
                <w:b/>
                <w:sz w:val="18"/>
                <w:szCs w:val="18"/>
                <w:lang w:val="es-ES"/>
              </w:rPr>
              <w:t>(g)</w:t>
            </w:r>
            <w:r w:rsidRPr="00F873AC">
              <w:rPr>
                <w:rFonts w:ascii="Arial" w:hAnsi="Arial" w:cs="Arial"/>
                <w:sz w:val="18"/>
                <w:szCs w:val="18"/>
                <w:lang w:val="es-ES"/>
              </w:rPr>
              <w:t xml:space="preserve"> </w:t>
            </w:r>
            <w:r w:rsidR="00F05796" w:rsidRPr="00F873AC">
              <w:rPr>
                <w:rFonts w:ascii="Arial" w:hAnsi="Arial" w:cs="Arial"/>
                <w:sz w:val="18"/>
                <w:szCs w:val="18"/>
                <w:lang w:val="es-ES"/>
              </w:rPr>
              <w:t xml:space="preserve">Sobre </w:t>
            </w:r>
            <w:r w:rsidRPr="00F873AC">
              <w:rPr>
                <w:rFonts w:ascii="Arial" w:hAnsi="Arial" w:cs="Arial"/>
                <w:sz w:val="18"/>
                <w:szCs w:val="18"/>
                <w:lang w:val="es-ES"/>
              </w:rPr>
              <w:t xml:space="preserve">las posiciones adoptadas o que adopte el Gobierno del Canadá, los gobiernos de los Estados extranjeros o las organizaciones internacionales de Estados con miras a </w:t>
            </w:r>
            <w:r w:rsidRPr="00F873AC">
              <w:rPr>
                <w:rFonts w:ascii="Arial" w:hAnsi="Arial" w:cs="Arial"/>
                <w:b/>
                <w:sz w:val="18"/>
                <w:szCs w:val="18"/>
                <w:lang w:val="es-ES"/>
              </w:rPr>
              <w:t>negociaciones internacionales actuales o futuras;</w:t>
            </w:r>
          </w:p>
          <w:p w:rsidR="004826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(h)</w:t>
            </w:r>
            <w:r w:rsidRPr="00F873AC">
              <w:rPr>
                <w:rFonts w:ascii="Arial" w:hAnsi="Arial" w:cs="Arial"/>
                <w:sz w:val="18"/>
                <w:szCs w:val="18"/>
                <w:lang w:val="es-ES"/>
              </w:rPr>
              <w:t xml:space="preserve"> </w:t>
            </w:r>
            <w:r w:rsidR="00F05796" w:rsidRPr="00F873AC">
              <w:rPr>
                <w:rFonts w:ascii="Arial" w:hAnsi="Arial" w:cs="Arial"/>
                <w:sz w:val="18"/>
                <w:szCs w:val="18"/>
                <w:lang w:val="es-ES"/>
              </w:rPr>
              <w:t xml:space="preserve">Que </w:t>
            </w:r>
            <w:r w:rsidRPr="00F873AC">
              <w:rPr>
                <w:rFonts w:ascii="Arial" w:hAnsi="Arial" w:cs="Arial"/>
                <w:sz w:val="18"/>
                <w:szCs w:val="18"/>
                <w:lang w:val="es-ES"/>
              </w:rPr>
              <w:t xml:space="preserve">constituya </w:t>
            </w:r>
            <w:r w:rsidRPr="00F873AC">
              <w:rPr>
                <w:rFonts w:ascii="Arial" w:hAnsi="Arial" w:cs="Arial"/>
                <w:b/>
                <w:sz w:val="18"/>
                <w:szCs w:val="18"/>
                <w:lang w:val="es-ES"/>
              </w:rPr>
              <w:t>correspondencia diplomática</w:t>
            </w:r>
            <w:r w:rsidRPr="00F873AC">
              <w:rPr>
                <w:rFonts w:ascii="Arial" w:hAnsi="Arial" w:cs="Arial"/>
                <w:sz w:val="18"/>
                <w:szCs w:val="18"/>
                <w:lang w:val="es-ES"/>
              </w:rPr>
              <w:t xml:space="preserve"> intercambiada con Estados extranjeros u organizaciones internacionales de Estados o correspondencia oficial intercambiada con las misiones diplomáticas o las oficinas consulares canadienses en el extranjero; o</w:t>
            </w:r>
          </w:p>
          <w:p w:rsidR="004826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(i)</w:t>
            </w:r>
            <w:r w:rsidRPr="00F873AC">
              <w:rPr>
                <w:rFonts w:ascii="Arial" w:hAnsi="Arial" w:cs="Arial"/>
                <w:sz w:val="18"/>
                <w:szCs w:val="18"/>
                <w:lang w:val="es-ES"/>
              </w:rPr>
              <w:t xml:space="preserve"> </w:t>
            </w:r>
            <w:r w:rsidR="00F05796" w:rsidRPr="00F873AC">
              <w:rPr>
                <w:rFonts w:ascii="Arial" w:hAnsi="Arial" w:cs="Arial"/>
                <w:sz w:val="18"/>
                <w:szCs w:val="18"/>
                <w:lang w:val="es-ES"/>
              </w:rPr>
              <w:t xml:space="preserve">relativa </w:t>
            </w:r>
            <w:r w:rsidRPr="00F873AC">
              <w:rPr>
                <w:rFonts w:ascii="Arial" w:hAnsi="Arial" w:cs="Arial"/>
                <w:sz w:val="18"/>
                <w:szCs w:val="18"/>
                <w:lang w:val="es-ES"/>
              </w:rPr>
              <w:t xml:space="preserve">a las </w:t>
            </w:r>
            <w:r w:rsidRPr="00F873AC">
              <w:rPr>
                <w:rFonts w:ascii="Arial" w:hAnsi="Arial" w:cs="Arial"/>
                <w:b/>
                <w:sz w:val="18"/>
                <w:szCs w:val="18"/>
                <w:lang w:val="es-ES"/>
              </w:rPr>
              <w:t>comunicaciones o sistemas criptográficos</w:t>
            </w:r>
            <w:r w:rsidRPr="00F873AC">
              <w:rPr>
                <w:rFonts w:ascii="Arial" w:hAnsi="Arial" w:cs="Arial"/>
                <w:sz w:val="18"/>
                <w:szCs w:val="18"/>
                <w:lang w:val="es-ES"/>
              </w:rPr>
              <w:t xml:space="preserve"> de Canadá o estados extranjeros utilizados</w:t>
            </w:r>
            <w:r w:rsidR="00CA2791" w:rsidRPr="00F873AC">
              <w:rPr>
                <w:rFonts w:ascii="Arial" w:hAnsi="Arial" w:cs="Arial"/>
                <w:sz w:val="18"/>
                <w:szCs w:val="18"/>
                <w:lang w:val="es-ES"/>
              </w:rPr>
              <w:t>:</w:t>
            </w:r>
          </w:p>
          <w:p w:rsidR="003B28BE"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(i) </w:t>
            </w:r>
            <w:r w:rsidR="00F05796" w:rsidRPr="00F873AC">
              <w:rPr>
                <w:rFonts w:ascii="Arial" w:hAnsi="Arial" w:cs="Arial"/>
                <w:sz w:val="18"/>
                <w:szCs w:val="18"/>
                <w:lang w:val="es-ES"/>
              </w:rPr>
              <w:t xml:space="preserve">para </w:t>
            </w:r>
            <w:r w:rsidRPr="00F873AC">
              <w:rPr>
                <w:rFonts w:ascii="Arial" w:hAnsi="Arial" w:cs="Arial"/>
                <w:sz w:val="18"/>
                <w:szCs w:val="18"/>
                <w:lang w:val="es-ES"/>
              </w:rPr>
              <w:t>la conducción de asuntos internacionales,</w:t>
            </w:r>
          </w:p>
          <w:p w:rsidR="004826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(ii) </w:t>
            </w:r>
            <w:r w:rsidR="00F05796" w:rsidRPr="00F873AC">
              <w:rPr>
                <w:rFonts w:ascii="Arial" w:hAnsi="Arial" w:cs="Arial"/>
                <w:sz w:val="18"/>
                <w:szCs w:val="18"/>
                <w:lang w:val="es-ES"/>
              </w:rPr>
              <w:t xml:space="preserve">para </w:t>
            </w:r>
            <w:r w:rsidRPr="00F873AC">
              <w:rPr>
                <w:rFonts w:ascii="Arial" w:hAnsi="Arial" w:cs="Arial"/>
                <w:sz w:val="18"/>
                <w:szCs w:val="18"/>
                <w:lang w:val="es-ES"/>
              </w:rPr>
              <w:t>la defensa de Canadá o cualquier estado aliado o asociado con Canadá, o</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lang w:val="es-ES"/>
              </w:rPr>
              <w:t xml:space="preserve">(iii) </w:t>
            </w:r>
            <w:r w:rsidR="00F05796" w:rsidRPr="00F873AC">
              <w:rPr>
                <w:rFonts w:ascii="Arial" w:hAnsi="Arial" w:cs="Arial"/>
                <w:sz w:val="18"/>
                <w:szCs w:val="18"/>
                <w:lang w:val="es-ES"/>
              </w:rPr>
              <w:t xml:space="preserve">en </w:t>
            </w:r>
            <w:r w:rsidRPr="00F873AC">
              <w:rPr>
                <w:rFonts w:ascii="Arial" w:hAnsi="Arial" w:cs="Arial"/>
                <w:sz w:val="18"/>
                <w:szCs w:val="18"/>
                <w:lang w:val="es-ES"/>
              </w:rPr>
              <w:t>relación con la detección, prevención o supresión de actividades subversivas u hostiles.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No se establece regulación al respecto.</w:t>
            </w:r>
          </w:p>
        </w:tc>
        <w:tc>
          <w:tcPr>
            <w:tcW w:w="2551"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67. (1) Nadie obstruirá al Comisionado de Información o a cualquier persona que actúe en nombre o bajo la dirección del Comisionado en el desempeño de las funciones y funciones del Comisionado bajo esta Ley.</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(2) Toda persona que contravenga esta sección es culpable de un delito y sujeto a una multa no mayor de mil dólares.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67.1 (1) </w:t>
            </w:r>
            <w:r w:rsidRPr="00F873AC">
              <w:rPr>
                <w:rFonts w:ascii="Arial" w:hAnsi="Arial" w:cs="Arial"/>
                <w:b/>
                <w:sz w:val="18"/>
                <w:szCs w:val="18"/>
              </w:rPr>
              <w:t>Nadie podrá, con la intención de negar un derecho de acceso</w:t>
            </w:r>
            <w:r w:rsidRPr="00F873AC">
              <w:rPr>
                <w:rFonts w:ascii="Arial" w:hAnsi="Arial" w:cs="Arial"/>
                <w:sz w:val="18"/>
                <w:szCs w:val="18"/>
              </w:rPr>
              <w:t xml:space="preserve"> bajo esta Ley,</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(a) </w:t>
            </w:r>
            <w:r w:rsidR="00F05796" w:rsidRPr="00F873AC">
              <w:rPr>
                <w:rFonts w:ascii="Arial" w:hAnsi="Arial" w:cs="Arial"/>
                <w:sz w:val="18"/>
                <w:szCs w:val="18"/>
              </w:rPr>
              <w:t>Destruir</w:t>
            </w:r>
            <w:r w:rsidRPr="00F873AC">
              <w:rPr>
                <w:rFonts w:ascii="Arial" w:hAnsi="Arial" w:cs="Arial"/>
                <w:sz w:val="18"/>
                <w:szCs w:val="18"/>
              </w:rPr>
              <w:t>, mutilar o alterar un registro;</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(b) </w:t>
            </w:r>
            <w:r w:rsidR="00F05796" w:rsidRPr="00F873AC">
              <w:rPr>
                <w:rFonts w:ascii="Arial" w:hAnsi="Arial" w:cs="Arial"/>
                <w:sz w:val="18"/>
                <w:szCs w:val="18"/>
              </w:rPr>
              <w:t xml:space="preserve">Falsificar </w:t>
            </w:r>
            <w:r w:rsidRPr="00F873AC">
              <w:rPr>
                <w:rFonts w:ascii="Arial" w:hAnsi="Arial" w:cs="Arial"/>
                <w:sz w:val="18"/>
                <w:szCs w:val="18"/>
              </w:rPr>
              <w:t>un registro o hacer un registro falso;</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(c) </w:t>
            </w:r>
            <w:r w:rsidR="00F05796" w:rsidRPr="00F873AC">
              <w:rPr>
                <w:rFonts w:ascii="Arial" w:hAnsi="Arial" w:cs="Arial"/>
                <w:sz w:val="18"/>
                <w:szCs w:val="18"/>
              </w:rPr>
              <w:t xml:space="preserve">Ocultar </w:t>
            </w:r>
            <w:r w:rsidRPr="00F873AC">
              <w:rPr>
                <w:rFonts w:ascii="Arial" w:hAnsi="Arial" w:cs="Arial"/>
                <w:sz w:val="18"/>
                <w:szCs w:val="18"/>
              </w:rPr>
              <w:t>un registro; o</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(d) </w:t>
            </w:r>
            <w:r w:rsidR="00F05796" w:rsidRPr="00F873AC">
              <w:rPr>
                <w:rFonts w:ascii="Arial" w:hAnsi="Arial" w:cs="Arial"/>
                <w:sz w:val="18"/>
                <w:szCs w:val="18"/>
              </w:rPr>
              <w:t>Dirigir</w:t>
            </w:r>
            <w:r w:rsidRPr="00F873AC">
              <w:rPr>
                <w:rFonts w:ascii="Arial" w:hAnsi="Arial" w:cs="Arial"/>
                <w:sz w:val="18"/>
                <w:szCs w:val="18"/>
              </w:rPr>
              <w:t>, proponer, asesorar o hacer que cualquier persona de cualquier manera haga cualquier cosa mencionada en cualquiera de los párrafos (a) a (c).</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(2) Toda persona que contravenga el inciso (1) es culpable de</w:t>
            </w:r>
            <w:r w:rsidR="00482627" w:rsidRPr="00F873AC">
              <w:rPr>
                <w:rFonts w:ascii="Arial" w:hAnsi="Arial" w:cs="Arial"/>
                <w:sz w:val="18"/>
                <w:szCs w:val="18"/>
              </w:rPr>
              <w:t>:</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(a) </w:t>
            </w:r>
            <w:r w:rsidR="00F05796" w:rsidRPr="00F873AC">
              <w:rPr>
                <w:rFonts w:ascii="Arial" w:hAnsi="Arial" w:cs="Arial"/>
                <w:sz w:val="18"/>
                <w:szCs w:val="18"/>
              </w:rPr>
              <w:t xml:space="preserve">Un </w:t>
            </w:r>
            <w:r w:rsidRPr="00F873AC">
              <w:rPr>
                <w:rFonts w:ascii="Arial" w:hAnsi="Arial" w:cs="Arial"/>
                <w:sz w:val="18"/>
                <w:szCs w:val="18"/>
              </w:rPr>
              <w:t>delito punible con pena de prisión por un término no superior a dos</w:t>
            </w:r>
            <w:r w:rsidR="00F05796" w:rsidRPr="00F873AC">
              <w:rPr>
                <w:rFonts w:ascii="Arial" w:hAnsi="Arial" w:cs="Arial"/>
                <w:sz w:val="18"/>
                <w:szCs w:val="18"/>
              </w:rPr>
              <w:t xml:space="preserve"> </w:t>
            </w:r>
            <w:r w:rsidRPr="00F873AC">
              <w:rPr>
                <w:rFonts w:ascii="Arial" w:hAnsi="Arial" w:cs="Arial"/>
                <w:sz w:val="18"/>
                <w:szCs w:val="18"/>
              </w:rPr>
              <w:lastRenderedPageBreak/>
              <w:t>años o una multa no superior a $ 10,000, o a ambos; o</w:t>
            </w:r>
          </w:p>
          <w:p w:rsidR="00840427" w:rsidRPr="00F873AC" w:rsidRDefault="00F05796"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(b</w:t>
            </w:r>
            <w:r w:rsidR="00840427" w:rsidRPr="00F873AC">
              <w:rPr>
                <w:rFonts w:ascii="Arial" w:hAnsi="Arial" w:cs="Arial"/>
                <w:sz w:val="18"/>
                <w:szCs w:val="18"/>
              </w:rPr>
              <w:t>) un delito punible con pena de prisión por un período no superior a seis meses o con una multa no superior a 5 000 dólares, o a ambos.</w:t>
            </w:r>
          </w:p>
        </w:tc>
        <w:tc>
          <w:tcPr>
            <w:tcW w:w="1985"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3B28BE" w:rsidRPr="00F873AC" w:rsidRDefault="003B28BE"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15 (1) (a)-(f) y (i).</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Creencia razonablemente fundada de que</w:t>
            </w:r>
            <w:r w:rsidRPr="00F873AC">
              <w:rPr>
                <w:rFonts w:ascii="Arial" w:hAnsi="Arial" w:cs="Arial"/>
                <w:b/>
                <w:sz w:val="18"/>
                <w:szCs w:val="18"/>
                <w:lang w:val="es-ES"/>
              </w:rPr>
              <w:t xml:space="preserve"> la divulgación de la información pueda ser perjudicial para </w:t>
            </w:r>
            <w:r w:rsidRPr="00F873AC">
              <w:rPr>
                <w:rFonts w:ascii="Arial" w:hAnsi="Arial" w:cs="Arial"/>
                <w:sz w:val="18"/>
                <w:szCs w:val="18"/>
                <w:lang w:val="es-ES"/>
              </w:rPr>
              <w:t>la conducción de</w:t>
            </w:r>
            <w:r w:rsidRPr="00F873AC">
              <w:rPr>
                <w:rFonts w:ascii="Arial" w:hAnsi="Arial" w:cs="Arial"/>
                <w:b/>
                <w:sz w:val="18"/>
                <w:szCs w:val="18"/>
                <w:lang w:val="es-ES"/>
              </w:rPr>
              <w:t xml:space="preserve"> asuntos internacionales, </w:t>
            </w:r>
            <w:r w:rsidRPr="00F873AC">
              <w:rPr>
                <w:rFonts w:ascii="Arial" w:hAnsi="Arial" w:cs="Arial"/>
                <w:sz w:val="18"/>
                <w:szCs w:val="18"/>
                <w:lang w:val="es-ES"/>
              </w:rPr>
              <w:t>la</w:t>
            </w:r>
            <w:r w:rsidRPr="00F873AC">
              <w:rPr>
                <w:rFonts w:ascii="Arial" w:hAnsi="Arial" w:cs="Arial"/>
                <w:b/>
                <w:sz w:val="18"/>
                <w:szCs w:val="18"/>
                <w:lang w:val="es-ES"/>
              </w:rPr>
              <w:t xml:space="preserve"> defensa de Canadá o cualquier Estado aliado o asociado con Canadá</w:t>
            </w:r>
            <w:r w:rsidRPr="00F873AC">
              <w:rPr>
                <w:rFonts w:ascii="Arial" w:hAnsi="Arial" w:cs="Arial"/>
                <w:sz w:val="18"/>
                <w:szCs w:val="18"/>
                <w:lang w:val="es-ES"/>
              </w:rPr>
              <w:t xml:space="preserve"> o la detección, prevención o supresión de actividades subversivas u hostiles.</w:t>
            </w:r>
          </w:p>
          <w:p w:rsidR="00840427" w:rsidRPr="00F873AC" w:rsidRDefault="00840427" w:rsidP="00FE1E2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410" w:type="dxa"/>
            <w:tcBorders>
              <w:top w:val="none" w:sz="0" w:space="0" w:color="auto"/>
              <w:bottom w:val="none" w:sz="0" w:space="0" w:color="auto"/>
              <w:right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222222"/>
                <w:sz w:val="18"/>
                <w:szCs w:val="18"/>
                <w:lang w:val="es-ES"/>
              </w:rPr>
            </w:pPr>
          </w:p>
          <w:p w:rsidR="005533A1"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16. (1) El jefe de una institución gubernamental puede negarse a revelar cualquier registro solicitado bajo esta Ley que contenga</w:t>
            </w:r>
          </w:p>
          <w:p w:rsidR="005533A1"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(a) </w:t>
            </w:r>
            <w:r w:rsidR="00F05796" w:rsidRPr="00F873AC">
              <w:rPr>
                <w:rFonts w:ascii="Arial" w:hAnsi="Arial" w:cs="Arial"/>
                <w:b/>
                <w:color w:val="222222"/>
                <w:sz w:val="18"/>
                <w:szCs w:val="18"/>
                <w:lang w:val="es-ES"/>
              </w:rPr>
              <w:t xml:space="preserve">Información </w:t>
            </w:r>
            <w:r w:rsidRPr="00F873AC">
              <w:rPr>
                <w:rFonts w:ascii="Arial" w:hAnsi="Arial" w:cs="Arial"/>
                <w:b/>
                <w:color w:val="222222"/>
                <w:sz w:val="18"/>
                <w:szCs w:val="18"/>
                <w:lang w:val="es-ES"/>
              </w:rPr>
              <w:t>obtenida o preparada</w:t>
            </w:r>
            <w:r w:rsidRPr="00F873AC">
              <w:rPr>
                <w:rFonts w:ascii="Arial" w:hAnsi="Arial" w:cs="Arial"/>
                <w:color w:val="222222"/>
                <w:sz w:val="18"/>
                <w:szCs w:val="18"/>
                <w:lang w:val="es-ES"/>
              </w:rPr>
              <w:t xml:space="preserve"> </w:t>
            </w:r>
            <w:r w:rsidRPr="00F873AC">
              <w:rPr>
                <w:rFonts w:ascii="Arial" w:hAnsi="Arial" w:cs="Arial"/>
                <w:b/>
                <w:color w:val="222222"/>
                <w:sz w:val="18"/>
                <w:szCs w:val="18"/>
                <w:lang w:val="es-ES"/>
              </w:rPr>
              <w:t>por cualquier institución gubernamental</w:t>
            </w:r>
            <w:r w:rsidRPr="00F873AC">
              <w:rPr>
                <w:rFonts w:ascii="Arial" w:hAnsi="Arial" w:cs="Arial"/>
                <w:color w:val="222222"/>
                <w:sz w:val="18"/>
                <w:szCs w:val="18"/>
                <w:lang w:val="es-ES"/>
              </w:rPr>
              <w:t xml:space="preserve">, </w:t>
            </w:r>
            <w:r w:rsidRPr="00F873AC">
              <w:rPr>
                <w:rFonts w:ascii="Arial" w:hAnsi="Arial" w:cs="Arial"/>
                <w:b/>
                <w:color w:val="222222"/>
                <w:sz w:val="18"/>
                <w:szCs w:val="18"/>
                <w:lang w:val="es-ES"/>
              </w:rPr>
              <w:t>o</w:t>
            </w:r>
            <w:r w:rsidRPr="00F873AC">
              <w:rPr>
                <w:rFonts w:ascii="Arial" w:hAnsi="Arial" w:cs="Arial"/>
                <w:color w:val="222222"/>
                <w:sz w:val="18"/>
                <w:szCs w:val="18"/>
                <w:lang w:val="es-ES"/>
              </w:rPr>
              <w:t xml:space="preserve"> parte de cualquier institución gubernamental, que es un </w:t>
            </w:r>
            <w:r w:rsidRPr="00F873AC">
              <w:rPr>
                <w:rFonts w:ascii="Arial" w:hAnsi="Arial" w:cs="Arial"/>
                <w:b/>
                <w:color w:val="222222"/>
                <w:sz w:val="18"/>
                <w:szCs w:val="18"/>
                <w:lang w:val="es-ES"/>
              </w:rPr>
              <w:t>órgano de investigación especificado</w:t>
            </w:r>
            <w:r w:rsidRPr="00F873AC">
              <w:rPr>
                <w:rFonts w:ascii="Arial" w:hAnsi="Arial" w:cs="Arial"/>
                <w:color w:val="222222"/>
                <w:sz w:val="18"/>
                <w:szCs w:val="18"/>
                <w:lang w:val="es-ES"/>
              </w:rPr>
              <w:t xml:space="preserve"> en los reglamentos en el curso de investigaciones legales relacionadas con</w:t>
            </w:r>
          </w:p>
          <w:p w:rsidR="004826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(i) la </w:t>
            </w:r>
            <w:r w:rsidRPr="00F873AC">
              <w:rPr>
                <w:rFonts w:ascii="Arial" w:hAnsi="Arial" w:cs="Arial"/>
                <w:b/>
                <w:color w:val="222222"/>
                <w:sz w:val="18"/>
                <w:szCs w:val="18"/>
                <w:lang w:val="es-ES"/>
              </w:rPr>
              <w:t>detección, prevención o represión del delito</w:t>
            </w:r>
            <w:r w:rsidRPr="00F873AC">
              <w:rPr>
                <w:rFonts w:ascii="Arial" w:hAnsi="Arial" w:cs="Arial"/>
                <w:color w:val="222222"/>
                <w:sz w:val="18"/>
                <w:szCs w:val="18"/>
                <w:lang w:val="es-ES"/>
              </w:rPr>
              <w:t>,</w:t>
            </w:r>
          </w:p>
          <w:p w:rsidR="004826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(ii) la aplicación de cualquier ley de Canadá o de una provincia, o</w:t>
            </w:r>
          </w:p>
          <w:p w:rsidR="004826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(iii) las </w:t>
            </w:r>
            <w:r w:rsidRPr="00F873AC">
              <w:rPr>
                <w:rFonts w:ascii="Arial" w:hAnsi="Arial" w:cs="Arial"/>
                <w:b/>
                <w:color w:val="222222"/>
                <w:sz w:val="18"/>
                <w:szCs w:val="18"/>
                <w:lang w:val="es-ES"/>
              </w:rPr>
              <w:t>actividades que se sospeche constituyan amenazas a la seguridad de Canadá</w:t>
            </w:r>
            <w:r w:rsidRPr="00F873AC">
              <w:rPr>
                <w:rFonts w:ascii="Arial" w:hAnsi="Arial" w:cs="Arial"/>
                <w:color w:val="222222"/>
                <w:sz w:val="18"/>
                <w:szCs w:val="18"/>
                <w:lang w:val="es-ES"/>
              </w:rPr>
              <w:t xml:space="preserve"> en el sentido de la Ley del Servicio de Inteligencia de Seguridad de Canadá, </w:t>
            </w:r>
            <w:r w:rsidRPr="00F873AC">
              <w:rPr>
                <w:rFonts w:ascii="Arial" w:hAnsi="Arial" w:cs="Arial"/>
                <w:b/>
                <w:color w:val="222222"/>
                <w:sz w:val="18"/>
                <w:szCs w:val="18"/>
                <w:lang w:val="es-ES"/>
              </w:rPr>
              <w:t>si el expediente hubiere existido menos de veinte años antes de la solicitud</w:t>
            </w:r>
            <w:r w:rsidRPr="00F873AC">
              <w:rPr>
                <w:rFonts w:ascii="Arial" w:hAnsi="Arial" w:cs="Arial"/>
                <w:color w:val="222222"/>
                <w:sz w:val="18"/>
                <w:szCs w:val="18"/>
                <w:lang w:val="es-ES"/>
              </w:rPr>
              <w:t>;</w:t>
            </w:r>
          </w:p>
          <w:p w:rsidR="004826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(b) </w:t>
            </w:r>
            <w:r w:rsidR="00F05796" w:rsidRPr="00F873AC">
              <w:rPr>
                <w:rFonts w:ascii="Arial" w:hAnsi="Arial" w:cs="Arial"/>
                <w:color w:val="222222"/>
                <w:sz w:val="18"/>
                <w:szCs w:val="18"/>
                <w:lang w:val="es-ES"/>
              </w:rPr>
              <w:t xml:space="preserve">Información </w:t>
            </w:r>
            <w:r w:rsidRPr="00F873AC">
              <w:rPr>
                <w:rFonts w:ascii="Arial" w:hAnsi="Arial" w:cs="Arial"/>
                <w:color w:val="222222"/>
                <w:sz w:val="18"/>
                <w:szCs w:val="18"/>
                <w:lang w:val="es-ES"/>
              </w:rPr>
              <w:t xml:space="preserve">relativa a </w:t>
            </w:r>
            <w:r w:rsidRPr="00F873AC">
              <w:rPr>
                <w:rFonts w:ascii="Arial" w:hAnsi="Arial" w:cs="Arial"/>
                <w:b/>
                <w:color w:val="222222"/>
                <w:sz w:val="18"/>
                <w:szCs w:val="18"/>
                <w:lang w:val="es-ES"/>
              </w:rPr>
              <w:t xml:space="preserve">técnicas o planes de investigación para </w:t>
            </w:r>
            <w:r w:rsidRPr="00F873AC">
              <w:rPr>
                <w:rFonts w:ascii="Arial" w:hAnsi="Arial" w:cs="Arial"/>
                <w:b/>
                <w:color w:val="222222"/>
                <w:sz w:val="18"/>
                <w:szCs w:val="18"/>
                <w:lang w:val="es-ES"/>
              </w:rPr>
              <w:lastRenderedPageBreak/>
              <w:t>investigaciones legales específicas</w:t>
            </w:r>
            <w:r w:rsidRPr="00F873AC">
              <w:rPr>
                <w:rFonts w:ascii="Arial" w:hAnsi="Arial" w:cs="Arial"/>
                <w:color w:val="222222"/>
                <w:sz w:val="18"/>
                <w:szCs w:val="18"/>
                <w:lang w:val="es-ES"/>
              </w:rPr>
              <w:t>;</w:t>
            </w:r>
          </w:p>
          <w:p w:rsidR="004826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(c) </w:t>
            </w:r>
            <w:r w:rsidR="00F05796" w:rsidRPr="00F873AC">
              <w:rPr>
                <w:rFonts w:ascii="Arial" w:hAnsi="Arial" w:cs="Arial"/>
                <w:color w:val="222222"/>
                <w:sz w:val="18"/>
                <w:szCs w:val="18"/>
                <w:lang w:val="es-ES"/>
              </w:rPr>
              <w:t xml:space="preserve">Información </w:t>
            </w:r>
            <w:r w:rsidRPr="00F873AC">
              <w:rPr>
                <w:rFonts w:ascii="Arial" w:hAnsi="Arial" w:cs="Arial"/>
                <w:color w:val="222222"/>
                <w:sz w:val="18"/>
                <w:szCs w:val="18"/>
                <w:lang w:val="es-ES"/>
              </w:rPr>
              <w:t xml:space="preserve">cuya </w:t>
            </w:r>
            <w:r w:rsidRPr="00F873AC">
              <w:rPr>
                <w:rFonts w:ascii="Arial" w:hAnsi="Arial" w:cs="Arial"/>
                <w:b/>
                <w:color w:val="222222"/>
                <w:sz w:val="18"/>
                <w:szCs w:val="18"/>
                <w:lang w:val="es-ES"/>
              </w:rPr>
              <w:t>divulgación pueda razonablemente ser perjudicial para la aplicación de cualquier ley</w:t>
            </w:r>
            <w:r w:rsidRPr="00F873AC">
              <w:rPr>
                <w:rFonts w:ascii="Arial" w:hAnsi="Arial" w:cs="Arial"/>
                <w:color w:val="222222"/>
                <w:sz w:val="18"/>
                <w:szCs w:val="18"/>
                <w:lang w:val="es-ES"/>
              </w:rPr>
              <w:t xml:space="preserve"> de Canadá o de una provincia </w:t>
            </w:r>
            <w:r w:rsidRPr="00F873AC">
              <w:rPr>
                <w:rFonts w:ascii="Arial" w:hAnsi="Arial" w:cs="Arial"/>
                <w:b/>
                <w:color w:val="222222"/>
                <w:sz w:val="18"/>
                <w:szCs w:val="18"/>
                <w:lang w:val="es-ES"/>
              </w:rPr>
              <w:t>o la realización de investigaciones legales</w:t>
            </w:r>
            <w:r w:rsidRPr="00F873AC">
              <w:rPr>
                <w:rFonts w:ascii="Arial" w:hAnsi="Arial" w:cs="Arial"/>
                <w:color w:val="222222"/>
                <w:sz w:val="18"/>
                <w:szCs w:val="18"/>
                <w:lang w:val="es-ES"/>
              </w:rPr>
              <w:t>, incluyendo, sin restringir la generalidad de lo anterior, cualquier información</w:t>
            </w:r>
          </w:p>
          <w:p w:rsidR="004826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(i) relativa a la </w:t>
            </w:r>
            <w:r w:rsidRPr="00F873AC">
              <w:rPr>
                <w:rFonts w:ascii="Arial" w:hAnsi="Arial" w:cs="Arial"/>
                <w:b/>
                <w:color w:val="222222"/>
                <w:sz w:val="18"/>
                <w:szCs w:val="18"/>
                <w:lang w:val="es-ES"/>
              </w:rPr>
              <w:t>existencia o naturaleza de una investigación</w:t>
            </w:r>
            <w:r w:rsidRPr="00F873AC">
              <w:rPr>
                <w:rFonts w:ascii="Arial" w:hAnsi="Arial" w:cs="Arial"/>
                <w:color w:val="222222"/>
                <w:sz w:val="18"/>
                <w:szCs w:val="18"/>
                <w:lang w:val="es-ES"/>
              </w:rPr>
              <w:t xml:space="preserve"> en particular,</w:t>
            </w:r>
          </w:p>
          <w:p w:rsidR="004826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(ii) que revelaría la </w:t>
            </w:r>
            <w:r w:rsidRPr="00F873AC">
              <w:rPr>
                <w:rFonts w:ascii="Arial" w:hAnsi="Arial" w:cs="Arial"/>
                <w:b/>
                <w:color w:val="222222"/>
                <w:sz w:val="18"/>
                <w:szCs w:val="18"/>
                <w:lang w:val="es-ES"/>
              </w:rPr>
              <w:t>identidad de una fuente confidencial de información</w:t>
            </w:r>
            <w:r w:rsidRPr="00F873AC">
              <w:rPr>
                <w:rFonts w:ascii="Arial" w:hAnsi="Arial" w:cs="Arial"/>
                <w:color w:val="222222"/>
                <w:sz w:val="18"/>
                <w:szCs w:val="18"/>
                <w:lang w:val="es-ES"/>
              </w:rPr>
              <w:t>, o</w:t>
            </w:r>
          </w:p>
          <w:p w:rsidR="00BD37D5"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(iii) que se haya </w:t>
            </w:r>
            <w:r w:rsidRPr="00F873AC">
              <w:rPr>
                <w:rFonts w:ascii="Arial" w:hAnsi="Arial" w:cs="Arial"/>
                <w:b/>
                <w:color w:val="222222"/>
                <w:sz w:val="18"/>
                <w:szCs w:val="18"/>
                <w:lang w:val="es-ES"/>
              </w:rPr>
              <w:t>obtenido o preparado en el curso de una investigación</w:t>
            </w:r>
            <w:r w:rsidRPr="00F873AC">
              <w:rPr>
                <w:rFonts w:ascii="Arial" w:hAnsi="Arial" w:cs="Arial"/>
                <w:color w:val="222222"/>
                <w:sz w:val="18"/>
                <w:szCs w:val="18"/>
                <w:lang w:val="es-ES"/>
              </w:rPr>
              <w:t>; o</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(d) </w:t>
            </w:r>
            <w:r w:rsidR="00F05796" w:rsidRPr="00F873AC">
              <w:rPr>
                <w:rFonts w:ascii="Arial" w:hAnsi="Arial" w:cs="Arial"/>
                <w:color w:val="222222"/>
                <w:sz w:val="18"/>
                <w:szCs w:val="18"/>
                <w:lang w:val="es-ES"/>
              </w:rPr>
              <w:t xml:space="preserve">Información </w:t>
            </w:r>
            <w:r w:rsidRPr="00F873AC">
              <w:rPr>
                <w:rFonts w:ascii="Arial" w:hAnsi="Arial" w:cs="Arial"/>
                <w:color w:val="222222"/>
                <w:sz w:val="18"/>
                <w:szCs w:val="18"/>
                <w:lang w:val="es-ES"/>
              </w:rPr>
              <w:t xml:space="preserve">cuya divulgación pueda razonablemente ser perjudicial para la seguridad de las </w:t>
            </w:r>
            <w:r w:rsidRPr="00F873AC">
              <w:rPr>
                <w:rFonts w:ascii="Arial" w:hAnsi="Arial" w:cs="Arial"/>
                <w:b/>
                <w:color w:val="222222"/>
                <w:sz w:val="18"/>
                <w:szCs w:val="18"/>
                <w:lang w:val="es-ES"/>
              </w:rPr>
              <w:t>instituciones penales</w:t>
            </w:r>
            <w:r w:rsidRPr="00F873AC">
              <w:rPr>
                <w:rFonts w:ascii="Arial" w:hAnsi="Arial" w:cs="Arial"/>
                <w:color w:val="222222"/>
                <w:sz w:val="18"/>
                <w:szCs w:val="18"/>
                <w:lang w:val="es-ES"/>
              </w:rPr>
              <w:t>.</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r w:rsidRPr="00F873AC">
              <w:rPr>
                <w:rFonts w:ascii="Arial" w:hAnsi="Arial" w:cs="Arial"/>
                <w:sz w:val="18"/>
                <w:szCs w:val="18"/>
                <w:lang w:val="es-ES"/>
              </w:rPr>
              <w:t xml:space="preserve">(3) El jefe de una institución gubernamental se </w:t>
            </w:r>
            <w:r w:rsidRPr="00F873AC">
              <w:rPr>
                <w:rFonts w:ascii="Arial" w:hAnsi="Arial" w:cs="Arial"/>
                <w:b/>
                <w:sz w:val="18"/>
                <w:szCs w:val="18"/>
                <w:lang w:val="es-ES"/>
              </w:rPr>
              <w:t>negará a divulgar</w:t>
            </w:r>
            <w:r w:rsidRPr="00F873AC">
              <w:rPr>
                <w:rFonts w:ascii="Arial" w:hAnsi="Arial" w:cs="Arial"/>
                <w:sz w:val="18"/>
                <w:szCs w:val="18"/>
                <w:lang w:val="es-ES"/>
              </w:rPr>
              <w:t xml:space="preserve"> cualquier registro solicitado bajo esta Ley que contenga </w:t>
            </w:r>
            <w:r w:rsidRPr="00F873AC">
              <w:rPr>
                <w:rFonts w:ascii="Arial" w:hAnsi="Arial" w:cs="Arial"/>
                <w:b/>
                <w:sz w:val="18"/>
                <w:szCs w:val="18"/>
                <w:lang w:val="es-ES"/>
              </w:rPr>
              <w:t>información obtenida o preparada por la Real Policía Montada de Canadá mientras realiza servicios policiales</w:t>
            </w:r>
            <w:r w:rsidRPr="00F873AC">
              <w:rPr>
                <w:rFonts w:ascii="Arial" w:hAnsi="Arial" w:cs="Arial"/>
                <w:sz w:val="18"/>
                <w:szCs w:val="18"/>
                <w:lang w:val="es-ES"/>
              </w:rPr>
              <w:t xml:space="preserve"> para una </w:t>
            </w:r>
            <w:r w:rsidRPr="00F873AC">
              <w:rPr>
                <w:rFonts w:ascii="Arial" w:hAnsi="Arial" w:cs="Arial"/>
                <w:sz w:val="18"/>
                <w:szCs w:val="18"/>
                <w:lang w:val="es-ES"/>
              </w:rPr>
              <w:lastRenderedPageBreak/>
              <w:t xml:space="preserve">provincia o municipio conforme a un acuerdo hecho bajo la </w:t>
            </w:r>
            <w:r w:rsidRPr="00F873AC">
              <w:rPr>
                <w:rFonts w:ascii="Arial" w:hAnsi="Arial" w:cs="Arial"/>
                <w:b/>
                <w:sz w:val="18"/>
                <w:szCs w:val="18"/>
                <w:lang w:val="es-ES"/>
              </w:rPr>
              <w:t>sección 20 de la Ley de la Real Policía Montada de Canadá</w:t>
            </w:r>
            <w:r w:rsidRPr="00F873AC">
              <w:rPr>
                <w:rFonts w:ascii="Arial" w:hAnsi="Arial" w:cs="Arial"/>
                <w:sz w:val="18"/>
                <w:szCs w:val="18"/>
                <w:lang w:val="es-ES"/>
              </w:rPr>
              <w:t xml:space="preserve">, donde el Gobierno del Canadá, a petición de la provincia o del municipio, </w:t>
            </w:r>
            <w:r w:rsidRPr="00F873AC">
              <w:rPr>
                <w:rFonts w:ascii="Arial" w:hAnsi="Arial" w:cs="Arial"/>
                <w:b/>
                <w:sz w:val="18"/>
                <w:szCs w:val="18"/>
                <w:lang w:val="es-ES"/>
              </w:rPr>
              <w:t>acordó no revelar dicha información.</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840427" w:rsidRPr="00F873AC" w:rsidTr="007F42D1">
        <w:trPr>
          <w:trHeight w:val="1433"/>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rsidR="00840427" w:rsidRPr="00F873AC" w:rsidRDefault="00840427" w:rsidP="00FE1E20">
            <w:pPr>
              <w:rPr>
                <w:rFonts w:ascii="Arial" w:hAnsi="Arial" w:cs="Arial"/>
                <w:sz w:val="18"/>
                <w:szCs w:val="18"/>
              </w:rPr>
            </w:pPr>
          </w:p>
          <w:p w:rsidR="00840427" w:rsidRPr="00F873AC" w:rsidRDefault="003164E6" w:rsidP="00FE1E20">
            <w:pPr>
              <w:jc w:val="center"/>
              <w:rPr>
                <w:rFonts w:ascii="Arial" w:hAnsi="Arial" w:cs="Arial"/>
                <w:sz w:val="18"/>
                <w:szCs w:val="18"/>
              </w:rPr>
            </w:pPr>
            <w:r w:rsidRPr="00F873AC">
              <w:rPr>
                <w:rFonts w:ascii="Arial" w:hAnsi="Arial" w:cs="Arial"/>
                <w:sz w:val="18"/>
                <w:szCs w:val="18"/>
              </w:rPr>
              <w:t xml:space="preserve">Criminal </w:t>
            </w:r>
            <w:proofErr w:type="spellStart"/>
            <w:r w:rsidRPr="00F873AC">
              <w:rPr>
                <w:rFonts w:ascii="Arial" w:hAnsi="Arial" w:cs="Arial"/>
                <w:sz w:val="18"/>
                <w:szCs w:val="18"/>
              </w:rPr>
              <w:t>Code</w:t>
            </w:r>
            <w:proofErr w:type="spellEnd"/>
          </w:p>
          <w:p w:rsidR="00840427" w:rsidRPr="00F873AC" w:rsidRDefault="00840427" w:rsidP="00FE1E20">
            <w:pPr>
              <w:jc w:val="center"/>
              <w:rPr>
                <w:rFonts w:ascii="Arial" w:hAnsi="Arial" w:cs="Arial"/>
                <w:b w:val="0"/>
                <w:sz w:val="18"/>
                <w:szCs w:val="18"/>
              </w:rPr>
            </w:pPr>
            <w:r w:rsidRPr="00F873AC">
              <w:rPr>
                <w:rFonts w:ascii="Arial" w:hAnsi="Arial" w:cs="Arial"/>
                <w:b w:val="0"/>
                <w:sz w:val="18"/>
                <w:szCs w:val="18"/>
              </w:rPr>
              <w:t>(Código Criminal)</w:t>
            </w:r>
          </w:p>
          <w:p w:rsidR="00840427" w:rsidRPr="00F873AC" w:rsidRDefault="00840427" w:rsidP="00FE1E20">
            <w:pPr>
              <w:jc w:val="center"/>
              <w:rPr>
                <w:rFonts w:ascii="Arial" w:hAnsi="Arial" w:cs="Arial"/>
                <w:sz w:val="18"/>
                <w:szCs w:val="18"/>
              </w:rPr>
            </w:pPr>
          </w:p>
          <w:p w:rsidR="00840427" w:rsidRPr="00F873AC" w:rsidRDefault="00840427" w:rsidP="00FE1E20">
            <w:pPr>
              <w:jc w:val="center"/>
              <w:rPr>
                <w:rFonts w:ascii="Arial" w:hAnsi="Arial" w:cs="Arial"/>
                <w:sz w:val="18"/>
                <w:szCs w:val="18"/>
              </w:rPr>
            </w:pPr>
          </w:p>
          <w:p w:rsidR="00840427" w:rsidRPr="00F873AC" w:rsidRDefault="00840427" w:rsidP="00FE1E20">
            <w:pPr>
              <w:jc w:val="both"/>
              <w:rPr>
                <w:rFonts w:ascii="Arial" w:hAnsi="Arial" w:cs="Arial"/>
                <w:sz w:val="18"/>
                <w:szCs w:val="18"/>
              </w:rPr>
            </w:pPr>
          </w:p>
          <w:p w:rsidR="00840427" w:rsidRPr="00F873AC" w:rsidRDefault="00840427" w:rsidP="00FE1E20">
            <w:pPr>
              <w:jc w:val="both"/>
              <w:rPr>
                <w:rFonts w:ascii="Arial" w:hAnsi="Arial" w:cs="Arial"/>
                <w:b w:val="0"/>
                <w:sz w:val="18"/>
                <w:szCs w:val="18"/>
              </w:rPr>
            </w:pPr>
            <w:r w:rsidRPr="00F873AC">
              <w:rPr>
                <w:rFonts w:ascii="Arial" w:hAnsi="Arial" w:cs="Arial"/>
                <w:b w:val="0"/>
                <w:sz w:val="18"/>
                <w:szCs w:val="18"/>
              </w:rPr>
              <w:t>Link:</w:t>
            </w:r>
          </w:p>
          <w:p w:rsidR="00107858" w:rsidRPr="00F873AC" w:rsidRDefault="00E43935" w:rsidP="00107858">
            <w:pPr>
              <w:rPr>
                <w:rFonts w:ascii="Arial" w:hAnsi="Arial" w:cs="Arial"/>
                <w:b w:val="0"/>
                <w:sz w:val="14"/>
                <w:szCs w:val="14"/>
              </w:rPr>
            </w:pPr>
            <w:hyperlink r:id="rId18" w:history="1">
              <w:r w:rsidR="00107858" w:rsidRPr="00F873AC">
                <w:rPr>
                  <w:rStyle w:val="Hipervnculo"/>
                  <w:rFonts w:ascii="Arial" w:hAnsi="Arial" w:cs="Arial"/>
                  <w:b w:val="0"/>
                  <w:sz w:val="14"/>
                  <w:szCs w:val="14"/>
                </w:rPr>
                <w:t>https://laws-lois.justice.gc.ca/PDF/C-46.pdf</w:t>
              </w:r>
            </w:hyperlink>
          </w:p>
          <w:p w:rsidR="00840427" w:rsidRPr="00F873AC" w:rsidRDefault="00840427" w:rsidP="009C0A11">
            <w:pPr>
              <w:rPr>
                <w:rFonts w:ascii="Arial" w:hAnsi="Arial" w:cs="Arial"/>
                <w:b w:val="0"/>
                <w:sz w:val="14"/>
                <w:szCs w:val="14"/>
              </w:rPr>
            </w:pPr>
          </w:p>
        </w:tc>
        <w:tc>
          <w:tcPr>
            <w:tcW w:w="3686" w:type="dxa"/>
            <w:shd w:val="clear" w:color="auto" w:fill="FFFFFF" w:themeFill="background1"/>
          </w:tcPr>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9929E2"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487.3 (1) A solicitud presentada en el momento en que se solicita un mandamiento bajo esta o cualquier otra ley del Parlamento, una orden bajo cualquiera de las secciones 487.013 a 487.018 o una autorización bajo la sección 529 </w:t>
            </w:r>
            <w:proofErr w:type="spellStart"/>
            <w:r w:rsidRPr="00F873AC">
              <w:rPr>
                <w:rFonts w:ascii="Arial" w:hAnsi="Arial" w:cs="Arial"/>
                <w:sz w:val="18"/>
                <w:szCs w:val="18"/>
                <w:lang w:val="es-ES"/>
              </w:rPr>
              <w:t>ó</w:t>
            </w:r>
            <w:proofErr w:type="spellEnd"/>
            <w:r w:rsidRPr="00F873AC">
              <w:rPr>
                <w:rFonts w:ascii="Arial" w:hAnsi="Arial" w:cs="Arial"/>
                <w:sz w:val="18"/>
                <w:szCs w:val="18"/>
                <w:lang w:val="es-ES"/>
              </w:rPr>
              <w:t xml:space="preserve"> 529.4, o más adelante, un juez</w:t>
            </w:r>
            <w:r w:rsidR="0088659D" w:rsidRPr="00F873AC">
              <w:rPr>
                <w:rFonts w:ascii="Arial" w:hAnsi="Arial" w:cs="Arial"/>
                <w:sz w:val="18"/>
                <w:szCs w:val="18"/>
                <w:lang w:val="es-ES"/>
              </w:rPr>
              <w:t xml:space="preserve"> </w:t>
            </w:r>
            <w:r w:rsidRPr="00F873AC">
              <w:rPr>
                <w:rFonts w:ascii="Arial" w:hAnsi="Arial" w:cs="Arial"/>
                <w:sz w:val="18"/>
                <w:szCs w:val="18"/>
                <w:lang w:val="es-ES"/>
              </w:rPr>
              <w:t xml:space="preserve">de un tribunal superior de jurisdicción penal o un juez de la Corte de Quebec puede ordenar que se </w:t>
            </w:r>
            <w:r w:rsidRPr="00F873AC">
              <w:rPr>
                <w:rFonts w:ascii="Arial" w:hAnsi="Arial" w:cs="Arial"/>
                <w:b/>
                <w:sz w:val="18"/>
                <w:szCs w:val="18"/>
                <w:lang w:val="es-ES"/>
              </w:rPr>
              <w:t>prohíba el acceso a la información</w:t>
            </w:r>
            <w:r w:rsidRPr="00F873AC">
              <w:rPr>
                <w:rFonts w:ascii="Arial" w:hAnsi="Arial" w:cs="Arial"/>
                <w:sz w:val="18"/>
                <w:szCs w:val="18"/>
                <w:lang w:val="es-ES"/>
              </w:rPr>
              <w:t>, la divulgación de cualquier información relacionada con la orden, la orden o la autorización, basándose en que:</w:t>
            </w:r>
          </w:p>
          <w:p w:rsidR="009929E2"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(a) los fines de la justicia serían subvertidos por la divulgación por una de las razones mencionadas en el párrafo (2)</w:t>
            </w:r>
            <w:r w:rsidR="009929E2" w:rsidRPr="00F873AC">
              <w:rPr>
                <w:rFonts w:ascii="Arial" w:hAnsi="Arial" w:cs="Arial"/>
                <w:sz w:val="18"/>
                <w:szCs w:val="18"/>
                <w:lang w:val="es-ES"/>
              </w:rPr>
              <w:t>,</w:t>
            </w:r>
            <w:r w:rsidR="00F05796" w:rsidRPr="00F873AC">
              <w:rPr>
                <w:rStyle w:val="Refdenotaalpie"/>
                <w:rFonts w:ascii="Arial" w:hAnsi="Arial" w:cs="Arial"/>
                <w:sz w:val="18"/>
                <w:szCs w:val="18"/>
                <w:lang w:val="es-ES"/>
              </w:rPr>
              <w:footnoteReference w:id="40"/>
            </w:r>
            <w:r w:rsidRPr="00F873AC">
              <w:rPr>
                <w:rFonts w:ascii="Arial" w:hAnsi="Arial" w:cs="Arial"/>
                <w:sz w:val="18"/>
                <w:szCs w:val="18"/>
                <w:lang w:val="es-ES"/>
              </w:rPr>
              <w:t xml:space="preserve"> o la información podría ser usada para un propósito impropio; y</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(b) la razón mencionada en el párrafo (a) sobrepasa en importancia el acceso a la información.</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lang w:val="es-ES"/>
              </w:rPr>
              <w:t>…</w:t>
            </w:r>
          </w:p>
        </w:tc>
        <w:tc>
          <w:tcPr>
            <w:tcW w:w="2126" w:type="dxa"/>
            <w:shd w:val="clear" w:color="auto" w:fill="FFFFFF" w:themeFill="background1"/>
          </w:tcPr>
          <w:p w:rsidR="00840427" w:rsidRPr="00F873AC" w:rsidRDefault="00840427" w:rsidP="00FE1E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No se establece regulación al respecto.</w:t>
            </w:r>
          </w:p>
        </w:tc>
        <w:tc>
          <w:tcPr>
            <w:tcW w:w="2551" w:type="dxa"/>
            <w:shd w:val="clear" w:color="auto" w:fill="FFFFFF" w:themeFill="background1"/>
          </w:tcPr>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193.1 (1) Toda persona que voluntariamente utilice o divulgue una comunicación telefónica basada en radio o que revele voluntariamente la existencia de tal comunicación</w:t>
            </w:r>
            <w:r w:rsidR="0088659D" w:rsidRPr="00F873AC">
              <w:rPr>
                <w:rFonts w:ascii="Arial" w:hAnsi="Arial" w:cs="Arial"/>
                <w:sz w:val="18"/>
                <w:szCs w:val="18"/>
              </w:rPr>
              <w:t>,</w:t>
            </w:r>
            <w:r w:rsidRPr="00F873AC">
              <w:rPr>
                <w:rFonts w:ascii="Arial" w:hAnsi="Arial" w:cs="Arial"/>
                <w:sz w:val="18"/>
                <w:szCs w:val="18"/>
              </w:rPr>
              <w:t xml:space="preserve"> es culpable de un delito y puede ser condenado a prisión por un término no mayor de dos años, si</w:t>
            </w:r>
            <w:r w:rsidR="0088659D" w:rsidRPr="00F873AC">
              <w:rPr>
                <w:rFonts w:ascii="Arial" w:hAnsi="Arial" w:cs="Arial"/>
                <w:sz w:val="18"/>
                <w:szCs w:val="18"/>
              </w:rPr>
              <w:t>:</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(a) el originador de la comunicación o la persona que el originador de la comunicación deba recibir estuviera en Canadá cuando la comunicación fuera hecha;</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(b) la comunicación haya sido interceptada por medio de un dispositivo electromagnético, acústico, mecánico u otro, sin el consentimiento, expreso o tácito, del originador de la comunicación o de la </w:t>
            </w:r>
            <w:r w:rsidRPr="00F873AC">
              <w:rPr>
                <w:rFonts w:ascii="Arial" w:hAnsi="Arial" w:cs="Arial"/>
                <w:sz w:val="18"/>
                <w:szCs w:val="18"/>
              </w:rPr>
              <w:lastRenderedPageBreak/>
              <w:t>persona que el originador pretenda recibir la comunicación; y</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(c) la persona no tiene el consentimiento expreso o implícito del originador de la comunicación o de la persona que el originador pretende que reciba la comunicación.</w:t>
            </w:r>
          </w:p>
        </w:tc>
        <w:tc>
          <w:tcPr>
            <w:tcW w:w="1985" w:type="dxa"/>
            <w:shd w:val="clear" w:color="auto" w:fill="FFFFFF" w:themeFill="background1"/>
          </w:tcPr>
          <w:p w:rsidR="00840427" w:rsidRPr="00F873AC" w:rsidRDefault="00840427" w:rsidP="00FE1E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3B28BE" w:rsidRPr="00F873AC" w:rsidRDefault="003B28BE"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487.3 (1)</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Creencia en </w:t>
            </w:r>
            <w:r w:rsidR="00E56F14" w:rsidRPr="00F873AC">
              <w:rPr>
                <w:rFonts w:ascii="Arial" w:hAnsi="Arial" w:cs="Arial"/>
                <w:sz w:val="18"/>
                <w:szCs w:val="18"/>
              </w:rPr>
              <w:t>que,</w:t>
            </w:r>
            <w:r w:rsidRPr="00F873AC">
              <w:rPr>
                <w:rFonts w:ascii="Arial" w:hAnsi="Arial" w:cs="Arial"/>
                <w:sz w:val="18"/>
                <w:szCs w:val="18"/>
              </w:rPr>
              <w:t xml:space="preserve"> de revelar la información, ésta podría ser usada para un propósito impropio, o que los fines de la justicia sean subvertidos.</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De igual manera </w:t>
            </w:r>
            <w:r w:rsidR="0088659D" w:rsidRPr="00F873AC">
              <w:rPr>
                <w:rFonts w:ascii="Arial" w:hAnsi="Arial" w:cs="Arial"/>
                <w:sz w:val="18"/>
                <w:szCs w:val="18"/>
              </w:rPr>
              <w:t>se toma en cuenta si se</w:t>
            </w:r>
            <w:r w:rsidRPr="00F873AC">
              <w:rPr>
                <w:rFonts w:ascii="Arial" w:hAnsi="Arial" w:cs="Arial"/>
                <w:sz w:val="18"/>
                <w:szCs w:val="18"/>
              </w:rPr>
              <w:t xml:space="preserve"> sobrepasa en importancia el acceso a la información.</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410" w:type="dxa"/>
            <w:shd w:val="clear" w:color="auto" w:fill="FFFFFF" w:themeFill="background1"/>
          </w:tcPr>
          <w:p w:rsidR="00840427" w:rsidRPr="00F873AC" w:rsidRDefault="00840427" w:rsidP="00D3335E">
            <w:pPr>
              <w:spacing w:line="200" w:lineRule="exact"/>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p>
          <w:p w:rsidR="00840427" w:rsidRPr="00F873AC" w:rsidRDefault="00840427" w:rsidP="00D3335E">
            <w:pPr>
              <w:spacing w:line="200" w:lineRule="exact"/>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187 (1) Todos los documentos relacionados con una solicitud hecha de acuerdo con cualquier disposición de esta Parte son confidenciales y, sujeto a la subsección (1.1), </w:t>
            </w:r>
            <w:r w:rsidRPr="00F873AC">
              <w:rPr>
                <w:rFonts w:ascii="Arial" w:hAnsi="Arial" w:cs="Arial"/>
                <w:b/>
                <w:color w:val="222222"/>
                <w:sz w:val="18"/>
                <w:szCs w:val="18"/>
                <w:lang w:val="es-ES"/>
              </w:rPr>
              <w:t>serán colocados en un paquete y sellados por el juez</w:t>
            </w:r>
            <w:r w:rsidRPr="00F873AC">
              <w:rPr>
                <w:rFonts w:ascii="Arial" w:hAnsi="Arial" w:cs="Arial"/>
                <w:color w:val="222222"/>
                <w:sz w:val="18"/>
                <w:szCs w:val="18"/>
                <w:lang w:val="es-ES"/>
              </w:rPr>
              <w:t xml:space="preserve"> a quien la solicitud sea hecha inmediatamente después de la determinación de la solicitud </w:t>
            </w:r>
            <w:r w:rsidRPr="00F873AC">
              <w:rPr>
                <w:rFonts w:ascii="Arial" w:hAnsi="Arial" w:cs="Arial"/>
                <w:b/>
                <w:color w:val="222222"/>
                <w:sz w:val="18"/>
                <w:szCs w:val="18"/>
                <w:lang w:val="es-ES"/>
              </w:rPr>
              <w:t>y ese paquete se mantendrá bajo la custodia del tribunal</w:t>
            </w:r>
            <w:r w:rsidRPr="00F873AC">
              <w:rPr>
                <w:rFonts w:ascii="Arial" w:hAnsi="Arial" w:cs="Arial"/>
                <w:color w:val="222222"/>
                <w:sz w:val="18"/>
                <w:szCs w:val="18"/>
                <w:lang w:val="es-ES"/>
              </w:rPr>
              <w:t xml:space="preserve"> en un lugar al cual el público no tiene acceso o en cualquier otro lugar que el juez pueda autorizar y no será tratado excepto de acuerdo con los incisos (1.2) a (1,5).</w:t>
            </w:r>
          </w:p>
          <w:p w:rsidR="00840427" w:rsidRPr="00F873AC" w:rsidRDefault="00840427" w:rsidP="00D3335E">
            <w:pPr>
              <w:spacing w:line="200" w:lineRule="exact"/>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w:t>
            </w:r>
          </w:p>
          <w:p w:rsidR="00840427" w:rsidRPr="00F873AC" w:rsidRDefault="00840427" w:rsidP="0088659D">
            <w:pPr>
              <w:spacing w:line="200" w:lineRule="exact"/>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p>
        </w:tc>
      </w:tr>
    </w:tbl>
    <w:p w:rsidR="00840427" w:rsidRPr="00F873AC" w:rsidRDefault="00840427" w:rsidP="00840427">
      <w:pPr>
        <w:spacing w:after="0" w:line="240" w:lineRule="auto"/>
        <w:rPr>
          <w:rFonts w:ascii="Arial" w:hAnsi="Arial" w:cs="Arial"/>
          <w:lang w:val="es-ES"/>
        </w:rPr>
      </w:pPr>
      <w:r w:rsidRPr="00F873AC">
        <w:rPr>
          <w:rFonts w:ascii="Arial" w:hAnsi="Arial" w:cs="Arial"/>
          <w:lang w:val="es-ES"/>
        </w:rPr>
        <w:lastRenderedPageBreak/>
        <w:br w:type="page"/>
      </w:r>
    </w:p>
    <w:tbl>
      <w:tblPr>
        <w:tblStyle w:val="Tablaconcuadrcula"/>
        <w:tblW w:w="1488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4034"/>
      </w:tblGrid>
      <w:tr w:rsidR="00840427" w:rsidRPr="00F873AC" w:rsidTr="007F42D1">
        <w:tc>
          <w:tcPr>
            <w:tcW w:w="851" w:type="dxa"/>
            <w:tcBorders>
              <w:bottom w:val="dashSmallGap" w:sz="4" w:space="0" w:color="31849B" w:themeColor="accent5" w:themeShade="BF"/>
            </w:tcBorders>
          </w:tcPr>
          <w:p w:rsidR="00840427" w:rsidRPr="00F873AC" w:rsidRDefault="00840427" w:rsidP="00FE1E20">
            <w:pPr>
              <w:rPr>
                <w:rFonts w:ascii="Arial" w:hAnsi="Arial" w:cs="Arial"/>
              </w:rPr>
            </w:pPr>
            <w:r w:rsidRPr="00F873AC">
              <w:rPr>
                <w:rFonts w:ascii="Arial" w:hAnsi="Arial" w:cs="Arial"/>
                <w:noProof/>
                <w:lang w:eastAsia="es-MX"/>
              </w:rPr>
              <w:lastRenderedPageBreak/>
              <w:drawing>
                <wp:inline distT="0" distB="0" distL="0" distR="0" wp14:anchorId="600BD11D" wp14:editId="406241C4">
                  <wp:extent cx="356400" cy="450000"/>
                  <wp:effectExtent l="19050" t="0" r="5550" b="0"/>
                  <wp:docPr id="4" name="Imagen 4" descr="Resultado de imagen para escudo colombia"/>
                  <wp:cNvGraphicFramePr/>
                  <a:graphic xmlns:a="http://schemas.openxmlformats.org/drawingml/2006/main">
                    <a:graphicData uri="http://schemas.openxmlformats.org/drawingml/2006/picture">
                      <pic:pic xmlns:pic="http://schemas.openxmlformats.org/drawingml/2006/picture">
                        <pic:nvPicPr>
                          <pic:cNvPr id="5" name="4 Imagen" descr="Resultado de imagen para escudo colombia"/>
                          <pic:cNvPicPr/>
                        </pic:nvPicPr>
                        <pic:blipFill>
                          <a:blip r:embed="rId19" cstate="print"/>
                          <a:srcRect/>
                          <a:stretch>
                            <a:fillRect/>
                          </a:stretch>
                        </pic:blipFill>
                        <pic:spPr bwMode="auto">
                          <a:xfrm>
                            <a:off x="0" y="0"/>
                            <a:ext cx="356400" cy="450000"/>
                          </a:xfrm>
                          <a:prstGeom prst="rect">
                            <a:avLst/>
                          </a:prstGeom>
                          <a:noFill/>
                        </pic:spPr>
                      </pic:pic>
                    </a:graphicData>
                  </a:graphic>
                </wp:inline>
              </w:drawing>
            </w:r>
          </w:p>
        </w:tc>
        <w:tc>
          <w:tcPr>
            <w:tcW w:w="14034" w:type="dxa"/>
            <w:tcBorders>
              <w:bottom w:val="dashSmallGap" w:sz="4" w:space="0" w:color="31849B" w:themeColor="accent5" w:themeShade="BF"/>
            </w:tcBorders>
          </w:tcPr>
          <w:p w:rsidR="00840427" w:rsidRPr="00F873AC" w:rsidRDefault="00840427" w:rsidP="00FE1E20">
            <w:pPr>
              <w:jc w:val="right"/>
              <w:rPr>
                <w:rFonts w:ascii="Times New Roman" w:hAnsi="Times New Roman" w:cs="Times New Roman"/>
                <w:b/>
                <w:i/>
                <w:color w:val="31849B" w:themeColor="accent5" w:themeShade="BF"/>
                <w:sz w:val="30"/>
                <w:szCs w:val="30"/>
              </w:rPr>
            </w:pPr>
          </w:p>
          <w:p w:rsidR="00840427" w:rsidRPr="00F873AC" w:rsidRDefault="00840427" w:rsidP="00FE1E20">
            <w:pPr>
              <w:rPr>
                <w:rFonts w:ascii="Times New Roman" w:hAnsi="Times New Roman" w:cs="Times New Roman"/>
                <w:b/>
                <w:i/>
                <w:color w:val="660033"/>
                <w:sz w:val="36"/>
                <w:szCs w:val="36"/>
              </w:rPr>
            </w:pPr>
            <w:r w:rsidRPr="00F873AC">
              <w:rPr>
                <w:rFonts w:ascii="Times New Roman" w:hAnsi="Times New Roman" w:cs="Times New Roman"/>
                <w:b/>
                <w:i/>
                <w:color w:val="660033"/>
                <w:sz w:val="36"/>
                <w:szCs w:val="36"/>
              </w:rPr>
              <w:t>Colombia</w:t>
            </w:r>
          </w:p>
          <w:p w:rsidR="00840427" w:rsidRPr="00F873AC" w:rsidRDefault="00840427" w:rsidP="00FE1E20">
            <w:pPr>
              <w:rPr>
                <w:rFonts w:ascii="Arial" w:hAnsi="Arial" w:cs="Arial"/>
                <w:color w:val="31849B" w:themeColor="accent5" w:themeShade="BF"/>
                <w:szCs w:val="30"/>
              </w:rPr>
            </w:pPr>
          </w:p>
        </w:tc>
      </w:tr>
    </w:tbl>
    <w:tbl>
      <w:tblPr>
        <w:tblStyle w:val="Listaclara-nfasis11"/>
        <w:tblW w:w="14884" w:type="dxa"/>
        <w:tblInd w:w="-743" w:type="dxa"/>
        <w:tblBorders>
          <w:top w:val="dashSmallGap" w:sz="4" w:space="0" w:color="660033"/>
          <w:left w:val="dashSmallGap" w:sz="4" w:space="0" w:color="660033"/>
          <w:bottom w:val="dashSmallGap" w:sz="4" w:space="0" w:color="660033"/>
          <w:right w:val="dashSmallGap" w:sz="4" w:space="0" w:color="660033"/>
          <w:insideH w:val="dashSmallGap" w:sz="4" w:space="0" w:color="660033"/>
          <w:insideV w:val="dashSmallGap" w:sz="4" w:space="0" w:color="660033"/>
        </w:tblBorders>
        <w:tblLayout w:type="fixed"/>
        <w:tblLook w:val="04A0" w:firstRow="1" w:lastRow="0" w:firstColumn="1" w:lastColumn="0" w:noHBand="0" w:noVBand="1"/>
      </w:tblPr>
      <w:tblGrid>
        <w:gridCol w:w="2127"/>
        <w:gridCol w:w="3685"/>
        <w:gridCol w:w="2126"/>
        <w:gridCol w:w="2551"/>
        <w:gridCol w:w="1986"/>
        <w:gridCol w:w="2409"/>
      </w:tblGrid>
      <w:tr w:rsidR="00840427" w:rsidRPr="00F873AC" w:rsidTr="007F42D1">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808080" w:themeFill="background1" w:themeFillShade="80"/>
            <w:vAlign w:val="center"/>
          </w:tcPr>
          <w:p w:rsidR="00840427" w:rsidRPr="00F873AC" w:rsidRDefault="00840427" w:rsidP="00FE1E20">
            <w:pPr>
              <w:jc w:val="center"/>
              <w:rPr>
                <w:rFonts w:ascii="Times New Roman" w:hAnsi="Times New Roman" w:cs="Times New Roman"/>
                <w:sz w:val="24"/>
              </w:rPr>
            </w:pPr>
            <w:r w:rsidRPr="00F873AC">
              <w:rPr>
                <w:rFonts w:ascii="Times New Roman" w:hAnsi="Times New Roman" w:cs="Times New Roman"/>
                <w:sz w:val="24"/>
              </w:rPr>
              <w:t>Ordenamiento Jurídico</w:t>
            </w:r>
          </w:p>
        </w:tc>
        <w:tc>
          <w:tcPr>
            <w:tcW w:w="3685" w:type="dxa"/>
            <w:shd w:val="clear" w:color="auto" w:fill="808080" w:themeFill="background1" w:themeFillShade="80"/>
            <w:vAlign w:val="center"/>
          </w:tcPr>
          <w:p w:rsidR="00840427" w:rsidRPr="00F873AC" w:rsidRDefault="00840427" w:rsidP="00853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 xml:space="preserve">Excepciones al acceso </w:t>
            </w:r>
            <w:r w:rsidR="00853673" w:rsidRPr="00F873AC">
              <w:rPr>
                <w:rFonts w:ascii="Times New Roman" w:hAnsi="Times New Roman" w:cs="Times New Roman"/>
                <w:sz w:val="24"/>
              </w:rPr>
              <w:t>a</w:t>
            </w:r>
            <w:r w:rsidRPr="00F873AC">
              <w:rPr>
                <w:rFonts w:ascii="Times New Roman" w:hAnsi="Times New Roman" w:cs="Times New Roman"/>
                <w:sz w:val="24"/>
              </w:rPr>
              <w:t xml:space="preserve"> la información pública  </w:t>
            </w:r>
          </w:p>
        </w:tc>
        <w:tc>
          <w:tcPr>
            <w:tcW w:w="2126"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Periodo de reserva</w:t>
            </w:r>
          </w:p>
        </w:tc>
        <w:tc>
          <w:tcPr>
            <w:tcW w:w="2551"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Tipos de responsabilidad (Estado)</w:t>
            </w:r>
          </w:p>
        </w:tc>
        <w:tc>
          <w:tcPr>
            <w:tcW w:w="1986"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Prueba de</w:t>
            </w:r>
          </w:p>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Daño</w:t>
            </w:r>
          </w:p>
        </w:tc>
        <w:tc>
          <w:tcPr>
            <w:tcW w:w="2409"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Intervención de Comunicaciones Privadas</w:t>
            </w:r>
          </w:p>
        </w:tc>
      </w:tr>
      <w:tr w:rsidR="00840427" w:rsidRPr="00F873AC" w:rsidTr="007F42D1">
        <w:trPr>
          <w:cnfStyle w:val="000000100000" w:firstRow="0" w:lastRow="0" w:firstColumn="0" w:lastColumn="0" w:oddVBand="0" w:evenVBand="0" w:oddHBand="1" w:evenHBand="0" w:firstRowFirstColumn="0" w:firstRowLastColumn="0" w:lastRowFirstColumn="0" w:lastRowLastColumn="0"/>
          <w:trHeight w:val="1999"/>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840427" w:rsidRPr="00F873AC" w:rsidRDefault="00840427" w:rsidP="00FE1E20">
            <w:pPr>
              <w:ind w:firstLine="34"/>
              <w:jc w:val="both"/>
              <w:rPr>
                <w:rFonts w:ascii="Arial" w:eastAsia="Times New Roman" w:hAnsi="Arial" w:cs="Arial"/>
                <w:sz w:val="18"/>
                <w:szCs w:val="18"/>
                <w:lang w:val="es-ES" w:eastAsia="es-ES"/>
              </w:rPr>
            </w:pPr>
          </w:p>
          <w:p w:rsidR="00840427" w:rsidRPr="00F873AC" w:rsidRDefault="00840427" w:rsidP="00FE1E20">
            <w:pPr>
              <w:jc w:val="center"/>
              <w:rPr>
                <w:rFonts w:ascii="Arial" w:hAnsi="Arial" w:cs="Arial"/>
                <w:b w:val="0"/>
                <w:sz w:val="18"/>
                <w:szCs w:val="18"/>
              </w:rPr>
            </w:pPr>
            <w:r w:rsidRPr="00F873AC">
              <w:rPr>
                <w:rFonts w:ascii="Arial" w:hAnsi="Arial" w:cs="Arial"/>
                <w:sz w:val="18"/>
                <w:szCs w:val="18"/>
              </w:rPr>
              <w:t xml:space="preserve">Ley 1712 de Transparencia y del Derecho de Acceso a </w:t>
            </w:r>
            <w:r w:rsidR="003164E6" w:rsidRPr="00F873AC">
              <w:rPr>
                <w:rFonts w:ascii="Arial" w:hAnsi="Arial" w:cs="Arial"/>
                <w:sz w:val="18"/>
                <w:szCs w:val="18"/>
              </w:rPr>
              <w:t>la Información Pública Nacional</w:t>
            </w:r>
          </w:p>
          <w:p w:rsidR="00840427" w:rsidRPr="00F873AC" w:rsidRDefault="00840427" w:rsidP="00FE1E20">
            <w:pPr>
              <w:rPr>
                <w:rFonts w:ascii="Arial" w:hAnsi="Arial" w:cs="Arial"/>
                <w:sz w:val="18"/>
                <w:szCs w:val="18"/>
              </w:rPr>
            </w:pPr>
          </w:p>
          <w:p w:rsidR="00840427" w:rsidRPr="00F873AC" w:rsidRDefault="00840427" w:rsidP="00FE1E20">
            <w:pPr>
              <w:rPr>
                <w:rFonts w:ascii="Arial" w:hAnsi="Arial" w:cs="Arial"/>
                <w:sz w:val="18"/>
                <w:szCs w:val="18"/>
              </w:rPr>
            </w:pPr>
          </w:p>
          <w:p w:rsidR="00840427" w:rsidRPr="00F873AC" w:rsidRDefault="00840427" w:rsidP="00FE1E20">
            <w:pPr>
              <w:rPr>
                <w:rFonts w:ascii="Arial" w:hAnsi="Arial" w:cs="Arial"/>
                <w:sz w:val="18"/>
                <w:szCs w:val="18"/>
              </w:rPr>
            </w:pPr>
          </w:p>
          <w:p w:rsidR="00840427" w:rsidRPr="00F873AC" w:rsidRDefault="00840427" w:rsidP="00FE1E20">
            <w:pPr>
              <w:rPr>
                <w:rFonts w:ascii="Arial" w:eastAsia="Times New Roman" w:hAnsi="Arial" w:cs="Arial"/>
                <w:sz w:val="18"/>
                <w:szCs w:val="18"/>
                <w:lang w:val="en-US" w:eastAsia="es-ES"/>
              </w:rPr>
            </w:pPr>
            <w:r w:rsidRPr="00F873AC">
              <w:rPr>
                <w:rFonts w:ascii="Arial" w:hAnsi="Arial" w:cs="Arial"/>
                <w:b w:val="0"/>
                <w:sz w:val="18"/>
                <w:szCs w:val="18"/>
                <w:lang w:val="en-US"/>
              </w:rPr>
              <w:t xml:space="preserve">Link: </w:t>
            </w:r>
            <w:hyperlink r:id="rId20" w:history="1">
              <w:r w:rsidRPr="00F873AC">
                <w:rPr>
                  <w:rStyle w:val="Hipervnculo"/>
                  <w:rFonts w:ascii="Arial" w:hAnsi="Arial" w:cs="Arial"/>
                  <w:b w:val="0"/>
                  <w:sz w:val="14"/>
                  <w:szCs w:val="14"/>
                  <w:lang w:val="en-US"/>
                </w:rPr>
                <w:t>http://wsp.presidencia.gov.co/Normativa/Leyes/Documents/LEY%201712%20DEL%2006%20DE%20MARZO%20DE%202014.pdf</w:t>
              </w:r>
            </w:hyperlink>
          </w:p>
        </w:tc>
        <w:tc>
          <w:tcPr>
            <w:tcW w:w="3685"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val="en-US" w:eastAsia="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Artículo 19. Información exceptuada por daño a los intereses públicos.</w:t>
            </w:r>
            <w:r w:rsidRPr="00F873AC">
              <w:rPr>
                <w:rFonts w:ascii="Arial" w:hAnsi="Arial" w:cs="Arial"/>
                <w:sz w:val="18"/>
                <w:szCs w:val="18"/>
                <w:lang w:val="es-ES"/>
              </w:rPr>
              <w:t xml:space="preserve"> </w:t>
            </w:r>
            <w:r w:rsidRPr="00F873AC">
              <w:rPr>
                <w:rFonts w:ascii="Arial" w:hAnsi="Arial" w:cs="Arial"/>
                <w:b/>
                <w:sz w:val="18"/>
                <w:szCs w:val="18"/>
                <w:lang w:val="es-ES"/>
              </w:rPr>
              <w:t>Es</w:t>
            </w:r>
            <w:r w:rsidRPr="00F873AC">
              <w:rPr>
                <w:rFonts w:ascii="Arial" w:hAnsi="Arial" w:cs="Arial"/>
                <w:sz w:val="18"/>
                <w:szCs w:val="18"/>
                <w:lang w:val="es-ES"/>
              </w:rPr>
              <w:t xml:space="preserve"> </w:t>
            </w:r>
            <w:r w:rsidRPr="00F873AC">
              <w:rPr>
                <w:rFonts w:ascii="Arial" w:hAnsi="Arial" w:cs="Arial"/>
                <w:b/>
                <w:sz w:val="18"/>
                <w:szCs w:val="18"/>
                <w:lang w:val="es-ES"/>
              </w:rPr>
              <w:t>toda aquella información pública reservada</w:t>
            </w:r>
            <w:r w:rsidRPr="00F873AC">
              <w:rPr>
                <w:rFonts w:ascii="Arial" w:hAnsi="Arial" w:cs="Arial"/>
                <w:sz w:val="18"/>
                <w:szCs w:val="18"/>
                <w:lang w:val="es-ES"/>
              </w:rPr>
              <w:t>, cuyo acceso podrá ser rechazado o denegado de manera motivada y por escrito en las siguientes circunstancias, siempre que dicho acceso estuviere expresamente prohibido por una norma legal o constitucional:</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r w:rsidRPr="00F873AC">
              <w:rPr>
                <w:rFonts w:ascii="Arial" w:hAnsi="Arial" w:cs="Arial"/>
                <w:sz w:val="18"/>
                <w:szCs w:val="18"/>
                <w:lang w:val="es-ES"/>
              </w:rPr>
              <w:t xml:space="preserve">a) </w:t>
            </w:r>
            <w:r w:rsidRPr="00F873AC">
              <w:rPr>
                <w:rFonts w:ascii="Arial" w:hAnsi="Arial" w:cs="Arial"/>
                <w:b/>
                <w:sz w:val="18"/>
                <w:szCs w:val="18"/>
                <w:lang w:val="es-ES"/>
              </w:rPr>
              <w:t>La defensa y seguridad nacional.</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b) La seguridad pública.</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c) Las relaciones internacionales.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d)</w:t>
            </w:r>
            <w:r w:rsidR="00F05796" w:rsidRPr="00F873AC">
              <w:rPr>
                <w:rFonts w:ascii="Arial" w:hAnsi="Arial" w:cs="Arial"/>
                <w:sz w:val="18"/>
                <w:szCs w:val="18"/>
                <w:lang w:val="es-ES"/>
              </w:rPr>
              <w:t xml:space="preserve"> </w:t>
            </w:r>
            <w:r w:rsidRPr="00F873AC">
              <w:rPr>
                <w:rFonts w:ascii="Arial" w:hAnsi="Arial" w:cs="Arial"/>
                <w:sz w:val="18"/>
                <w:szCs w:val="18"/>
                <w:lang w:val="es-ES"/>
              </w:rPr>
              <w:t>La prevención, investigación y persecución de los delitos y las faltas disciplinarias, mientras que no se haga efectiva la medida de aseguramiento o se formule pliego de cargos, según el caso.</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e) El debido proceso y la igualdad de las partes en los procesos judiciales.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f) La administración efectiva de la justicia.</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g) Los derechos de la infancia y la adolescencia.</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h) La estabilidad macroeconómica y financiera del país.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i) La salud pública.</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Parágrafo.  Se exceptúan también los documentos que contengan las opiniones o puntos de vista.</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val="es-ES" w:eastAsia="es-ES"/>
              </w:rPr>
            </w:pPr>
          </w:p>
        </w:tc>
        <w:tc>
          <w:tcPr>
            <w:tcW w:w="2126"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u w:val="single"/>
                <w:lang w:val="es-ES"/>
              </w:rPr>
            </w:pPr>
            <w:r w:rsidRPr="00F873AC">
              <w:rPr>
                <w:rFonts w:ascii="Arial" w:hAnsi="Arial" w:cs="Arial"/>
                <w:b/>
                <w:sz w:val="18"/>
                <w:szCs w:val="18"/>
                <w:lang w:val="es-ES"/>
              </w:rPr>
              <w:t xml:space="preserve">Artículo 22. Excepciones temporales.  </w:t>
            </w:r>
            <w:r w:rsidRPr="00F873AC">
              <w:rPr>
                <w:rFonts w:ascii="Arial" w:hAnsi="Arial" w:cs="Arial"/>
                <w:sz w:val="18"/>
                <w:szCs w:val="18"/>
                <w:lang w:val="es-ES"/>
              </w:rPr>
              <w:t xml:space="preserve">La reserva de las informaciones </w:t>
            </w:r>
            <w:r w:rsidRPr="00F873AC">
              <w:rPr>
                <w:rFonts w:ascii="Arial" w:hAnsi="Arial" w:cs="Arial"/>
                <w:b/>
                <w:sz w:val="18"/>
                <w:szCs w:val="18"/>
                <w:lang w:val="es-ES"/>
              </w:rPr>
              <w:t>amparadas por el artículo 19</w:t>
            </w:r>
            <w:r w:rsidRPr="00F873AC">
              <w:rPr>
                <w:rFonts w:ascii="Arial" w:hAnsi="Arial" w:cs="Arial"/>
                <w:sz w:val="18"/>
                <w:szCs w:val="18"/>
                <w:lang w:val="es-ES"/>
              </w:rPr>
              <w:t xml:space="preserve">, </w:t>
            </w:r>
            <w:r w:rsidRPr="00F873AC">
              <w:rPr>
                <w:rFonts w:ascii="Arial" w:hAnsi="Arial" w:cs="Arial"/>
                <w:b/>
                <w:sz w:val="18"/>
                <w:szCs w:val="18"/>
                <w:u w:val="single"/>
                <w:lang w:val="es-ES"/>
              </w:rPr>
              <w:t>no deberá extenderse por un período mayor a quince años.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c>
          <w:tcPr>
            <w:tcW w:w="2551" w:type="dxa"/>
            <w:tcBorders>
              <w:top w:val="none" w:sz="0" w:space="0" w:color="auto"/>
              <w:bottom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 xml:space="preserve">Artículo 29. Responsabilidad Penal. </w:t>
            </w:r>
            <w:r w:rsidRPr="00F873AC">
              <w:rPr>
                <w:rFonts w:ascii="Arial" w:hAnsi="Arial" w:cs="Arial"/>
                <w:sz w:val="18"/>
                <w:szCs w:val="18"/>
                <w:lang w:val="es-ES"/>
              </w:rPr>
              <w:t xml:space="preserve"> Todo acto de </w:t>
            </w:r>
            <w:r w:rsidRPr="00F873AC">
              <w:rPr>
                <w:rFonts w:ascii="Arial" w:hAnsi="Arial" w:cs="Arial"/>
                <w:b/>
                <w:sz w:val="18"/>
                <w:szCs w:val="18"/>
                <w:lang w:val="es-ES"/>
              </w:rPr>
              <w:t>ocultamiento, destrucción o alteración deliberada total o parcial de información pública</w:t>
            </w:r>
            <w:r w:rsidRPr="00F873AC">
              <w:rPr>
                <w:rFonts w:ascii="Arial" w:hAnsi="Arial" w:cs="Arial"/>
                <w:sz w:val="18"/>
                <w:szCs w:val="18"/>
                <w:lang w:val="es-ES"/>
              </w:rPr>
              <w:t>, una vez haya sido objeto de una solicitud de información, será sancionado en los términos del artículo 292 del Código Penal.</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c>
          <w:tcPr>
            <w:tcW w:w="1986" w:type="dxa"/>
            <w:tcBorders>
              <w:top w:val="none" w:sz="0" w:space="0" w:color="auto"/>
              <w:bottom w:val="none" w:sz="0" w:space="0" w:color="auto"/>
            </w:tcBorders>
            <w:shd w:val="clear" w:color="auto" w:fill="FFFFFF" w:themeFill="background1"/>
          </w:tcPr>
          <w:p w:rsidR="00840427" w:rsidRPr="00F873AC" w:rsidRDefault="00840427" w:rsidP="00FE1E2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pStyle w:val="CM58"/>
              <w:ind w:left="33"/>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F873AC">
              <w:rPr>
                <w:b/>
                <w:color w:val="000000"/>
                <w:sz w:val="18"/>
                <w:szCs w:val="18"/>
              </w:rPr>
              <w:t>Artículo 28.</w:t>
            </w:r>
            <w:r w:rsidRPr="00F873AC">
              <w:rPr>
                <w:color w:val="000000"/>
                <w:sz w:val="18"/>
                <w:szCs w:val="18"/>
              </w:rPr>
              <w:t xml:space="preserve"> </w:t>
            </w:r>
            <w:r w:rsidRPr="00F873AC">
              <w:rPr>
                <w:b/>
                <w:color w:val="000000"/>
                <w:sz w:val="18"/>
                <w:szCs w:val="18"/>
              </w:rPr>
              <w:t>Carga de la prueba</w:t>
            </w:r>
            <w:r w:rsidRPr="00F873AC">
              <w:rPr>
                <w:color w:val="000000"/>
                <w:sz w:val="18"/>
                <w:szCs w:val="18"/>
              </w:rPr>
              <w:t xml:space="preserve">. Le corresponde al </w:t>
            </w:r>
            <w:r w:rsidRPr="00F873AC">
              <w:rPr>
                <w:b/>
                <w:color w:val="000000"/>
                <w:sz w:val="18"/>
                <w:szCs w:val="18"/>
              </w:rPr>
              <w:t>sujeto obligado</w:t>
            </w:r>
            <w:r w:rsidRPr="00F873AC">
              <w:rPr>
                <w:color w:val="000000"/>
                <w:sz w:val="18"/>
                <w:szCs w:val="18"/>
              </w:rPr>
              <w:t xml:space="preserve"> aportar las razones y pruebas que fundamenten y evidencien que la información solicitada debe permanecer reservada o confidencial. En particular, el </w:t>
            </w:r>
            <w:r w:rsidRPr="00F873AC">
              <w:rPr>
                <w:b/>
                <w:color w:val="000000"/>
                <w:sz w:val="18"/>
                <w:szCs w:val="18"/>
              </w:rPr>
              <w:t>sujeto obligado debe demostrar</w:t>
            </w:r>
            <w:r w:rsidRPr="00F873AC">
              <w:rPr>
                <w:color w:val="000000"/>
                <w:sz w:val="18"/>
                <w:szCs w:val="18"/>
              </w:rPr>
              <w:t xml:space="preserve"> que la información debe relacionarse con un </w:t>
            </w:r>
            <w:r w:rsidRPr="00F873AC">
              <w:rPr>
                <w:b/>
                <w:color w:val="000000"/>
                <w:sz w:val="18"/>
                <w:szCs w:val="18"/>
              </w:rPr>
              <w:t xml:space="preserve">objetivo legítimo </w:t>
            </w:r>
            <w:r w:rsidR="00E56F14" w:rsidRPr="00F873AC">
              <w:rPr>
                <w:b/>
                <w:color w:val="000000"/>
                <w:sz w:val="18"/>
                <w:szCs w:val="18"/>
              </w:rPr>
              <w:t>establecido legal</w:t>
            </w:r>
            <w:r w:rsidRPr="00F873AC">
              <w:rPr>
                <w:b/>
                <w:color w:val="000000"/>
                <w:sz w:val="18"/>
                <w:szCs w:val="18"/>
              </w:rPr>
              <w:t xml:space="preserve"> o constitucionalmente</w:t>
            </w:r>
            <w:r w:rsidRPr="00F873AC">
              <w:rPr>
                <w:color w:val="000000"/>
                <w:sz w:val="18"/>
                <w:szCs w:val="18"/>
              </w:rPr>
              <w:t xml:space="preserve">. Además, </w:t>
            </w:r>
            <w:r w:rsidRPr="00F873AC">
              <w:rPr>
                <w:b/>
                <w:color w:val="000000"/>
                <w:sz w:val="18"/>
                <w:szCs w:val="18"/>
              </w:rPr>
              <w:t>deberá establecer</w:t>
            </w:r>
            <w:r w:rsidRPr="00F873AC">
              <w:rPr>
                <w:color w:val="000000"/>
                <w:sz w:val="18"/>
                <w:szCs w:val="18"/>
              </w:rPr>
              <w:t xml:space="preserve"> si se trata de una </w:t>
            </w:r>
            <w:r w:rsidRPr="00F873AC">
              <w:rPr>
                <w:b/>
                <w:color w:val="000000"/>
                <w:sz w:val="18"/>
                <w:szCs w:val="18"/>
              </w:rPr>
              <w:t>excepción contenida en los artículos 18 y 19 de esta ley</w:t>
            </w:r>
            <w:r w:rsidRPr="00F873AC">
              <w:rPr>
                <w:color w:val="000000"/>
                <w:sz w:val="18"/>
                <w:szCs w:val="18"/>
              </w:rPr>
              <w:t xml:space="preserve"> y si la </w:t>
            </w:r>
            <w:r w:rsidRPr="00F873AC">
              <w:rPr>
                <w:b/>
                <w:color w:val="000000"/>
                <w:sz w:val="18"/>
                <w:szCs w:val="18"/>
              </w:rPr>
              <w:t>revelación</w:t>
            </w:r>
            <w:r w:rsidRPr="00F873AC">
              <w:rPr>
                <w:color w:val="000000"/>
                <w:sz w:val="18"/>
                <w:szCs w:val="18"/>
              </w:rPr>
              <w:t xml:space="preserve"> de la información </w:t>
            </w:r>
            <w:r w:rsidRPr="00F873AC">
              <w:rPr>
                <w:b/>
                <w:color w:val="000000"/>
                <w:sz w:val="18"/>
                <w:szCs w:val="18"/>
              </w:rPr>
              <w:t>causaría un daño presente, probable y específico que excede el interés público</w:t>
            </w:r>
            <w:r w:rsidRPr="00F873AC">
              <w:rPr>
                <w:color w:val="000000"/>
                <w:sz w:val="18"/>
                <w:szCs w:val="18"/>
              </w:rPr>
              <w:t xml:space="preserve"> que representa el acceso a la información.</w:t>
            </w:r>
          </w:p>
        </w:tc>
        <w:tc>
          <w:tcPr>
            <w:tcW w:w="2409" w:type="dxa"/>
            <w:tcBorders>
              <w:top w:val="none" w:sz="0" w:space="0" w:color="auto"/>
              <w:bottom w:val="none" w:sz="0" w:space="0" w:color="auto"/>
              <w:right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N/A</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r>
      <w:tr w:rsidR="00840427" w:rsidRPr="00F873AC" w:rsidTr="007F42D1">
        <w:trPr>
          <w:trHeight w:val="1999"/>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rsidR="00840427" w:rsidRPr="00F873AC" w:rsidRDefault="00840427" w:rsidP="00FE1E20">
            <w:pPr>
              <w:pStyle w:val="Default"/>
              <w:jc w:val="both"/>
              <w:rPr>
                <w:sz w:val="18"/>
                <w:szCs w:val="18"/>
              </w:rPr>
            </w:pPr>
          </w:p>
          <w:p w:rsidR="00840427" w:rsidRPr="00F873AC" w:rsidRDefault="00840427" w:rsidP="003164E6">
            <w:pPr>
              <w:pStyle w:val="Default"/>
              <w:jc w:val="center"/>
              <w:rPr>
                <w:b w:val="0"/>
                <w:sz w:val="18"/>
                <w:szCs w:val="18"/>
              </w:rPr>
            </w:pPr>
            <w:r w:rsidRPr="00F873AC">
              <w:rPr>
                <w:sz w:val="18"/>
                <w:szCs w:val="18"/>
              </w:rPr>
              <w:t>Ley Estatuaria 1621</w:t>
            </w:r>
            <w:r w:rsidR="003164E6" w:rsidRPr="00F873AC">
              <w:rPr>
                <w:sz w:val="18"/>
                <w:szCs w:val="18"/>
              </w:rPr>
              <w:t>, por medio de la cual se expiden normas para fortalecer el marco jurídico que permite a los o</w:t>
            </w:r>
            <w:r w:rsidRPr="00F873AC">
              <w:rPr>
                <w:sz w:val="18"/>
                <w:szCs w:val="18"/>
              </w:rPr>
              <w:t xml:space="preserve">rganismos que llevan a cabo </w:t>
            </w:r>
            <w:r w:rsidR="003164E6" w:rsidRPr="00F873AC">
              <w:rPr>
                <w:sz w:val="18"/>
                <w:szCs w:val="18"/>
              </w:rPr>
              <w:t xml:space="preserve">actividades de </w:t>
            </w:r>
            <w:r w:rsidR="00E56F14" w:rsidRPr="00F873AC">
              <w:rPr>
                <w:sz w:val="18"/>
                <w:szCs w:val="18"/>
              </w:rPr>
              <w:t>inteligencia y</w:t>
            </w:r>
            <w:r w:rsidR="003164E6" w:rsidRPr="00F873AC">
              <w:rPr>
                <w:sz w:val="18"/>
                <w:szCs w:val="18"/>
              </w:rPr>
              <w:t xml:space="preserve"> c</w:t>
            </w:r>
            <w:r w:rsidRPr="00F873AC">
              <w:rPr>
                <w:sz w:val="18"/>
                <w:szCs w:val="18"/>
              </w:rPr>
              <w:t>ontraintel</w:t>
            </w:r>
            <w:r w:rsidR="003164E6" w:rsidRPr="00F873AC">
              <w:rPr>
                <w:sz w:val="18"/>
                <w:szCs w:val="18"/>
              </w:rPr>
              <w:t>igencia c</w:t>
            </w:r>
            <w:r w:rsidRPr="00F873AC">
              <w:rPr>
                <w:sz w:val="18"/>
                <w:szCs w:val="18"/>
              </w:rPr>
              <w:t xml:space="preserve">umplan con su </w:t>
            </w:r>
            <w:r w:rsidR="003164E6" w:rsidRPr="00F873AC">
              <w:rPr>
                <w:sz w:val="18"/>
                <w:szCs w:val="18"/>
              </w:rPr>
              <w:t>misión c</w:t>
            </w:r>
            <w:r w:rsidRPr="00F873AC">
              <w:rPr>
                <w:sz w:val="18"/>
                <w:szCs w:val="18"/>
              </w:rPr>
              <w:t>onstituc</w:t>
            </w:r>
            <w:r w:rsidR="003164E6" w:rsidRPr="00F873AC">
              <w:rPr>
                <w:sz w:val="18"/>
                <w:szCs w:val="18"/>
              </w:rPr>
              <w:t>ional y l</w:t>
            </w:r>
            <w:r w:rsidRPr="00F873AC">
              <w:rPr>
                <w:sz w:val="18"/>
                <w:szCs w:val="18"/>
              </w:rPr>
              <w:t xml:space="preserve">egal, y se </w:t>
            </w:r>
            <w:r w:rsidR="003164E6" w:rsidRPr="00F873AC">
              <w:rPr>
                <w:sz w:val="18"/>
                <w:szCs w:val="18"/>
              </w:rPr>
              <w:t>d</w:t>
            </w:r>
            <w:r w:rsidRPr="00F873AC">
              <w:rPr>
                <w:sz w:val="18"/>
                <w:szCs w:val="18"/>
              </w:rPr>
              <w:t xml:space="preserve">ictan </w:t>
            </w:r>
            <w:r w:rsidR="003164E6" w:rsidRPr="00F873AC">
              <w:rPr>
                <w:sz w:val="18"/>
                <w:szCs w:val="18"/>
              </w:rPr>
              <w:t>otras disposiciones</w:t>
            </w:r>
          </w:p>
          <w:p w:rsidR="00840427" w:rsidRPr="00F873AC" w:rsidRDefault="00840427" w:rsidP="00FE1E20">
            <w:pPr>
              <w:pStyle w:val="Default"/>
              <w:jc w:val="both"/>
              <w:rPr>
                <w:b w:val="0"/>
                <w:sz w:val="18"/>
                <w:szCs w:val="18"/>
              </w:rPr>
            </w:pPr>
          </w:p>
          <w:p w:rsidR="00840427" w:rsidRPr="00F873AC" w:rsidRDefault="00840427" w:rsidP="00FE1E20">
            <w:pPr>
              <w:pStyle w:val="Default"/>
              <w:jc w:val="both"/>
              <w:rPr>
                <w:b w:val="0"/>
                <w:sz w:val="18"/>
                <w:szCs w:val="18"/>
              </w:rPr>
            </w:pPr>
          </w:p>
          <w:p w:rsidR="00840427" w:rsidRPr="00F873AC" w:rsidRDefault="00840427" w:rsidP="00FE1E20">
            <w:pPr>
              <w:pStyle w:val="Default"/>
              <w:jc w:val="both"/>
              <w:rPr>
                <w:b w:val="0"/>
                <w:sz w:val="18"/>
                <w:szCs w:val="18"/>
              </w:rPr>
            </w:pPr>
          </w:p>
          <w:p w:rsidR="00840427" w:rsidRPr="00F873AC" w:rsidRDefault="00840427" w:rsidP="00FE1E20">
            <w:pPr>
              <w:rPr>
                <w:rFonts w:ascii="Arial" w:hAnsi="Arial" w:cs="Arial"/>
                <w:b w:val="0"/>
                <w:sz w:val="18"/>
                <w:szCs w:val="18"/>
                <w:lang w:val="es-ES"/>
              </w:rPr>
            </w:pPr>
            <w:r w:rsidRPr="00F873AC">
              <w:rPr>
                <w:rFonts w:ascii="Arial" w:hAnsi="Arial" w:cs="Arial"/>
                <w:b w:val="0"/>
                <w:sz w:val="18"/>
                <w:szCs w:val="18"/>
                <w:lang w:val="es-ES"/>
              </w:rPr>
              <w:t>Link:</w:t>
            </w:r>
          </w:p>
          <w:p w:rsidR="00840427" w:rsidRPr="00F873AC" w:rsidRDefault="00E43935" w:rsidP="00FE1E20">
            <w:pPr>
              <w:rPr>
                <w:rFonts w:ascii="Arial" w:hAnsi="Arial" w:cs="Arial"/>
                <w:b w:val="0"/>
                <w:sz w:val="14"/>
                <w:szCs w:val="14"/>
                <w:lang w:val="es-ES"/>
              </w:rPr>
            </w:pPr>
            <w:hyperlink r:id="rId21" w:history="1">
              <w:r w:rsidR="00840427" w:rsidRPr="00F873AC">
                <w:rPr>
                  <w:rStyle w:val="Hipervnculo"/>
                  <w:rFonts w:ascii="Arial" w:hAnsi="Arial" w:cs="Arial"/>
                  <w:b w:val="0"/>
                  <w:sz w:val="14"/>
                  <w:szCs w:val="14"/>
                  <w:lang w:val="es-ES"/>
                </w:rPr>
                <w:t>http://wsp.presidencia.gov.co/Normativa/Leyes/Documents/2013/LEY%201621%20DEL%2017%20DE%20ABRIL%20DE%202013.pdf</w:t>
              </w:r>
            </w:hyperlink>
          </w:p>
          <w:p w:rsidR="00840427" w:rsidRPr="00F873AC" w:rsidRDefault="00840427" w:rsidP="00FE1E20">
            <w:pPr>
              <w:ind w:firstLine="34"/>
              <w:jc w:val="both"/>
              <w:rPr>
                <w:rFonts w:ascii="Arial" w:eastAsia="Times New Roman" w:hAnsi="Arial" w:cs="Arial"/>
                <w:sz w:val="18"/>
                <w:szCs w:val="18"/>
                <w:lang w:val="es-ES" w:eastAsia="es-ES"/>
              </w:rPr>
            </w:pPr>
          </w:p>
        </w:tc>
        <w:tc>
          <w:tcPr>
            <w:tcW w:w="3685" w:type="dxa"/>
            <w:shd w:val="clear" w:color="auto" w:fill="FFFFFF" w:themeFill="background1"/>
          </w:tcPr>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s-ES"/>
              </w:rPr>
            </w:pP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 xml:space="preserve">Artículo 34. </w:t>
            </w:r>
            <w:proofErr w:type="spellStart"/>
            <w:r w:rsidRPr="00F873AC">
              <w:rPr>
                <w:rFonts w:ascii="Arial" w:hAnsi="Arial" w:cs="Arial"/>
                <w:b/>
                <w:sz w:val="18"/>
                <w:szCs w:val="18"/>
                <w:lang w:val="es-ES"/>
              </w:rPr>
              <w:t>Inoponibilidad</w:t>
            </w:r>
            <w:proofErr w:type="spellEnd"/>
            <w:r w:rsidRPr="00F873AC">
              <w:rPr>
                <w:rFonts w:ascii="Arial" w:hAnsi="Arial" w:cs="Arial"/>
                <w:b/>
                <w:sz w:val="18"/>
                <w:szCs w:val="18"/>
                <w:lang w:val="es-ES"/>
              </w:rPr>
              <w:t xml:space="preserve"> de la Reserva.  </w:t>
            </w:r>
            <w:r w:rsidRPr="00F873AC">
              <w:rPr>
                <w:rFonts w:ascii="Arial" w:hAnsi="Arial" w:cs="Arial"/>
                <w:sz w:val="18"/>
                <w:szCs w:val="18"/>
                <w:lang w:val="es-ES"/>
              </w:rPr>
              <w:t xml:space="preserve">El carácter </w:t>
            </w:r>
            <w:r w:rsidRPr="00F873AC">
              <w:rPr>
                <w:rFonts w:ascii="Arial" w:hAnsi="Arial" w:cs="Arial"/>
                <w:b/>
                <w:sz w:val="18"/>
                <w:szCs w:val="18"/>
                <w:lang w:val="es-ES"/>
              </w:rPr>
              <w:t>reservado</w:t>
            </w:r>
            <w:r w:rsidRPr="00F873AC">
              <w:rPr>
                <w:rFonts w:ascii="Arial" w:hAnsi="Arial" w:cs="Arial"/>
                <w:sz w:val="18"/>
                <w:szCs w:val="18"/>
                <w:lang w:val="es-ES"/>
              </w:rPr>
              <w:t xml:space="preserve"> de los </w:t>
            </w:r>
            <w:r w:rsidRPr="00F873AC">
              <w:rPr>
                <w:rFonts w:ascii="Arial" w:hAnsi="Arial" w:cs="Arial"/>
                <w:b/>
                <w:sz w:val="18"/>
                <w:szCs w:val="18"/>
                <w:lang w:val="es-ES"/>
              </w:rPr>
              <w:t>documentos de inteligencia y contrainteligencia no será oponible a las autoridades judiciales, disciplinarias y fiscales que lo soliciten</w:t>
            </w:r>
            <w:r w:rsidRPr="00F873AC">
              <w:rPr>
                <w:rFonts w:ascii="Arial" w:hAnsi="Arial" w:cs="Arial"/>
                <w:sz w:val="18"/>
                <w:szCs w:val="18"/>
                <w:lang w:val="es-ES"/>
              </w:rPr>
              <w:t xml:space="preserve"> para el debido ejercicio de sus funciones, </w:t>
            </w:r>
            <w:r w:rsidRPr="00F873AC">
              <w:rPr>
                <w:rFonts w:ascii="Arial" w:hAnsi="Arial" w:cs="Arial"/>
                <w:b/>
                <w:sz w:val="18"/>
                <w:szCs w:val="18"/>
                <w:lang w:val="es-ES"/>
              </w:rPr>
              <w:t xml:space="preserve">siempre que su difusión no ponga en riesgo la seguridad o la defensa nacional, </w:t>
            </w:r>
            <w:r w:rsidRPr="00F873AC">
              <w:rPr>
                <w:rFonts w:ascii="Arial" w:hAnsi="Arial" w:cs="Arial"/>
                <w:sz w:val="18"/>
                <w:szCs w:val="18"/>
                <w:lang w:val="es-ES"/>
              </w:rPr>
              <w:t>ni la integridad personal de los ciudadanos, los agentes, o las fuentes.  Corresponderá a dichas autoridades asegurar la reserva de los documentos que lleguen a conocer en desarrollo de lo establecido en el presente artículo.</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val="es-ES" w:eastAsia="es-ES"/>
              </w:rPr>
            </w:pPr>
          </w:p>
        </w:tc>
        <w:tc>
          <w:tcPr>
            <w:tcW w:w="2126" w:type="dxa"/>
            <w:shd w:val="clear" w:color="auto" w:fill="FFFFFF" w:themeFill="background1"/>
          </w:tcPr>
          <w:p w:rsidR="00840427" w:rsidRPr="00F873AC" w:rsidRDefault="00840427" w:rsidP="00FE1E20">
            <w:pPr>
              <w:pStyle w:val="CM22"/>
              <w:spacing w:line="240" w:lineRule="auto"/>
              <w:jc w:val="both"/>
              <w:cnfStyle w:val="000000000000" w:firstRow="0" w:lastRow="0" w:firstColumn="0" w:lastColumn="0" w:oddVBand="0" w:evenVBand="0" w:oddHBand="0" w:evenHBand="0" w:firstRowFirstColumn="0" w:firstRowLastColumn="0" w:lastRowFirstColumn="0" w:lastRowLastColumn="0"/>
              <w:rPr>
                <w:b/>
                <w:bCs/>
                <w:color w:val="000000"/>
                <w:sz w:val="18"/>
                <w:szCs w:val="18"/>
              </w:rPr>
            </w:pPr>
          </w:p>
          <w:p w:rsidR="00840427" w:rsidRPr="00F873AC" w:rsidRDefault="00840427" w:rsidP="00FE1E20">
            <w:pPr>
              <w:pStyle w:val="CM22"/>
              <w:spacing w:line="240" w:lineRule="auto"/>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873AC">
              <w:rPr>
                <w:b/>
                <w:bCs/>
                <w:color w:val="000000"/>
                <w:sz w:val="18"/>
                <w:szCs w:val="18"/>
              </w:rPr>
              <w:t xml:space="preserve">Artículo 33. Reserva. </w:t>
            </w:r>
            <w:r w:rsidRPr="00F873AC">
              <w:rPr>
                <w:color w:val="000000"/>
                <w:sz w:val="18"/>
                <w:szCs w:val="18"/>
              </w:rPr>
              <w:t xml:space="preserve">Por la naturaleza de las funciones que cumplen los </w:t>
            </w:r>
            <w:r w:rsidRPr="00F873AC">
              <w:rPr>
                <w:b/>
                <w:color w:val="000000"/>
                <w:sz w:val="18"/>
                <w:szCs w:val="18"/>
              </w:rPr>
              <w:t>organismos de inteligencia y contrainteligencia</w:t>
            </w:r>
            <w:r w:rsidRPr="00F873AC">
              <w:rPr>
                <w:color w:val="000000"/>
                <w:sz w:val="18"/>
                <w:szCs w:val="18"/>
              </w:rPr>
              <w:t xml:space="preserve"> </w:t>
            </w:r>
            <w:r w:rsidRPr="00F873AC">
              <w:rPr>
                <w:b/>
                <w:color w:val="000000"/>
                <w:sz w:val="18"/>
                <w:szCs w:val="18"/>
              </w:rPr>
              <w:t xml:space="preserve">sus documentos, información y elementos técnicos estarán amparados por la reserva legal </w:t>
            </w:r>
            <w:r w:rsidRPr="00F873AC">
              <w:rPr>
                <w:b/>
                <w:color w:val="000000"/>
                <w:sz w:val="18"/>
                <w:szCs w:val="18"/>
                <w:u w:val="single"/>
              </w:rPr>
              <w:t>por un término máximo de treinta años</w:t>
            </w:r>
            <w:r w:rsidRPr="00F873AC">
              <w:rPr>
                <w:color w:val="000000"/>
                <w:sz w:val="18"/>
                <w:szCs w:val="18"/>
              </w:rPr>
              <w:t xml:space="preserve"> contados a partir de la recolección de la información y </w:t>
            </w:r>
            <w:r w:rsidRPr="00F873AC">
              <w:rPr>
                <w:b/>
                <w:color w:val="000000"/>
                <w:sz w:val="18"/>
                <w:szCs w:val="18"/>
              </w:rPr>
              <w:t>tendrán carácter de información reservada</w:t>
            </w:r>
            <w:r w:rsidRPr="00F873AC">
              <w:rPr>
                <w:color w:val="000000"/>
                <w:sz w:val="18"/>
                <w:szCs w:val="18"/>
              </w:rPr>
              <w:t xml:space="preserve">. </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840427" w:rsidRPr="00F873AC" w:rsidRDefault="00840427" w:rsidP="00FE1E20">
            <w:pPr>
              <w:pStyle w:val="CM22"/>
              <w:spacing w:line="240" w:lineRule="auto"/>
              <w:ind w:right="34"/>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873AC">
              <w:rPr>
                <w:b/>
                <w:color w:val="000000"/>
                <w:sz w:val="18"/>
                <w:szCs w:val="18"/>
              </w:rPr>
              <w:t xml:space="preserve">Excepcionalmente </w:t>
            </w:r>
            <w:r w:rsidRPr="00F873AC">
              <w:rPr>
                <w:color w:val="000000"/>
                <w:sz w:val="18"/>
                <w:szCs w:val="18"/>
              </w:rPr>
              <w:t xml:space="preserve">y en casos específicos, por recomendación de cualquier organismo que lleve a cabo actividades de inteligencia y contrainteligencia </w:t>
            </w:r>
            <w:r w:rsidRPr="00F873AC">
              <w:rPr>
                <w:b/>
                <w:color w:val="000000"/>
                <w:sz w:val="18"/>
                <w:szCs w:val="18"/>
              </w:rPr>
              <w:t xml:space="preserve">el Presidente de la República podrá acoger la recomendación de </w:t>
            </w:r>
            <w:r w:rsidRPr="00F873AC">
              <w:rPr>
                <w:b/>
                <w:color w:val="000000"/>
                <w:sz w:val="18"/>
                <w:szCs w:val="18"/>
                <w:u w:val="single"/>
              </w:rPr>
              <w:t>extender la reserva por quince  años más</w:t>
            </w:r>
            <w:r w:rsidRPr="00F873AC">
              <w:rPr>
                <w:b/>
                <w:color w:val="000000"/>
                <w:sz w:val="18"/>
                <w:szCs w:val="18"/>
              </w:rPr>
              <w:t>,</w:t>
            </w:r>
            <w:r w:rsidRPr="00F873AC">
              <w:rPr>
                <w:color w:val="000000"/>
                <w:sz w:val="18"/>
                <w:szCs w:val="18"/>
              </w:rPr>
              <w:t xml:space="preserve"> </w:t>
            </w:r>
            <w:r w:rsidRPr="00F873AC">
              <w:rPr>
                <w:b/>
                <w:color w:val="000000"/>
                <w:sz w:val="18"/>
                <w:szCs w:val="18"/>
              </w:rPr>
              <w:t>cuando su difusión suponga una amenaza grave interna o externa contra la seguridad o la defensa nacional</w:t>
            </w:r>
            <w:r w:rsidRPr="00F873AC">
              <w:rPr>
                <w:color w:val="000000"/>
                <w:sz w:val="18"/>
                <w:szCs w:val="18"/>
              </w:rPr>
              <w:t xml:space="preserve">, se trate de información que ponga en riesgo </w:t>
            </w:r>
            <w:r w:rsidRPr="00F873AC">
              <w:rPr>
                <w:color w:val="000000"/>
                <w:sz w:val="18"/>
                <w:szCs w:val="18"/>
              </w:rPr>
              <w:lastRenderedPageBreak/>
              <w:t xml:space="preserve">las relaciones internacionales, esté relacionada con grupos armados al margen de la ley, o atente contra la integridad personal de los agentes o las fuentes. </w:t>
            </w:r>
          </w:p>
          <w:p w:rsidR="00840427" w:rsidRPr="00F873AC" w:rsidRDefault="00840427" w:rsidP="00FE1E20">
            <w:pPr>
              <w:pStyle w:val="Default"/>
              <w:cnfStyle w:val="000000000000" w:firstRow="0" w:lastRow="0" w:firstColumn="0" w:lastColumn="0" w:oddVBand="0" w:evenVBand="0" w:oddHBand="0" w:evenHBand="0" w:firstRowFirstColumn="0" w:firstRowLastColumn="0" w:lastRowFirstColumn="0" w:lastRowLastColumn="0"/>
              <w:rPr>
                <w:sz w:val="18"/>
                <w:szCs w:val="18"/>
              </w:rPr>
            </w:pPr>
          </w:p>
          <w:p w:rsidR="00840427" w:rsidRPr="00F873AC" w:rsidRDefault="00840427" w:rsidP="00FE1E20">
            <w:pPr>
              <w:pStyle w:val="CM27"/>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873AC">
              <w:rPr>
                <w:bCs/>
                <w:color w:val="000000"/>
                <w:sz w:val="18"/>
                <w:szCs w:val="18"/>
              </w:rPr>
              <w:t>Parágrafo 1.</w:t>
            </w:r>
            <w:r w:rsidRPr="00F873AC">
              <w:rPr>
                <w:b/>
                <w:bCs/>
                <w:color w:val="000000"/>
                <w:sz w:val="18"/>
                <w:szCs w:val="18"/>
              </w:rPr>
              <w:t xml:space="preserve"> </w:t>
            </w:r>
            <w:r w:rsidRPr="00F873AC">
              <w:rPr>
                <w:b/>
                <w:color w:val="000000"/>
                <w:sz w:val="18"/>
                <w:szCs w:val="18"/>
              </w:rPr>
              <w:t>El Presidente de la República</w:t>
            </w:r>
            <w:r w:rsidRPr="00F873AC">
              <w:rPr>
                <w:color w:val="000000"/>
                <w:sz w:val="18"/>
                <w:szCs w:val="18"/>
              </w:rPr>
              <w:t xml:space="preserve"> podrá autorizar en cualquier momento, </w:t>
            </w:r>
            <w:r w:rsidRPr="00F873AC">
              <w:rPr>
                <w:b/>
                <w:color w:val="000000"/>
                <w:sz w:val="18"/>
                <w:szCs w:val="18"/>
              </w:rPr>
              <w:t>antes del cumplimiento del término de la reserva, la desclasificación total o parcial de los documentos cuando considere que el levantamiento de la reserva contribuirá al interés general y no constituirá una amenaza</w:t>
            </w:r>
            <w:r w:rsidRPr="00F873AC">
              <w:rPr>
                <w:color w:val="000000"/>
                <w:sz w:val="18"/>
                <w:szCs w:val="18"/>
              </w:rPr>
              <w:t xml:space="preserve"> contra la vigencia del régimen democrático, </w:t>
            </w:r>
            <w:r w:rsidRPr="00F873AC">
              <w:rPr>
                <w:b/>
                <w:color w:val="000000"/>
                <w:sz w:val="18"/>
                <w:szCs w:val="18"/>
              </w:rPr>
              <w:t>la seguridad, o defensa nacional</w:t>
            </w:r>
            <w:r w:rsidRPr="00F873AC">
              <w:rPr>
                <w:color w:val="000000"/>
                <w:sz w:val="18"/>
                <w:szCs w:val="18"/>
              </w:rPr>
              <w:t xml:space="preserve">, ni la integridad de los medios, métodos y fuentes. </w:t>
            </w:r>
          </w:p>
          <w:p w:rsidR="00840427" w:rsidRPr="00F873AC" w:rsidRDefault="00840427" w:rsidP="00FE1E20">
            <w:pPr>
              <w:pStyle w:val="CM27"/>
              <w:jc w:val="both"/>
              <w:cnfStyle w:val="000000000000" w:firstRow="0" w:lastRow="0" w:firstColumn="0" w:lastColumn="0" w:oddVBand="0" w:evenVBand="0" w:oddHBand="0" w:evenHBand="0" w:firstRowFirstColumn="0" w:firstRowLastColumn="0" w:lastRowFirstColumn="0" w:lastRowLastColumn="0"/>
              <w:rPr>
                <w:bCs/>
                <w:color w:val="000000"/>
                <w:sz w:val="18"/>
                <w:szCs w:val="18"/>
              </w:rPr>
            </w:pPr>
          </w:p>
          <w:p w:rsidR="00840427" w:rsidRPr="00F873AC" w:rsidRDefault="00840427" w:rsidP="00FE1E20">
            <w:pPr>
              <w:pStyle w:val="CM27"/>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873AC">
              <w:rPr>
                <w:bCs/>
                <w:color w:val="000000"/>
                <w:sz w:val="18"/>
                <w:szCs w:val="18"/>
              </w:rPr>
              <w:t xml:space="preserve">Parágrafo </w:t>
            </w:r>
            <w:r w:rsidRPr="00F873AC">
              <w:rPr>
                <w:color w:val="000000"/>
                <w:sz w:val="18"/>
                <w:szCs w:val="18"/>
              </w:rPr>
              <w:t>2</w:t>
            </w:r>
            <w:r w:rsidRPr="00F873AC">
              <w:rPr>
                <w:b/>
                <w:color w:val="000000"/>
                <w:sz w:val="18"/>
                <w:szCs w:val="18"/>
              </w:rPr>
              <w:t>.</w:t>
            </w:r>
            <w:r w:rsidRPr="00F873AC">
              <w:rPr>
                <w:color w:val="000000"/>
                <w:sz w:val="18"/>
                <w:szCs w:val="18"/>
              </w:rPr>
              <w:t xml:space="preserve"> </w:t>
            </w:r>
            <w:r w:rsidRPr="00F873AC">
              <w:rPr>
                <w:b/>
                <w:color w:val="000000"/>
                <w:sz w:val="18"/>
                <w:szCs w:val="18"/>
              </w:rPr>
              <w:t xml:space="preserve">El organismo </w:t>
            </w:r>
            <w:r w:rsidRPr="00F873AC">
              <w:rPr>
                <w:color w:val="000000"/>
                <w:sz w:val="18"/>
                <w:szCs w:val="18"/>
              </w:rPr>
              <w:t xml:space="preserve">de inteligencia que decida </w:t>
            </w:r>
            <w:r w:rsidRPr="00F873AC">
              <w:rPr>
                <w:b/>
                <w:color w:val="000000"/>
                <w:sz w:val="18"/>
                <w:szCs w:val="18"/>
              </w:rPr>
              <w:t>ampararse en la reserva</w:t>
            </w:r>
            <w:r w:rsidRPr="00F873AC">
              <w:rPr>
                <w:color w:val="000000"/>
                <w:sz w:val="18"/>
                <w:szCs w:val="18"/>
              </w:rPr>
              <w:t xml:space="preserve"> para no suministrar una información que tenga este carácter, </w:t>
            </w:r>
            <w:r w:rsidRPr="00F873AC">
              <w:rPr>
                <w:b/>
                <w:color w:val="000000"/>
                <w:sz w:val="18"/>
                <w:szCs w:val="18"/>
              </w:rPr>
              <w:t xml:space="preserve">debe hacerlo por escrito, y por intermedio de su </w:t>
            </w:r>
            <w:r w:rsidRPr="00F873AC">
              <w:rPr>
                <w:b/>
                <w:color w:val="000000"/>
                <w:sz w:val="18"/>
                <w:szCs w:val="18"/>
              </w:rPr>
              <w:lastRenderedPageBreak/>
              <w:t>director, quien motivará por escrito la razonabilidad y proporcionalidad de su decisión y la fundará en esta disposición legal.</w:t>
            </w:r>
            <w:r w:rsidRPr="00F873AC">
              <w:rPr>
                <w:color w:val="000000"/>
                <w:sz w:val="18"/>
                <w:szCs w:val="18"/>
              </w:rPr>
              <w:t xml:space="preserve"> En cualquier caso, frente a tales decisiones procederán los recursos y acciones legales y constitucionales del caso.</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tc>
        <w:tc>
          <w:tcPr>
            <w:tcW w:w="2551" w:type="dxa"/>
            <w:shd w:val="clear" w:color="auto" w:fill="FFFFFF" w:themeFill="background1"/>
          </w:tcPr>
          <w:p w:rsidR="00840427" w:rsidRPr="00F873AC" w:rsidRDefault="00840427" w:rsidP="00FE1E20">
            <w:pPr>
              <w:pStyle w:val="Default"/>
              <w:jc w:val="both"/>
              <w:cnfStyle w:val="000000000000" w:firstRow="0" w:lastRow="0" w:firstColumn="0" w:lastColumn="0" w:oddVBand="0" w:evenVBand="0" w:oddHBand="0" w:evenHBand="0" w:firstRowFirstColumn="0" w:firstRowLastColumn="0" w:lastRowFirstColumn="0" w:lastRowLastColumn="0"/>
              <w:rPr>
                <w:b/>
                <w:bCs/>
                <w:sz w:val="18"/>
                <w:szCs w:val="18"/>
              </w:rPr>
            </w:pPr>
          </w:p>
          <w:p w:rsidR="00840427" w:rsidRPr="00F873AC" w:rsidRDefault="00853673" w:rsidP="00FE1E20">
            <w:pPr>
              <w:pStyle w:val="Default"/>
              <w:jc w:val="both"/>
              <w:cnfStyle w:val="000000000000" w:firstRow="0" w:lastRow="0" w:firstColumn="0" w:lastColumn="0" w:oddVBand="0" w:evenVBand="0" w:oddHBand="0" w:evenHBand="0" w:firstRowFirstColumn="0" w:firstRowLastColumn="0" w:lastRowFirstColumn="0" w:lastRowLastColumn="0"/>
              <w:rPr>
                <w:sz w:val="18"/>
                <w:szCs w:val="18"/>
              </w:rPr>
            </w:pPr>
            <w:r w:rsidRPr="00F873AC">
              <w:rPr>
                <w:b/>
                <w:bCs/>
                <w:sz w:val="18"/>
                <w:szCs w:val="18"/>
              </w:rPr>
              <w:t xml:space="preserve">Artículo </w:t>
            </w:r>
            <w:r w:rsidR="00840427" w:rsidRPr="00F873AC">
              <w:rPr>
                <w:b/>
                <w:sz w:val="18"/>
                <w:szCs w:val="18"/>
              </w:rPr>
              <w:t>38.</w:t>
            </w:r>
            <w:r w:rsidR="00840427" w:rsidRPr="00F873AC">
              <w:rPr>
                <w:sz w:val="18"/>
                <w:szCs w:val="18"/>
              </w:rPr>
              <w:t xml:space="preserve"> </w:t>
            </w:r>
            <w:r w:rsidR="00840427" w:rsidRPr="00F873AC">
              <w:rPr>
                <w:b/>
                <w:bCs/>
                <w:sz w:val="18"/>
                <w:szCs w:val="18"/>
              </w:rPr>
              <w:t xml:space="preserve">Compromiso de Reserva. </w:t>
            </w:r>
            <w:r w:rsidR="00840427" w:rsidRPr="00F873AC">
              <w:rPr>
                <w:sz w:val="18"/>
                <w:szCs w:val="18"/>
              </w:rPr>
              <w:t xml:space="preserve">Los </w:t>
            </w:r>
            <w:r w:rsidR="00840427" w:rsidRPr="00F873AC">
              <w:rPr>
                <w:b/>
                <w:sz w:val="18"/>
                <w:szCs w:val="18"/>
              </w:rPr>
              <w:t>servidores públicos de los organismos que desarrollen actividades de inteligencia y contrainteligencia</w:t>
            </w:r>
            <w:r w:rsidR="00840427" w:rsidRPr="00F873AC">
              <w:rPr>
                <w:sz w:val="18"/>
                <w:szCs w:val="18"/>
              </w:rPr>
              <w:t xml:space="preserve">, los funcionarios que adelanten actividades de control, supervisión y revisión de documentos o bases de datos de inteligencia y contrainteligencia, y los receptores de productos de inteligencia, </w:t>
            </w:r>
            <w:r w:rsidR="00840427" w:rsidRPr="00F873AC">
              <w:rPr>
                <w:b/>
                <w:sz w:val="18"/>
                <w:szCs w:val="18"/>
              </w:rPr>
              <w:t>se encuentran obligados a suscribir acta de compromiso de reserva en relación con la información de que tengan conocimiento</w:t>
            </w:r>
            <w:r w:rsidR="00840427" w:rsidRPr="00F873AC">
              <w:rPr>
                <w:sz w:val="18"/>
                <w:szCs w:val="18"/>
              </w:rPr>
              <w:t xml:space="preserve">. Quienes </w:t>
            </w:r>
            <w:r w:rsidR="00840427" w:rsidRPr="00F873AC">
              <w:rPr>
                <w:b/>
                <w:sz w:val="18"/>
                <w:szCs w:val="18"/>
              </w:rPr>
              <w:t xml:space="preserve">indebidamente divulguen, entreguen, filtren, comercialicen, empleen o permitan que alguien emplee la información o documentos reservados, incurrirán en causal de mala conducta, </w:t>
            </w:r>
            <w:r w:rsidR="00840427" w:rsidRPr="00F873AC">
              <w:rPr>
                <w:sz w:val="18"/>
                <w:szCs w:val="18"/>
              </w:rPr>
              <w:t xml:space="preserve">sin perjuicio de las acciones penales a que haya lugar. </w:t>
            </w:r>
          </w:p>
          <w:p w:rsidR="009929E2" w:rsidRPr="00F873AC" w:rsidRDefault="009929E2" w:rsidP="00FE1E20">
            <w:pPr>
              <w:pStyle w:val="Default"/>
              <w:jc w:val="both"/>
              <w:cnfStyle w:val="000000000000" w:firstRow="0" w:lastRow="0" w:firstColumn="0" w:lastColumn="0" w:oddVBand="0" w:evenVBand="0" w:oddHBand="0" w:evenHBand="0" w:firstRowFirstColumn="0" w:firstRowLastColumn="0" w:lastRowFirstColumn="0" w:lastRowLastColumn="0"/>
              <w:rPr>
                <w:sz w:val="18"/>
                <w:szCs w:val="18"/>
              </w:rPr>
            </w:pP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rPr>
              <w:t>…</w:t>
            </w:r>
          </w:p>
        </w:tc>
        <w:tc>
          <w:tcPr>
            <w:tcW w:w="1986" w:type="dxa"/>
            <w:shd w:val="clear" w:color="auto" w:fill="FFFFFF" w:themeFill="background1"/>
          </w:tcPr>
          <w:p w:rsidR="00840427" w:rsidRPr="00F873AC" w:rsidRDefault="00840427" w:rsidP="00FE1E2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409" w:type="dxa"/>
            <w:shd w:val="clear" w:color="auto" w:fill="FFFFFF" w:themeFill="background1"/>
          </w:tcPr>
          <w:p w:rsidR="00840427" w:rsidRPr="00F873AC" w:rsidRDefault="00840427" w:rsidP="00FE1E20">
            <w:pPr>
              <w:pStyle w:val="CM27"/>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rsidR="0070425E" w:rsidRPr="00F873AC" w:rsidRDefault="00840427" w:rsidP="00FE1E20">
            <w:pPr>
              <w:pStyle w:val="CM27"/>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873AC">
              <w:rPr>
                <w:color w:val="000000"/>
                <w:sz w:val="18"/>
                <w:szCs w:val="18"/>
              </w:rPr>
              <w:t xml:space="preserve">Artículo 17.  </w:t>
            </w:r>
            <w:r w:rsidR="0070425E" w:rsidRPr="00F873AC">
              <w:rPr>
                <w:color w:val="000000"/>
                <w:sz w:val="18"/>
                <w:szCs w:val="18"/>
              </w:rPr>
              <w:t>…</w:t>
            </w:r>
          </w:p>
          <w:p w:rsidR="0070425E" w:rsidRPr="00F873AC" w:rsidRDefault="0070425E" w:rsidP="00FE1E20">
            <w:pPr>
              <w:pStyle w:val="CM27"/>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873AC">
              <w:rPr>
                <w:color w:val="000000"/>
                <w:sz w:val="18"/>
                <w:szCs w:val="18"/>
              </w:rPr>
              <w:t>…</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color w:val="000000"/>
                <w:sz w:val="18"/>
                <w:szCs w:val="18"/>
              </w:rPr>
              <w:t>La interceptación de conversaciones privadas telefónicas móviles o fijas, así como de las comunicaciones privadas de datos,</w:t>
            </w:r>
            <w:r w:rsidR="009929E2" w:rsidRPr="00F873AC">
              <w:rPr>
                <w:rFonts w:ascii="Arial" w:hAnsi="Arial" w:cs="Arial"/>
                <w:color w:val="000000"/>
                <w:sz w:val="18"/>
                <w:szCs w:val="18"/>
              </w:rPr>
              <w:t xml:space="preserve"> </w:t>
            </w:r>
            <w:r w:rsidR="003B28BE" w:rsidRPr="00F873AC">
              <w:rPr>
                <w:rFonts w:ascii="Arial" w:hAnsi="Arial" w:cs="Arial"/>
                <w:color w:val="000000"/>
                <w:sz w:val="18"/>
                <w:szCs w:val="18"/>
              </w:rPr>
              <w:t>deberá</w:t>
            </w:r>
            <w:r w:rsidRPr="00F873AC">
              <w:rPr>
                <w:rFonts w:ascii="Arial" w:hAnsi="Arial" w:cs="Arial"/>
                <w:color w:val="000000"/>
                <w:sz w:val="18"/>
                <w:szCs w:val="18"/>
              </w:rPr>
              <w:t xml:space="preserve"> someterse a los requisitos establecidos en el artículo 15 de la Constitución y el Código de Procedimiento Penal y sólo podrán llevarse a cabo en el marco de procedimientos judiciales.</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40427" w:rsidRPr="00F873AC" w:rsidTr="007F42D1">
        <w:trPr>
          <w:cnfStyle w:val="000000100000" w:firstRow="0" w:lastRow="0" w:firstColumn="0" w:lastColumn="0" w:oddVBand="0" w:evenVBand="0" w:oddHBand="1" w:evenHBand="0" w:firstRowFirstColumn="0" w:firstRowLastColumn="0" w:lastRowFirstColumn="0" w:lastRowLastColumn="0"/>
          <w:trHeight w:val="1999"/>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840427" w:rsidRPr="00F873AC" w:rsidRDefault="00840427" w:rsidP="00D3335E">
            <w:pPr>
              <w:jc w:val="both"/>
              <w:rPr>
                <w:rFonts w:ascii="Arial" w:hAnsi="Arial" w:cs="Arial"/>
                <w:color w:val="000000"/>
                <w:sz w:val="18"/>
                <w:szCs w:val="18"/>
              </w:rPr>
            </w:pPr>
          </w:p>
          <w:p w:rsidR="00840427" w:rsidRPr="00F873AC" w:rsidRDefault="003164E6" w:rsidP="00D3335E">
            <w:pPr>
              <w:jc w:val="center"/>
              <w:rPr>
                <w:rFonts w:ascii="Arial" w:hAnsi="Arial" w:cs="Arial"/>
                <w:b w:val="0"/>
                <w:bCs w:val="0"/>
                <w:color w:val="000000"/>
                <w:sz w:val="18"/>
                <w:szCs w:val="18"/>
              </w:rPr>
            </w:pPr>
            <w:r w:rsidRPr="00F873AC">
              <w:rPr>
                <w:rFonts w:ascii="Arial" w:hAnsi="Arial" w:cs="Arial"/>
                <w:color w:val="000000"/>
                <w:sz w:val="18"/>
                <w:szCs w:val="18"/>
              </w:rPr>
              <w:t xml:space="preserve">Decreto 857, </w:t>
            </w:r>
            <w:r w:rsidR="00840427" w:rsidRPr="00F873AC">
              <w:rPr>
                <w:rFonts w:ascii="Arial" w:hAnsi="Arial" w:cs="Arial"/>
                <w:color w:val="000000"/>
                <w:sz w:val="18"/>
                <w:szCs w:val="18"/>
              </w:rPr>
              <w:t>por el cual se reglamenta la Ley Estatutaria 1621</w:t>
            </w:r>
          </w:p>
          <w:p w:rsidR="00840427" w:rsidRPr="00F873AC" w:rsidRDefault="00840427" w:rsidP="00D3335E">
            <w:pPr>
              <w:jc w:val="both"/>
              <w:rPr>
                <w:rFonts w:ascii="Arial" w:hAnsi="Arial" w:cs="Arial"/>
                <w:b w:val="0"/>
                <w:bCs w:val="0"/>
                <w:color w:val="000000"/>
                <w:sz w:val="18"/>
                <w:szCs w:val="18"/>
              </w:rPr>
            </w:pPr>
          </w:p>
          <w:p w:rsidR="00840427" w:rsidRPr="00F873AC" w:rsidRDefault="00840427" w:rsidP="00D3335E">
            <w:pPr>
              <w:jc w:val="both"/>
              <w:rPr>
                <w:rFonts w:ascii="Arial" w:hAnsi="Arial" w:cs="Arial"/>
                <w:b w:val="0"/>
                <w:bCs w:val="0"/>
                <w:color w:val="000000"/>
                <w:sz w:val="18"/>
                <w:szCs w:val="18"/>
              </w:rPr>
            </w:pPr>
          </w:p>
          <w:p w:rsidR="00840427" w:rsidRPr="00F873AC" w:rsidRDefault="00840427" w:rsidP="00D3335E">
            <w:pPr>
              <w:jc w:val="both"/>
              <w:rPr>
                <w:rFonts w:ascii="Arial" w:hAnsi="Arial" w:cs="Arial"/>
                <w:b w:val="0"/>
                <w:bCs w:val="0"/>
                <w:color w:val="000000"/>
                <w:sz w:val="18"/>
                <w:szCs w:val="18"/>
              </w:rPr>
            </w:pPr>
          </w:p>
          <w:p w:rsidR="00840427" w:rsidRPr="00F873AC" w:rsidRDefault="00840427" w:rsidP="00D3335E">
            <w:pPr>
              <w:jc w:val="both"/>
              <w:rPr>
                <w:rFonts w:ascii="Arial" w:hAnsi="Arial" w:cs="Arial"/>
                <w:b w:val="0"/>
                <w:bCs w:val="0"/>
                <w:color w:val="000000"/>
                <w:sz w:val="18"/>
                <w:szCs w:val="18"/>
              </w:rPr>
            </w:pPr>
            <w:r w:rsidRPr="00F873AC">
              <w:rPr>
                <w:rFonts w:ascii="Arial" w:hAnsi="Arial" w:cs="Arial"/>
                <w:b w:val="0"/>
                <w:color w:val="000000"/>
                <w:sz w:val="18"/>
                <w:szCs w:val="18"/>
              </w:rPr>
              <w:t>Link:</w:t>
            </w:r>
          </w:p>
          <w:p w:rsidR="00840427" w:rsidRPr="00F873AC" w:rsidRDefault="00E43935" w:rsidP="00D3335E">
            <w:pPr>
              <w:jc w:val="both"/>
              <w:rPr>
                <w:rFonts w:ascii="Arial" w:hAnsi="Arial" w:cs="Arial"/>
                <w:b w:val="0"/>
                <w:sz w:val="14"/>
                <w:szCs w:val="14"/>
              </w:rPr>
            </w:pPr>
            <w:hyperlink r:id="rId22" w:history="1">
              <w:r w:rsidR="00840427" w:rsidRPr="00F873AC">
                <w:rPr>
                  <w:rStyle w:val="Hipervnculo"/>
                  <w:rFonts w:ascii="Arial" w:hAnsi="Arial" w:cs="Arial"/>
                  <w:b w:val="0"/>
                  <w:sz w:val="14"/>
                  <w:szCs w:val="14"/>
                </w:rPr>
                <w:t>http://wsp.presidencia.gov.co/Normativa/Decretos/2014/Documents/MAYO/02/DECRETO%20857%20DEL%2002%20DE%20MAYO%20DE%202014.pdf</w:t>
              </w:r>
            </w:hyperlink>
          </w:p>
          <w:p w:rsidR="00840427" w:rsidRPr="00F873AC" w:rsidRDefault="00840427" w:rsidP="00D3335E">
            <w:pPr>
              <w:jc w:val="both"/>
              <w:rPr>
                <w:rFonts w:ascii="Arial" w:hAnsi="Arial" w:cs="Arial"/>
                <w:b w:val="0"/>
                <w:sz w:val="18"/>
                <w:szCs w:val="18"/>
              </w:rPr>
            </w:pPr>
          </w:p>
          <w:p w:rsidR="00840427" w:rsidRPr="00F873AC" w:rsidRDefault="00840427" w:rsidP="00D3335E">
            <w:pPr>
              <w:pStyle w:val="Default"/>
              <w:jc w:val="both"/>
              <w:rPr>
                <w:b w:val="0"/>
                <w:sz w:val="18"/>
                <w:szCs w:val="18"/>
                <w:lang w:val="es-MX"/>
              </w:rPr>
            </w:pPr>
          </w:p>
        </w:tc>
        <w:tc>
          <w:tcPr>
            <w:tcW w:w="3685" w:type="dxa"/>
            <w:tcBorders>
              <w:top w:val="none" w:sz="0" w:space="0" w:color="auto"/>
              <w:bottom w:val="none" w:sz="0" w:space="0" w:color="auto"/>
            </w:tcBorders>
            <w:shd w:val="clear" w:color="auto" w:fill="FFFFFF" w:themeFill="background1"/>
          </w:tcPr>
          <w:p w:rsidR="00840427" w:rsidRPr="00F873AC" w:rsidRDefault="00840427" w:rsidP="00D3335E">
            <w:pPr>
              <w:pStyle w:val="Default"/>
              <w:jc w:val="both"/>
              <w:cnfStyle w:val="000000100000" w:firstRow="0" w:lastRow="0" w:firstColumn="0" w:lastColumn="0" w:oddVBand="0" w:evenVBand="0" w:oddHBand="1" w:evenHBand="0" w:firstRowFirstColumn="0" w:firstRowLastColumn="0" w:lastRowFirstColumn="0" w:lastRowLastColumn="0"/>
              <w:rPr>
                <w:b/>
                <w:bCs/>
                <w:sz w:val="18"/>
                <w:szCs w:val="18"/>
              </w:rPr>
            </w:pPr>
          </w:p>
          <w:p w:rsidR="00840427" w:rsidRPr="00F873AC" w:rsidRDefault="00840427" w:rsidP="00D3335E">
            <w:pPr>
              <w:pStyle w:val="Default"/>
              <w:jc w:val="both"/>
              <w:cnfStyle w:val="000000100000" w:firstRow="0" w:lastRow="0" w:firstColumn="0" w:lastColumn="0" w:oddVBand="0" w:evenVBand="0" w:oddHBand="1" w:evenHBand="0" w:firstRowFirstColumn="0" w:firstRowLastColumn="0" w:lastRowFirstColumn="0" w:lastRowLastColumn="0"/>
              <w:rPr>
                <w:b/>
                <w:bCs/>
                <w:sz w:val="18"/>
                <w:szCs w:val="18"/>
              </w:rPr>
            </w:pPr>
            <w:r w:rsidRPr="00F873AC">
              <w:rPr>
                <w:b/>
                <w:bCs/>
                <w:sz w:val="18"/>
                <w:szCs w:val="18"/>
              </w:rPr>
              <w:t xml:space="preserve">Artículo 11. Niveles de clasificación de la información. </w:t>
            </w:r>
            <w:r w:rsidRPr="00F873AC">
              <w:rPr>
                <w:bCs/>
                <w:sz w:val="18"/>
                <w:szCs w:val="18"/>
              </w:rPr>
              <w:t xml:space="preserve">Los niveles de clasificación de </w:t>
            </w:r>
            <w:r w:rsidRPr="00F873AC">
              <w:rPr>
                <w:b/>
                <w:bCs/>
                <w:sz w:val="18"/>
                <w:szCs w:val="18"/>
              </w:rPr>
              <w:t>seguridad de la información</w:t>
            </w:r>
            <w:r w:rsidRPr="00F873AC">
              <w:rPr>
                <w:bCs/>
                <w:sz w:val="18"/>
                <w:szCs w:val="18"/>
              </w:rPr>
              <w:t xml:space="preserve"> que goza de reserva legal serán los siguientes:</w:t>
            </w:r>
            <w:r w:rsidRPr="00F873AC">
              <w:rPr>
                <w:b/>
                <w:bCs/>
                <w:sz w:val="18"/>
                <w:szCs w:val="18"/>
              </w:rPr>
              <w:t xml:space="preserve"> </w:t>
            </w:r>
          </w:p>
          <w:p w:rsidR="00840427" w:rsidRPr="00F873AC" w:rsidRDefault="00840427" w:rsidP="00D3335E">
            <w:pPr>
              <w:pStyle w:val="Default"/>
              <w:cnfStyle w:val="000000100000" w:firstRow="0" w:lastRow="0" w:firstColumn="0" w:lastColumn="0" w:oddVBand="0" w:evenVBand="0" w:oddHBand="1" w:evenHBand="0" w:firstRowFirstColumn="0" w:firstRowLastColumn="0" w:lastRowFirstColumn="0" w:lastRowLastColumn="0"/>
              <w:rPr>
                <w:sz w:val="18"/>
                <w:szCs w:val="18"/>
              </w:rPr>
            </w:pPr>
          </w:p>
          <w:p w:rsidR="00840427" w:rsidRPr="00F873AC" w:rsidRDefault="00840427" w:rsidP="00D333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bCs/>
                <w:color w:val="000000"/>
                <w:sz w:val="18"/>
                <w:szCs w:val="18"/>
              </w:rPr>
              <w:t xml:space="preserve">a) </w:t>
            </w:r>
            <w:r w:rsidR="00E56F14" w:rsidRPr="00F873AC">
              <w:rPr>
                <w:rFonts w:ascii="Arial" w:hAnsi="Arial" w:cs="Arial"/>
                <w:b/>
                <w:bCs/>
                <w:color w:val="000000"/>
                <w:sz w:val="18"/>
                <w:szCs w:val="18"/>
              </w:rPr>
              <w:t>Ultra secreto</w:t>
            </w:r>
            <w:r w:rsidRPr="00F873AC">
              <w:rPr>
                <w:rFonts w:ascii="Arial" w:hAnsi="Arial" w:cs="Arial"/>
                <w:b/>
                <w:bCs/>
                <w:color w:val="000000"/>
                <w:sz w:val="18"/>
                <w:szCs w:val="18"/>
              </w:rPr>
              <w:t xml:space="preserve">. </w:t>
            </w:r>
            <w:r w:rsidRPr="00F873AC">
              <w:rPr>
                <w:rFonts w:ascii="Arial" w:hAnsi="Arial" w:cs="Arial"/>
                <w:bCs/>
                <w:color w:val="000000"/>
                <w:sz w:val="18"/>
                <w:szCs w:val="18"/>
              </w:rPr>
              <w:t xml:space="preserve">Es el nivel de clasificación que se debe dar a todos los documentos de inteligencia y contrainteligencia que contengan información sobre </w:t>
            </w:r>
            <w:r w:rsidRPr="00F873AC">
              <w:rPr>
                <w:rFonts w:ascii="Arial" w:hAnsi="Arial" w:cs="Arial"/>
                <w:b/>
                <w:bCs/>
                <w:color w:val="000000"/>
                <w:sz w:val="18"/>
                <w:szCs w:val="18"/>
              </w:rPr>
              <w:t>posibles amenazas, riesgos, oportunidades o capacidades</w:t>
            </w:r>
            <w:r w:rsidRPr="00F873AC">
              <w:rPr>
                <w:rFonts w:ascii="Arial" w:hAnsi="Arial" w:cs="Arial"/>
                <w:bCs/>
                <w:color w:val="000000"/>
                <w:sz w:val="18"/>
                <w:szCs w:val="18"/>
              </w:rPr>
              <w:t xml:space="preserve">, que puedan </w:t>
            </w:r>
            <w:r w:rsidRPr="00F873AC">
              <w:rPr>
                <w:rFonts w:ascii="Arial" w:hAnsi="Arial" w:cs="Arial"/>
                <w:b/>
                <w:bCs/>
                <w:color w:val="000000"/>
                <w:sz w:val="18"/>
                <w:szCs w:val="18"/>
              </w:rPr>
              <w:t>afectar al exterior del país, los intereses del Estado</w:t>
            </w:r>
            <w:r w:rsidRPr="00F873AC">
              <w:rPr>
                <w:rFonts w:ascii="Arial" w:hAnsi="Arial" w:cs="Arial"/>
                <w:bCs/>
                <w:color w:val="000000"/>
                <w:sz w:val="18"/>
                <w:szCs w:val="18"/>
              </w:rPr>
              <w:t xml:space="preserve"> o las relaciones internacionales.</w:t>
            </w:r>
            <w:r w:rsidRPr="00F873AC">
              <w:rPr>
                <w:rFonts w:ascii="Arial" w:hAnsi="Arial" w:cs="Arial"/>
                <w:b/>
                <w:bCs/>
                <w:color w:val="000000"/>
                <w:sz w:val="18"/>
                <w:szCs w:val="18"/>
              </w:rPr>
              <w:t xml:space="preserve"> </w:t>
            </w:r>
          </w:p>
          <w:p w:rsidR="00840427" w:rsidRPr="00F873AC" w:rsidRDefault="00840427" w:rsidP="00D3335E">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F873AC">
              <w:rPr>
                <w:rFonts w:ascii="Arial" w:hAnsi="Arial" w:cs="Arial"/>
                <w:b/>
                <w:bCs/>
                <w:color w:val="000000"/>
                <w:sz w:val="18"/>
                <w:szCs w:val="18"/>
              </w:rPr>
              <w:t xml:space="preserve">b) Secreto. </w:t>
            </w:r>
            <w:r w:rsidRPr="00F873AC">
              <w:rPr>
                <w:rFonts w:ascii="Arial" w:hAnsi="Arial" w:cs="Arial"/>
                <w:bCs/>
                <w:color w:val="000000"/>
                <w:sz w:val="18"/>
                <w:szCs w:val="18"/>
              </w:rPr>
              <w:t>Es el nivel de clasificación que se debe dar a todos los documentos de inteligencia y contrainteligencia que contengan información sobre</w:t>
            </w:r>
            <w:r w:rsidRPr="00F873AC">
              <w:rPr>
                <w:rFonts w:ascii="Arial" w:hAnsi="Arial" w:cs="Arial"/>
                <w:b/>
                <w:bCs/>
                <w:color w:val="000000"/>
                <w:sz w:val="18"/>
                <w:szCs w:val="18"/>
              </w:rPr>
              <w:t xml:space="preserve"> posibles amenazas, riesgos, oportunidades o capacidades, que puedan afectar al interior del país los intereses del Estado.</w:t>
            </w:r>
          </w:p>
          <w:p w:rsidR="00840427" w:rsidRPr="00F873AC" w:rsidRDefault="00840427" w:rsidP="00D333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F873AC">
              <w:rPr>
                <w:rFonts w:ascii="Arial" w:hAnsi="Arial" w:cs="Arial"/>
                <w:b/>
                <w:bCs/>
                <w:color w:val="000000"/>
                <w:sz w:val="18"/>
                <w:szCs w:val="18"/>
              </w:rPr>
              <w:t xml:space="preserve">c) Confidencial. </w:t>
            </w:r>
            <w:r w:rsidRPr="00F873AC">
              <w:rPr>
                <w:rFonts w:ascii="Arial" w:hAnsi="Arial" w:cs="Arial"/>
                <w:bCs/>
                <w:color w:val="000000"/>
                <w:sz w:val="18"/>
                <w:szCs w:val="18"/>
              </w:rPr>
              <w:t xml:space="preserve">Es el nivel de clasificación que se debe dar a todos los documentos de inteligencia y </w:t>
            </w:r>
            <w:r w:rsidRPr="00F873AC">
              <w:rPr>
                <w:rFonts w:ascii="Arial" w:hAnsi="Arial" w:cs="Arial"/>
                <w:bCs/>
                <w:color w:val="000000"/>
                <w:sz w:val="18"/>
                <w:szCs w:val="18"/>
              </w:rPr>
              <w:lastRenderedPageBreak/>
              <w:t>contrainteligencia que contengan información sobre</w:t>
            </w:r>
            <w:r w:rsidRPr="00F873AC">
              <w:rPr>
                <w:rFonts w:ascii="Arial" w:hAnsi="Arial" w:cs="Arial"/>
                <w:b/>
                <w:bCs/>
                <w:color w:val="000000"/>
                <w:sz w:val="18"/>
                <w:szCs w:val="18"/>
              </w:rPr>
              <w:t xml:space="preserve"> posibles amenazas, riesgos, oportunidades o capacidades, que puedan afectar directamente las instituciones democráticas. </w:t>
            </w:r>
          </w:p>
          <w:p w:rsidR="00840427" w:rsidRPr="00F873AC" w:rsidRDefault="00840427" w:rsidP="00D3335E">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F873AC">
              <w:rPr>
                <w:rFonts w:ascii="Arial" w:hAnsi="Arial" w:cs="Arial"/>
                <w:b/>
                <w:bCs/>
                <w:color w:val="000000"/>
                <w:sz w:val="18"/>
                <w:szCs w:val="18"/>
              </w:rPr>
              <w:t xml:space="preserve">d) Restringido. </w:t>
            </w:r>
            <w:r w:rsidRPr="00F873AC">
              <w:rPr>
                <w:rFonts w:ascii="Arial" w:hAnsi="Arial" w:cs="Arial"/>
                <w:bCs/>
                <w:color w:val="000000"/>
                <w:sz w:val="18"/>
                <w:szCs w:val="18"/>
              </w:rPr>
              <w:t>Es el nivel de clasificación que se debe dar a todos los documentos de inteligencia y contrainteligencia que contengan</w:t>
            </w:r>
            <w:r w:rsidRPr="00F873AC">
              <w:rPr>
                <w:rFonts w:ascii="Arial" w:hAnsi="Arial" w:cs="Arial"/>
                <w:b/>
                <w:bCs/>
                <w:color w:val="000000"/>
                <w:sz w:val="18"/>
                <w:szCs w:val="18"/>
              </w:rPr>
              <w:t xml:space="preserve"> información de las instituciones militares, de la Policía Nacional o de los organismos y dependencias de inteligencia y contrainteligencia, sobre posibles amenazas, riesgos, oportunidades o capacidades, que puedan afectar en las citadas instituciones y organismos, su seguridad, operaciones, medios, métodos, procedimientos, integrantes y fuentes.</w:t>
            </w:r>
          </w:p>
          <w:p w:rsidR="00840427" w:rsidRPr="00F873AC" w:rsidRDefault="00840427" w:rsidP="00D3335E">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p w:rsidR="00840427" w:rsidRPr="00F873AC" w:rsidRDefault="00840427" w:rsidP="00D333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F873AC">
              <w:rPr>
                <w:rFonts w:ascii="Arial" w:hAnsi="Arial" w:cs="Arial"/>
                <w:b/>
                <w:bCs/>
                <w:color w:val="000000"/>
                <w:sz w:val="18"/>
                <w:szCs w:val="18"/>
              </w:rPr>
              <w:t>Parágrafo</w:t>
            </w:r>
            <w:r w:rsidRPr="00F873AC">
              <w:rPr>
                <w:rFonts w:ascii="Arial" w:hAnsi="Arial" w:cs="Arial"/>
                <w:bCs/>
                <w:color w:val="000000"/>
                <w:sz w:val="18"/>
                <w:szCs w:val="18"/>
              </w:rPr>
              <w:t>. Los documentos de inteligencia y contrainteligencia que contengan información relacionada con diferentes niveles de clasificación de seguridad, asumirán la del nivel más alto que tenga la información contenida en ellos.</w:t>
            </w:r>
            <w:r w:rsidRPr="00F873AC">
              <w:rPr>
                <w:rFonts w:ascii="Arial" w:hAnsi="Arial" w:cs="Arial"/>
                <w:b/>
                <w:bCs/>
                <w:color w:val="000000"/>
                <w:sz w:val="18"/>
                <w:szCs w:val="18"/>
              </w:rPr>
              <w:t xml:space="preserve"> </w:t>
            </w:r>
          </w:p>
          <w:p w:rsidR="00840427" w:rsidRPr="00F873AC" w:rsidRDefault="00840427" w:rsidP="00D333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w:t>
            </w:r>
          </w:p>
          <w:p w:rsidR="00840427" w:rsidRPr="00F873AC" w:rsidRDefault="00840427" w:rsidP="00D3335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p>
        </w:tc>
        <w:tc>
          <w:tcPr>
            <w:tcW w:w="2126" w:type="dxa"/>
            <w:tcBorders>
              <w:top w:val="none" w:sz="0" w:space="0" w:color="auto"/>
              <w:bottom w:val="none" w:sz="0" w:space="0" w:color="auto"/>
            </w:tcBorders>
            <w:shd w:val="clear" w:color="auto" w:fill="FFFFFF" w:themeFill="background1"/>
          </w:tcPr>
          <w:p w:rsidR="00840427" w:rsidRPr="00F873AC" w:rsidRDefault="00840427" w:rsidP="00D3335E">
            <w:pPr>
              <w:pStyle w:val="CM22"/>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p>
          <w:p w:rsidR="00840427" w:rsidRPr="00F873AC" w:rsidRDefault="00840427" w:rsidP="00D3335E">
            <w:pPr>
              <w:pStyle w:val="CM22"/>
              <w:spacing w:line="240" w:lineRule="auto"/>
              <w:jc w:val="both"/>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F873AC">
              <w:rPr>
                <w:bCs/>
                <w:color w:val="000000"/>
                <w:sz w:val="18"/>
                <w:szCs w:val="18"/>
              </w:rPr>
              <w:t>No se establece regulación al respecto.</w:t>
            </w:r>
          </w:p>
        </w:tc>
        <w:tc>
          <w:tcPr>
            <w:tcW w:w="2551" w:type="dxa"/>
            <w:tcBorders>
              <w:top w:val="none" w:sz="0" w:space="0" w:color="auto"/>
              <w:bottom w:val="none" w:sz="0" w:space="0" w:color="auto"/>
            </w:tcBorders>
            <w:shd w:val="clear" w:color="auto" w:fill="FFFFFF" w:themeFill="background1"/>
          </w:tcPr>
          <w:p w:rsidR="00840427" w:rsidRPr="00F873AC" w:rsidRDefault="00840427" w:rsidP="00D3335E">
            <w:pPr>
              <w:pStyle w:val="Default"/>
              <w:jc w:val="both"/>
              <w:cnfStyle w:val="000000100000" w:firstRow="0" w:lastRow="0" w:firstColumn="0" w:lastColumn="0" w:oddVBand="0" w:evenVBand="0" w:oddHBand="1" w:evenHBand="0" w:firstRowFirstColumn="0" w:firstRowLastColumn="0" w:lastRowFirstColumn="0" w:lastRowLastColumn="0"/>
              <w:rPr>
                <w:bCs/>
                <w:sz w:val="18"/>
                <w:szCs w:val="18"/>
              </w:rPr>
            </w:pPr>
          </w:p>
          <w:p w:rsidR="00840427" w:rsidRPr="00F873AC" w:rsidRDefault="00840427" w:rsidP="00D3335E">
            <w:pPr>
              <w:pStyle w:val="Default"/>
              <w:jc w:val="both"/>
              <w:cnfStyle w:val="000000100000" w:firstRow="0" w:lastRow="0" w:firstColumn="0" w:lastColumn="0" w:oddVBand="0" w:evenVBand="0" w:oddHBand="1" w:evenHBand="0" w:firstRowFirstColumn="0" w:firstRowLastColumn="0" w:lastRowFirstColumn="0" w:lastRowLastColumn="0"/>
              <w:rPr>
                <w:bCs/>
                <w:sz w:val="18"/>
                <w:szCs w:val="18"/>
              </w:rPr>
            </w:pPr>
            <w:r w:rsidRPr="00F873AC">
              <w:rPr>
                <w:bCs/>
                <w:sz w:val="18"/>
                <w:szCs w:val="18"/>
              </w:rPr>
              <w:t>No se establece regulación al respecto.</w:t>
            </w:r>
          </w:p>
          <w:p w:rsidR="00840427" w:rsidRPr="00F873AC" w:rsidRDefault="00840427" w:rsidP="00D3335E">
            <w:pPr>
              <w:pStyle w:val="Default"/>
              <w:jc w:val="both"/>
              <w:cnfStyle w:val="000000100000" w:firstRow="0" w:lastRow="0" w:firstColumn="0" w:lastColumn="0" w:oddVBand="0" w:evenVBand="0" w:oddHBand="1" w:evenHBand="0" w:firstRowFirstColumn="0" w:firstRowLastColumn="0" w:lastRowFirstColumn="0" w:lastRowLastColumn="0"/>
              <w:rPr>
                <w:bCs/>
                <w:sz w:val="18"/>
                <w:szCs w:val="18"/>
              </w:rPr>
            </w:pPr>
          </w:p>
        </w:tc>
        <w:tc>
          <w:tcPr>
            <w:tcW w:w="1986" w:type="dxa"/>
            <w:tcBorders>
              <w:top w:val="none" w:sz="0" w:space="0" w:color="auto"/>
              <w:bottom w:val="none" w:sz="0" w:space="0" w:color="auto"/>
            </w:tcBorders>
            <w:shd w:val="clear" w:color="auto" w:fill="FFFFFF" w:themeFill="background1"/>
          </w:tcPr>
          <w:p w:rsidR="00840427" w:rsidRPr="00F873AC" w:rsidRDefault="00840427" w:rsidP="00D3335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D333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409" w:type="dxa"/>
            <w:tcBorders>
              <w:top w:val="none" w:sz="0" w:space="0" w:color="auto"/>
              <w:bottom w:val="none" w:sz="0" w:space="0" w:color="auto"/>
              <w:right w:val="none" w:sz="0" w:space="0" w:color="auto"/>
            </w:tcBorders>
            <w:shd w:val="clear" w:color="auto" w:fill="FFFFFF" w:themeFill="background1"/>
          </w:tcPr>
          <w:p w:rsidR="00840427" w:rsidRPr="00F873AC" w:rsidRDefault="00840427" w:rsidP="00D3335E">
            <w:pPr>
              <w:pStyle w:val="CM27"/>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rsidR="00840427" w:rsidRPr="00F873AC" w:rsidRDefault="00840427" w:rsidP="00D3335E">
            <w:pPr>
              <w:pStyle w:val="CM27"/>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873AC">
              <w:rPr>
                <w:color w:val="000000"/>
                <w:sz w:val="18"/>
                <w:szCs w:val="18"/>
              </w:rPr>
              <w:t>N/A</w:t>
            </w:r>
          </w:p>
          <w:p w:rsidR="00840427" w:rsidRPr="00F873AC" w:rsidRDefault="00840427" w:rsidP="00D3335E">
            <w:pPr>
              <w:pStyle w:val="Default"/>
              <w:cnfStyle w:val="000000100000" w:firstRow="0" w:lastRow="0" w:firstColumn="0" w:lastColumn="0" w:oddVBand="0" w:evenVBand="0" w:oddHBand="1" w:evenHBand="0" w:firstRowFirstColumn="0" w:firstRowLastColumn="0" w:lastRowFirstColumn="0" w:lastRowLastColumn="0"/>
              <w:rPr>
                <w:sz w:val="18"/>
                <w:szCs w:val="18"/>
              </w:rPr>
            </w:pPr>
          </w:p>
        </w:tc>
      </w:tr>
      <w:tr w:rsidR="00840427" w:rsidRPr="00F873AC" w:rsidTr="007F42D1">
        <w:trPr>
          <w:trHeight w:val="700"/>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rsidR="00840427" w:rsidRPr="00F873AC" w:rsidRDefault="00840427" w:rsidP="00FE1E20">
            <w:pPr>
              <w:jc w:val="center"/>
              <w:rPr>
                <w:rFonts w:ascii="Arial" w:hAnsi="Arial" w:cs="Arial"/>
                <w:color w:val="000000"/>
                <w:sz w:val="18"/>
                <w:szCs w:val="18"/>
              </w:rPr>
            </w:pPr>
          </w:p>
          <w:p w:rsidR="00AD5DA8" w:rsidRPr="00F873AC" w:rsidRDefault="00840427" w:rsidP="00FE1E20">
            <w:pPr>
              <w:jc w:val="center"/>
              <w:rPr>
                <w:rFonts w:ascii="Arial" w:hAnsi="Arial" w:cs="Arial"/>
                <w:color w:val="000000"/>
                <w:sz w:val="18"/>
                <w:szCs w:val="18"/>
              </w:rPr>
            </w:pPr>
            <w:r w:rsidRPr="00F873AC">
              <w:rPr>
                <w:rFonts w:ascii="Arial" w:hAnsi="Arial" w:cs="Arial"/>
                <w:color w:val="000000"/>
                <w:sz w:val="18"/>
                <w:szCs w:val="18"/>
              </w:rPr>
              <w:t>Ley 906</w:t>
            </w:r>
            <w:r w:rsidR="003164E6" w:rsidRPr="00F873AC">
              <w:rPr>
                <w:rFonts w:ascii="Arial" w:hAnsi="Arial" w:cs="Arial"/>
                <w:color w:val="000000"/>
                <w:sz w:val="18"/>
                <w:szCs w:val="18"/>
              </w:rPr>
              <w:t xml:space="preserve"> - Código </w:t>
            </w:r>
          </w:p>
          <w:p w:rsidR="00840427" w:rsidRPr="00F873AC" w:rsidRDefault="00AD5DA8" w:rsidP="00FE1E20">
            <w:pPr>
              <w:jc w:val="center"/>
              <w:rPr>
                <w:rFonts w:ascii="Arial" w:hAnsi="Arial" w:cs="Arial"/>
                <w:color w:val="000000"/>
                <w:sz w:val="18"/>
                <w:szCs w:val="18"/>
              </w:rPr>
            </w:pPr>
            <w:r w:rsidRPr="00F873AC">
              <w:rPr>
                <w:rFonts w:ascii="Arial" w:hAnsi="Arial" w:cs="Arial"/>
                <w:color w:val="000000"/>
                <w:sz w:val="18"/>
                <w:szCs w:val="18"/>
              </w:rPr>
              <w:t xml:space="preserve">de Procedimiento </w:t>
            </w:r>
            <w:r w:rsidR="003164E6" w:rsidRPr="00F873AC">
              <w:rPr>
                <w:rFonts w:ascii="Arial" w:hAnsi="Arial" w:cs="Arial"/>
                <w:color w:val="000000"/>
                <w:sz w:val="18"/>
                <w:szCs w:val="18"/>
              </w:rPr>
              <w:t>Penal</w:t>
            </w:r>
          </w:p>
          <w:p w:rsidR="00840427" w:rsidRPr="00F873AC" w:rsidRDefault="00840427" w:rsidP="00FE1E20">
            <w:pPr>
              <w:jc w:val="both"/>
              <w:rPr>
                <w:rFonts w:ascii="Arial" w:hAnsi="Arial" w:cs="Arial"/>
                <w:color w:val="000000"/>
                <w:sz w:val="18"/>
                <w:szCs w:val="18"/>
              </w:rPr>
            </w:pPr>
          </w:p>
          <w:p w:rsidR="00840427" w:rsidRPr="00F873AC" w:rsidRDefault="00840427" w:rsidP="00FE1E20">
            <w:pPr>
              <w:jc w:val="both"/>
              <w:rPr>
                <w:rFonts w:ascii="Arial" w:hAnsi="Arial" w:cs="Arial"/>
                <w:color w:val="000000"/>
                <w:sz w:val="18"/>
                <w:szCs w:val="18"/>
              </w:rPr>
            </w:pPr>
          </w:p>
          <w:p w:rsidR="00840427" w:rsidRPr="00F873AC" w:rsidRDefault="00840427" w:rsidP="00FE1E20">
            <w:pPr>
              <w:jc w:val="both"/>
              <w:rPr>
                <w:rFonts w:ascii="Arial" w:hAnsi="Arial" w:cs="Arial"/>
                <w:b w:val="0"/>
                <w:bCs w:val="0"/>
                <w:color w:val="000000"/>
                <w:sz w:val="18"/>
                <w:szCs w:val="18"/>
              </w:rPr>
            </w:pPr>
          </w:p>
          <w:p w:rsidR="00840427" w:rsidRPr="00F873AC" w:rsidRDefault="00840427" w:rsidP="00FE1E20">
            <w:pPr>
              <w:jc w:val="both"/>
              <w:rPr>
                <w:rFonts w:ascii="Arial" w:hAnsi="Arial" w:cs="Arial"/>
                <w:b w:val="0"/>
                <w:bCs w:val="0"/>
                <w:color w:val="000000"/>
                <w:sz w:val="18"/>
                <w:szCs w:val="18"/>
              </w:rPr>
            </w:pPr>
            <w:r w:rsidRPr="00F873AC">
              <w:rPr>
                <w:rFonts w:ascii="Arial" w:hAnsi="Arial" w:cs="Arial"/>
                <w:b w:val="0"/>
                <w:color w:val="000000"/>
                <w:sz w:val="18"/>
                <w:szCs w:val="18"/>
              </w:rPr>
              <w:t>Link:</w:t>
            </w:r>
          </w:p>
          <w:p w:rsidR="00AD5DA8" w:rsidRPr="00F873AC" w:rsidRDefault="00E43935" w:rsidP="009C0A11">
            <w:pPr>
              <w:rPr>
                <w:rFonts w:ascii="Arial" w:hAnsi="Arial" w:cs="Arial"/>
                <w:b w:val="0"/>
                <w:bCs w:val="0"/>
                <w:color w:val="000000"/>
                <w:sz w:val="14"/>
                <w:szCs w:val="14"/>
              </w:rPr>
            </w:pPr>
            <w:hyperlink r:id="rId23" w:history="1">
              <w:r w:rsidR="00AD5DA8" w:rsidRPr="00F873AC">
                <w:rPr>
                  <w:rStyle w:val="Hipervnculo"/>
                  <w:rFonts w:ascii="Arial" w:hAnsi="Arial" w:cs="Arial"/>
                  <w:b w:val="0"/>
                  <w:sz w:val="14"/>
                  <w:szCs w:val="14"/>
                </w:rPr>
                <w:t>http://perso.unifr.ch/derechopenal/assets/files/legislacion/l_20190708_03.pdf</w:t>
              </w:r>
            </w:hyperlink>
          </w:p>
          <w:p w:rsidR="00AD5DA8" w:rsidRPr="00F873AC" w:rsidRDefault="00AD5DA8" w:rsidP="009C0A11">
            <w:pPr>
              <w:rPr>
                <w:rFonts w:ascii="Arial" w:hAnsi="Arial" w:cs="Arial"/>
                <w:b w:val="0"/>
                <w:bCs w:val="0"/>
                <w:color w:val="000000"/>
                <w:sz w:val="14"/>
                <w:szCs w:val="14"/>
              </w:rPr>
            </w:pPr>
          </w:p>
        </w:tc>
        <w:tc>
          <w:tcPr>
            <w:tcW w:w="3685" w:type="dxa"/>
            <w:shd w:val="clear" w:color="auto" w:fill="FFFFFF" w:themeFill="background1"/>
          </w:tcPr>
          <w:p w:rsidR="00840427" w:rsidRPr="00F873AC" w:rsidRDefault="00840427" w:rsidP="00FE1E20">
            <w:pPr>
              <w:pStyle w:val="Default"/>
              <w:jc w:val="center"/>
              <w:cnfStyle w:val="000000000000" w:firstRow="0" w:lastRow="0" w:firstColumn="0" w:lastColumn="0" w:oddVBand="0" w:evenVBand="0" w:oddHBand="0" w:evenHBand="0" w:firstRowFirstColumn="0" w:firstRowLastColumn="0" w:lastRowFirstColumn="0" w:lastRowLastColumn="0"/>
              <w:rPr>
                <w:bCs/>
                <w:sz w:val="18"/>
                <w:szCs w:val="18"/>
              </w:rPr>
            </w:pPr>
          </w:p>
          <w:p w:rsidR="00840427" w:rsidRPr="00F873AC" w:rsidRDefault="00840427" w:rsidP="00FE1E20">
            <w:pPr>
              <w:pStyle w:val="Default"/>
              <w:jc w:val="center"/>
              <w:cnfStyle w:val="000000000000" w:firstRow="0" w:lastRow="0" w:firstColumn="0" w:lastColumn="0" w:oddVBand="0" w:evenVBand="0" w:oddHBand="0" w:evenHBand="0" w:firstRowFirstColumn="0" w:firstRowLastColumn="0" w:lastRowFirstColumn="0" w:lastRowLastColumn="0"/>
              <w:rPr>
                <w:bCs/>
                <w:sz w:val="18"/>
                <w:szCs w:val="18"/>
              </w:rPr>
            </w:pPr>
            <w:r w:rsidRPr="00F873AC">
              <w:rPr>
                <w:bCs/>
                <w:sz w:val="18"/>
                <w:szCs w:val="18"/>
              </w:rPr>
              <w:t>N/A</w:t>
            </w:r>
          </w:p>
        </w:tc>
        <w:tc>
          <w:tcPr>
            <w:tcW w:w="2126" w:type="dxa"/>
            <w:shd w:val="clear" w:color="auto" w:fill="FFFFFF" w:themeFill="background1"/>
          </w:tcPr>
          <w:p w:rsidR="00840427" w:rsidRPr="00F873AC" w:rsidRDefault="00840427" w:rsidP="00FE1E20">
            <w:pPr>
              <w:pStyle w:val="CM22"/>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p>
          <w:p w:rsidR="00840427" w:rsidRPr="00F873AC" w:rsidRDefault="00840427" w:rsidP="00FE1E20">
            <w:pPr>
              <w:pStyle w:val="CM22"/>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F873AC">
              <w:rPr>
                <w:bCs/>
                <w:color w:val="000000"/>
                <w:sz w:val="18"/>
                <w:szCs w:val="18"/>
              </w:rPr>
              <w:t>N/A</w:t>
            </w:r>
          </w:p>
        </w:tc>
        <w:tc>
          <w:tcPr>
            <w:tcW w:w="2551" w:type="dxa"/>
            <w:shd w:val="clear" w:color="auto" w:fill="FFFFFF" w:themeFill="background1"/>
          </w:tcPr>
          <w:p w:rsidR="00840427" w:rsidRPr="00F873AC" w:rsidRDefault="00840427" w:rsidP="00FE1E20">
            <w:pPr>
              <w:pStyle w:val="Default"/>
              <w:jc w:val="center"/>
              <w:cnfStyle w:val="000000000000" w:firstRow="0" w:lastRow="0" w:firstColumn="0" w:lastColumn="0" w:oddVBand="0" w:evenVBand="0" w:oddHBand="0" w:evenHBand="0" w:firstRowFirstColumn="0" w:firstRowLastColumn="0" w:lastRowFirstColumn="0" w:lastRowLastColumn="0"/>
              <w:rPr>
                <w:bCs/>
                <w:sz w:val="18"/>
                <w:szCs w:val="18"/>
              </w:rPr>
            </w:pPr>
          </w:p>
          <w:p w:rsidR="00840427" w:rsidRPr="00F873AC" w:rsidRDefault="00840427" w:rsidP="00FE1E20">
            <w:pPr>
              <w:pStyle w:val="Default"/>
              <w:jc w:val="center"/>
              <w:cnfStyle w:val="000000000000" w:firstRow="0" w:lastRow="0" w:firstColumn="0" w:lastColumn="0" w:oddVBand="0" w:evenVBand="0" w:oddHBand="0" w:evenHBand="0" w:firstRowFirstColumn="0" w:firstRowLastColumn="0" w:lastRowFirstColumn="0" w:lastRowLastColumn="0"/>
              <w:rPr>
                <w:bCs/>
                <w:sz w:val="18"/>
                <w:szCs w:val="18"/>
              </w:rPr>
            </w:pPr>
            <w:r w:rsidRPr="00F873AC">
              <w:rPr>
                <w:bCs/>
                <w:sz w:val="18"/>
                <w:szCs w:val="18"/>
              </w:rPr>
              <w:t>N/A</w:t>
            </w:r>
          </w:p>
        </w:tc>
        <w:tc>
          <w:tcPr>
            <w:tcW w:w="1986" w:type="dxa"/>
            <w:shd w:val="clear" w:color="auto" w:fill="FFFFFF" w:themeFill="background1"/>
          </w:tcPr>
          <w:p w:rsidR="00840427" w:rsidRPr="00F873AC" w:rsidRDefault="00840427" w:rsidP="00FE1E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N/A</w:t>
            </w:r>
          </w:p>
        </w:tc>
        <w:tc>
          <w:tcPr>
            <w:tcW w:w="2409" w:type="dxa"/>
            <w:shd w:val="clear" w:color="auto" w:fill="FFFFFF" w:themeFill="background1"/>
          </w:tcPr>
          <w:p w:rsidR="00840427" w:rsidRPr="00F873AC" w:rsidRDefault="00840427" w:rsidP="00AD5DA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es-ES"/>
              </w:rPr>
            </w:pPr>
          </w:p>
          <w:p w:rsidR="00840427" w:rsidRPr="00F873AC" w:rsidRDefault="00840427" w:rsidP="00AD5DA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es-ES"/>
              </w:rPr>
            </w:pPr>
            <w:r w:rsidRPr="00F873AC">
              <w:rPr>
                <w:rFonts w:ascii="Arial" w:eastAsia="Times New Roman" w:hAnsi="Arial" w:cs="Arial"/>
                <w:b/>
                <w:bCs/>
                <w:sz w:val="18"/>
                <w:szCs w:val="18"/>
                <w:lang w:eastAsia="es-ES"/>
              </w:rPr>
              <w:t xml:space="preserve">Artículo 235. Interceptación de Comunicaciones.  </w:t>
            </w:r>
            <w:r w:rsidRPr="00F873AC">
              <w:rPr>
                <w:rFonts w:ascii="Arial" w:eastAsia="Times New Roman" w:hAnsi="Arial" w:cs="Arial"/>
                <w:bCs/>
                <w:sz w:val="18"/>
                <w:szCs w:val="18"/>
                <w:lang w:eastAsia="es-ES"/>
              </w:rPr>
              <w:t xml:space="preserve">El </w:t>
            </w:r>
            <w:r w:rsidR="00AD5DA8" w:rsidRPr="00F873AC">
              <w:rPr>
                <w:rFonts w:ascii="Arial" w:eastAsia="Times New Roman" w:hAnsi="Arial" w:cs="Arial"/>
                <w:b/>
                <w:bCs/>
                <w:sz w:val="18"/>
                <w:szCs w:val="18"/>
                <w:lang w:eastAsia="es-ES"/>
              </w:rPr>
              <w:t xml:space="preserve">fiscal </w:t>
            </w:r>
            <w:r w:rsidR="00AD5DA8" w:rsidRPr="00F873AC">
              <w:rPr>
                <w:rFonts w:ascii="Arial" w:eastAsia="Times New Roman" w:hAnsi="Arial" w:cs="Arial"/>
                <w:bCs/>
                <w:sz w:val="18"/>
                <w:szCs w:val="18"/>
                <w:lang w:eastAsia="es-ES"/>
              </w:rPr>
              <w:t xml:space="preserve">podrá ordenar, con el objeto de buscar elementos materiales probatorios, evidencia física, búsqueda y ubicación de imputados, indiciados o condenados, que se </w:t>
            </w:r>
            <w:r w:rsidR="00AD5DA8" w:rsidRPr="00F873AC">
              <w:rPr>
                <w:rFonts w:ascii="Arial" w:eastAsia="Times New Roman" w:hAnsi="Arial" w:cs="Arial"/>
                <w:b/>
                <w:bCs/>
                <w:sz w:val="18"/>
                <w:szCs w:val="18"/>
                <w:lang w:eastAsia="es-ES"/>
              </w:rPr>
              <w:t xml:space="preserve">intercepten mediante grabación magnetofónica o similares las </w:t>
            </w:r>
            <w:r w:rsidR="00AD5DA8" w:rsidRPr="00F873AC">
              <w:rPr>
                <w:rFonts w:ascii="Arial" w:eastAsia="Times New Roman" w:hAnsi="Arial" w:cs="Arial"/>
                <w:b/>
                <w:bCs/>
                <w:sz w:val="18"/>
                <w:szCs w:val="18"/>
                <w:lang w:eastAsia="es-ES"/>
              </w:rPr>
              <w:lastRenderedPageBreak/>
              <w:t>comunicaciones que se cursen por cualquier red de comunicaciones, en donde curse información o haya interés para los fines de la actuación.</w:t>
            </w:r>
            <w:r w:rsidR="00AD5DA8" w:rsidRPr="00F873AC">
              <w:rPr>
                <w:rFonts w:ascii="Arial" w:eastAsia="Times New Roman" w:hAnsi="Arial" w:cs="Arial"/>
                <w:bCs/>
                <w:sz w:val="18"/>
                <w:szCs w:val="18"/>
                <w:lang w:eastAsia="es-ES"/>
              </w:rPr>
              <w:t xml:space="preserve"> En este sentido, </w:t>
            </w:r>
            <w:r w:rsidR="00AD5DA8" w:rsidRPr="00F873AC">
              <w:rPr>
                <w:rFonts w:ascii="Arial" w:eastAsia="Times New Roman" w:hAnsi="Arial" w:cs="Arial"/>
                <w:b/>
                <w:bCs/>
                <w:sz w:val="18"/>
                <w:szCs w:val="18"/>
                <w:lang w:eastAsia="es-ES"/>
              </w:rPr>
              <w:t>las autoridades competentes serán las encargadas de la operación técnica de la respectiva interceptación, así como del procesamiento de la misma.</w:t>
            </w:r>
            <w:r w:rsidR="00AD5DA8" w:rsidRPr="00F873AC">
              <w:rPr>
                <w:rFonts w:ascii="Arial" w:eastAsia="Times New Roman" w:hAnsi="Arial" w:cs="Arial"/>
                <w:bCs/>
                <w:sz w:val="18"/>
                <w:szCs w:val="18"/>
                <w:lang w:eastAsia="es-ES"/>
              </w:rPr>
              <w:t xml:space="preserve"> Tienen la obligación de realizarla inmediatamente después de la notificación de la orden y todos los costos serán a cargo de la autoridad que ejecute la interceptación</w:t>
            </w:r>
          </w:p>
          <w:p w:rsidR="00AD5DA8" w:rsidRPr="00F873AC" w:rsidRDefault="00AD5DA8" w:rsidP="00AD5DA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es-ES"/>
              </w:rPr>
            </w:pPr>
          </w:p>
          <w:p w:rsidR="00840427" w:rsidRPr="00F873AC" w:rsidRDefault="00840427" w:rsidP="00AD5DA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es-ES"/>
              </w:rPr>
            </w:pPr>
            <w:r w:rsidRPr="00F873AC">
              <w:rPr>
                <w:rFonts w:ascii="Arial" w:eastAsia="Times New Roman" w:hAnsi="Arial" w:cs="Arial"/>
                <w:bCs/>
                <w:sz w:val="18"/>
                <w:szCs w:val="18"/>
                <w:lang w:eastAsia="es-ES"/>
              </w:rPr>
              <w:t>En todo caso, deberá fundamentarse por escrito.  Las personas que participen en estas diligencias se obligan a guardar la debida reserva.</w:t>
            </w:r>
          </w:p>
          <w:p w:rsidR="00840427" w:rsidRPr="00F873AC" w:rsidRDefault="00840427" w:rsidP="00AD5DA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es-ES"/>
              </w:rPr>
            </w:pPr>
          </w:p>
          <w:p w:rsidR="00840427" w:rsidRPr="00F873AC" w:rsidRDefault="00840427" w:rsidP="00AD5DA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es-ES"/>
              </w:rPr>
            </w:pPr>
            <w:r w:rsidRPr="00F873AC">
              <w:rPr>
                <w:rFonts w:ascii="Arial" w:eastAsia="Times New Roman" w:hAnsi="Arial" w:cs="Arial"/>
                <w:bCs/>
                <w:sz w:val="18"/>
                <w:szCs w:val="18"/>
                <w:lang w:eastAsia="es-ES"/>
              </w:rPr>
              <w:t>Por ningún motivo se podrán interceptar las comunicaciones del defensor.</w:t>
            </w:r>
          </w:p>
          <w:p w:rsidR="00840427" w:rsidRPr="00F873AC" w:rsidRDefault="00840427" w:rsidP="00AD5DA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es-ES"/>
              </w:rPr>
            </w:pPr>
          </w:p>
          <w:p w:rsidR="00840427" w:rsidRPr="00F873AC" w:rsidRDefault="00840427" w:rsidP="00AD5DA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es-ES"/>
              </w:rPr>
            </w:pPr>
            <w:r w:rsidRPr="00F873AC">
              <w:rPr>
                <w:rFonts w:ascii="Arial" w:eastAsia="Times New Roman" w:hAnsi="Arial" w:cs="Arial"/>
                <w:bCs/>
                <w:sz w:val="18"/>
                <w:szCs w:val="18"/>
                <w:lang w:eastAsia="es-ES"/>
              </w:rPr>
              <w:t xml:space="preserve">La orden tendrá una </w:t>
            </w:r>
            <w:r w:rsidRPr="00F873AC">
              <w:rPr>
                <w:rFonts w:ascii="Arial" w:eastAsia="Times New Roman" w:hAnsi="Arial" w:cs="Arial"/>
                <w:b/>
                <w:bCs/>
                <w:sz w:val="18"/>
                <w:szCs w:val="18"/>
                <w:lang w:eastAsia="es-ES"/>
              </w:rPr>
              <w:t>vigencia máxima de seis meses</w:t>
            </w:r>
            <w:r w:rsidRPr="00F873AC">
              <w:rPr>
                <w:rFonts w:ascii="Arial" w:eastAsia="Times New Roman" w:hAnsi="Arial" w:cs="Arial"/>
                <w:bCs/>
                <w:sz w:val="18"/>
                <w:szCs w:val="18"/>
                <w:lang w:eastAsia="es-ES"/>
              </w:rPr>
              <w:t xml:space="preserve">, pero </w:t>
            </w:r>
            <w:r w:rsidRPr="00F873AC">
              <w:rPr>
                <w:rFonts w:ascii="Arial" w:eastAsia="Times New Roman" w:hAnsi="Arial" w:cs="Arial"/>
                <w:b/>
                <w:bCs/>
                <w:sz w:val="18"/>
                <w:szCs w:val="18"/>
                <w:lang w:eastAsia="es-ES"/>
              </w:rPr>
              <w:t>podrá prorrogarse,</w:t>
            </w:r>
            <w:r w:rsidRPr="00F873AC">
              <w:rPr>
                <w:rFonts w:ascii="Arial" w:eastAsia="Times New Roman" w:hAnsi="Arial" w:cs="Arial"/>
                <w:bCs/>
                <w:sz w:val="18"/>
                <w:szCs w:val="18"/>
                <w:lang w:eastAsia="es-ES"/>
              </w:rPr>
              <w:t xml:space="preserve"> a juicio del fiscal, subsisten los motivos fundados que la originaron.</w:t>
            </w:r>
          </w:p>
          <w:p w:rsidR="00840427" w:rsidRPr="00F873AC" w:rsidRDefault="00840427" w:rsidP="00AD5DA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es-ES"/>
              </w:rPr>
            </w:pPr>
          </w:p>
          <w:p w:rsidR="00840427" w:rsidRPr="00F873AC" w:rsidRDefault="00840427" w:rsidP="00AD5DA8">
            <w:pPr>
              <w:pStyle w:val="CM27"/>
              <w:jc w:val="both"/>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ES"/>
              </w:rPr>
            </w:pPr>
            <w:r w:rsidRPr="00F873AC">
              <w:rPr>
                <w:rFonts w:eastAsia="Times New Roman"/>
                <w:bCs/>
                <w:sz w:val="18"/>
                <w:szCs w:val="18"/>
                <w:lang w:eastAsia="es-ES"/>
              </w:rPr>
              <w:t xml:space="preserve">La orden del fiscal de </w:t>
            </w:r>
            <w:r w:rsidRPr="00F873AC">
              <w:rPr>
                <w:rFonts w:eastAsia="Times New Roman"/>
                <w:b/>
                <w:bCs/>
                <w:sz w:val="18"/>
                <w:szCs w:val="18"/>
                <w:lang w:eastAsia="es-ES"/>
              </w:rPr>
              <w:lastRenderedPageBreak/>
              <w:t>prorrogar</w:t>
            </w:r>
            <w:r w:rsidRPr="00F873AC">
              <w:rPr>
                <w:rFonts w:eastAsia="Times New Roman"/>
                <w:bCs/>
                <w:sz w:val="18"/>
                <w:szCs w:val="18"/>
                <w:lang w:eastAsia="es-ES"/>
              </w:rPr>
              <w:t xml:space="preserve"> la interceptación de comunicaciones y similares deberá someterse al control previo de legalidad por </w:t>
            </w:r>
            <w:r w:rsidRPr="00F873AC">
              <w:rPr>
                <w:rFonts w:eastAsia="Times New Roman"/>
                <w:b/>
                <w:bCs/>
                <w:sz w:val="18"/>
                <w:szCs w:val="18"/>
                <w:lang w:eastAsia="es-ES"/>
              </w:rPr>
              <w:t>parte del Juez de Control de Garantías.</w:t>
            </w:r>
          </w:p>
          <w:p w:rsidR="007F42D1" w:rsidRPr="00F873AC" w:rsidRDefault="007F42D1" w:rsidP="007F42D1">
            <w:pPr>
              <w:pStyle w:val="Default"/>
              <w:cnfStyle w:val="000000000000" w:firstRow="0" w:lastRow="0" w:firstColumn="0" w:lastColumn="0" w:oddVBand="0" w:evenVBand="0" w:oddHBand="0" w:evenHBand="0" w:firstRowFirstColumn="0" w:firstRowLastColumn="0" w:lastRowFirstColumn="0" w:lastRowLastColumn="0"/>
              <w:rPr>
                <w:lang w:eastAsia="es-ES"/>
              </w:rPr>
            </w:pPr>
          </w:p>
        </w:tc>
      </w:tr>
    </w:tbl>
    <w:p w:rsidR="00840427" w:rsidRPr="00F873AC" w:rsidRDefault="00840427" w:rsidP="00840427">
      <w:pPr>
        <w:rPr>
          <w:rFonts w:ascii="Arial" w:hAnsi="Arial" w:cs="Arial"/>
          <w:lang w:val="es-ES"/>
        </w:rPr>
      </w:pPr>
      <w:r w:rsidRPr="00F873AC">
        <w:rPr>
          <w:rFonts w:ascii="Arial" w:hAnsi="Arial" w:cs="Arial"/>
          <w:lang w:val="es-ES"/>
        </w:rPr>
        <w:lastRenderedPageBreak/>
        <w:br w:type="page"/>
      </w:r>
    </w:p>
    <w:tbl>
      <w:tblPr>
        <w:tblStyle w:val="Tablaconcuadrcula"/>
        <w:tblW w:w="1488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4034"/>
      </w:tblGrid>
      <w:tr w:rsidR="00840427" w:rsidRPr="00F873AC" w:rsidTr="00FE1E20">
        <w:tc>
          <w:tcPr>
            <w:tcW w:w="851" w:type="dxa"/>
            <w:tcBorders>
              <w:bottom w:val="dashSmallGap" w:sz="4" w:space="0" w:color="17365D" w:themeColor="text2" w:themeShade="BF"/>
            </w:tcBorders>
          </w:tcPr>
          <w:p w:rsidR="00840427" w:rsidRPr="00F873AC" w:rsidRDefault="00840427" w:rsidP="00FE1E20">
            <w:pPr>
              <w:rPr>
                <w:rFonts w:ascii="Arial" w:hAnsi="Arial" w:cs="Arial"/>
              </w:rPr>
            </w:pPr>
            <w:r w:rsidRPr="00F873AC">
              <w:rPr>
                <w:rFonts w:ascii="Arial" w:hAnsi="Arial" w:cs="Arial"/>
                <w:noProof/>
                <w:lang w:eastAsia="es-MX"/>
              </w:rPr>
              <w:lastRenderedPageBreak/>
              <w:drawing>
                <wp:inline distT="0" distB="0" distL="0" distR="0" wp14:anchorId="4EF8CF80" wp14:editId="3A3D490D">
                  <wp:extent cx="356400" cy="450000"/>
                  <wp:effectExtent l="19050" t="0" r="5550" b="0"/>
                  <wp:docPr id="2" name="Imagen 12" descr="Resultado de imagen para escudo de ecuador"/>
                  <wp:cNvGraphicFramePr/>
                  <a:graphic xmlns:a="http://schemas.openxmlformats.org/drawingml/2006/main">
                    <a:graphicData uri="http://schemas.openxmlformats.org/drawingml/2006/picture">
                      <pic:pic xmlns:pic="http://schemas.openxmlformats.org/drawingml/2006/picture">
                        <pic:nvPicPr>
                          <pic:cNvPr id="7" name="6 Imagen" descr="Resultado de imagen para escudo de ecuador"/>
                          <pic:cNvPicPr/>
                        </pic:nvPicPr>
                        <pic:blipFill>
                          <a:blip r:embed="rId24" cstate="print"/>
                          <a:srcRect/>
                          <a:stretch>
                            <a:fillRect/>
                          </a:stretch>
                        </pic:blipFill>
                        <pic:spPr bwMode="auto">
                          <a:xfrm>
                            <a:off x="0" y="0"/>
                            <a:ext cx="356400" cy="450000"/>
                          </a:xfrm>
                          <a:prstGeom prst="rect">
                            <a:avLst/>
                          </a:prstGeom>
                          <a:noFill/>
                        </pic:spPr>
                      </pic:pic>
                    </a:graphicData>
                  </a:graphic>
                </wp:inline>
              </w:drawing>
            </w:r>
          </w:p>
        </w:tc>
        <w:tc>
          <w:tcPr>
            <w:tcW w:w="14034" w:type="dxa"/>
            <w:tcBorders>
              <w:bottom w:val="dashSmallGap" w:sz="4" w:space="0" w:color="17365D" w:themeColor="text2" w:themeShade="BF"/>
            </w:tcBorders>
          </w:tcPr>
          <w:p w:rsidR="00840427" w:rsidRPr="00F873AC" w:rsidRDefault="00840427" w:rsidP="00FE1E20">
            <w:pPr>
              <w:jc w:val="right"/>
              <w:rPr>
                <w:rFonts w:ascii="Times New Roman" w:hAnsi="Times New Roman" w:cs="Times New Roman"/>
                <w:b/>
                <w:i/>
                <w:color w:val="31849B" w:themeColor="accent5" w:themeShade="BF"/>
                <w:sz w:val="30"/>
                <w:szCs w:val="30"/>
              </w:rPr>
            </w:pPr>
          </w:p>
          <w:p w:rsidR="00840427" w:rsidRPr="00F873AC" w:rsidRDefault="00840427" w:rsidP="00FE1E20">
            <w:pPr>
              <w:rPr>
                <w:rFonts w:ascii="Times New Roman" w:hAnsi="Times New Roman" w:cs="Times New Roman"/>
                <w:b/>
                <w:i/>
                <w:color w:val="660033"/>
                <w:sz w:val="36"/>
                <w:szCs w:val="36"/>
              </w:rPr>
            </w:pPr>
            <w:r w:rsidRPr="00F873AC">
              <w:rPr>
                <w:rFonts w:ascii="Times New Roman" w:hAnsi="Times New Roman" w:cs="Times New Roman"/>
                <w:b/>
                <w:i/>
                <w:color w:val="660033"/>
                <w:sz w:val="36"/>
                <w:szCs w:val="36"/>
              </w:rPr>
              <w:t>Ecuador</w:t>
            </w:r>
          </w:p>
          <w:p w:rsidR="00840427" w:rsidRPr="00F873AC" w:rsidRDefault="00840427" w:rsidP="00FE1E20">
            <w:pPr>
              <w:rPr>
                <w:rFonts w:ascii="Arial" w:hAnsi="Arial" w:cs="Arial"/>
                <w:b/>
                <w:i/>
                <w:color w:val="31849B" w:themeColor="accent5" w:themeShade="BF"/>
              </w:rPr>
            </w:pPr>
          </w:p>
        </w:tc>
      </w:tr>
    </w:tbl>
    <w:tbl>
      <w:tblPr>
        <w:tblStyle w:val="Listaclara-nfasis11"/>
        <w:tblW w:w="14884" w:type="dxa"/>
        <w:tblInd w:w="-743" w:type="dxa"/>
        <w:tblBorders>
          <w:top w:val="dashSmallGap" w:sz="4" w:space="0" w:color="660033"/>
          <w:left w:val="dashSmallGap" w:sz="4" w:space="0" w:color="660033"/>
          <w:bottom w:val="dashSmallGap" w:sz="4" w:space="0" w:color="660033"/>
          <w:right w:val="dashSmallGap" w:sz="4" w:space="0" w:color="660033"/>
          <w:insideH w:val="dashSmallGap" w:sz="4" w:space="0" w:color="660033"/>
          <w:insideV w:val="dashSmallGap" w:sz="4" w:space="0" w:color="660033"/>
        </w:tblBorders>
        <w:tblLayout w:type="fixed"/>
        <w:tblLook w:val="04A0" w:firstRow="1" w:lastRow="0" w:firstColumn="1" w:lastColumn="0" w:noHBand="0" w:noVBand="1"/>
      </w:tblPr>
      <w:tblGrid>
        <w:gridCol w:w="2127"/>
        <w:gridCol w:w="3685"/>
        <w:gridCol w:w="2126"/>
        <w:gridCol w:w="2551"/>
        <w:gridCol w:w="1986"/>
        <w:gridCol w:w="2409"/>
      </w:tblGrid>
      <w:tr w:rsidR="00840427" w:rsidRPr="00F873AC" w:rsidTr="007F42D1">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A6A6A6" w:themeFill="background1" w:themeFillShade="A6"/>
            <w:vAlign w:val="center"/>
          </w:tcPr>
          <w:p w:rsidR="00840427" w:rsidRPr="00F873AC" w:rsidRDefault="00840427" w:rsidP="00FE1E20">
            <w:pPr>
              <w:jc w:val="center"/>
              <w:rPr>
                <w:rFonts w:ascii="Times New Roman" w:hAnsi="Times New Roman" w:cs="Times New Roman"/>
                <w:sz w:val="24"/>
              </w:rPr>
            </w:pPr>
            <w:r w:rsidRPr="00F873AC">
              <w:rPr>
                <w:rFonts w:ascii="Times New Roman" w:hAnsi="Times New Roman" w:cs="Times New Roman"/>
                <w:sz w:val="24"/>
              </w:rPr>
              <w:t>Ordenamiento Jurídico</w:t>
            </w:r>
          </w:p>
        </w:tc>
        <w:tc>
          <w:tcPr>
            <w:tcW w:w="3685" w:type="dxa"/>
            <w:shd w:val="clear" w:color="auto" w:fill="A6A6A6" w:themeFill="background1" w:themeFillShade="A6"/>
            <w:vAlign w:val="center"/>
          </w:tcPr>
          <w:p w:rsidR="00840427" w:rsidRPr="00F873AC" w:rsidRDefault="00840427" w:rsidP="00853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 xml:space="preserve">Excepciones al acceso </w:t>
            </w:r>
            <w:r w:rsidR="00853673" w:rsidRPr="00F873AC">
              <w:rPr>
                <w:rFonts w:ascii="Times New Roman" w:hAnsi="Times New Roman" w:cs="Times New Roman"/>
                <w:sz w:val="24"/>
              </w:rPr>
              <w:t>a</w:t>
            </w:r>
            <w:r w:rsidRPr="00F873AC">
              <w:rPr>
                <w:rFonts w:ascii="Times New Roman" w:hAnsi="Times New Roman" w:cs="Times New Roman"/>
                <w:sz w:val="24"/>
              </w:rPr>
              <w:t xml:space="preserve"> la información pública  </w:t>
            </w:r>
          </w:p>
        </w:tc>
        <w:tc>
          <w:tcPr>
            <w:tcW w:w="2126"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Periodo de reserva</w:t>
            </w:r>
          </w:p>
        </w:tc>
        <w:tc>
          <w:tcPr>
            <w:tcW w:w="2551"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Tipos de responsabilidad (Estado)</w:t>
            </w:r>
          </w:p>
        </w:tc>
        <w:tc>
          <w:tcPr>
            <w:tcW w:w="1986"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Prueba de</w:t>
            </w:r>
          </w:p>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Daño</w:t>
            </w:r>
          </w:p>
        </w:tc>
        <w:tc>
          <w:tcPr>
            <w:tcW w:w="2409"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Intervención de Comunicaciones Privadas</w:t>
            </w:r>
          </w:p>
        </w:tc>
      </w:tr>
      <w:tr w:rsidR="00840427" w:rsidRPr="00F873AC" w:rsidTr="007F42D1">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840427" w:rsidRPr="00F873AC" w:rsidRDefault="00840427" w:rsidP="00FE1E20">
            <w:pPr>
              <w:jc w:val="both"/>
              <w:rPr>
                <w:rFonts w:ascii="Arial" w:hAnsi="Arial" w:cs="Arial"/>
                <w:sz w:val="18"/>
                <w:szCs w:val="18"/>
              </w:rPr>
            </w:pPr>
          </w:p>
          <w:p w:rsidR="00840427" w:rsidRPr="00F873AC" w:rsidRDefault="00840427" w:rsidP="00FE1E20">
            <w:pPr>
              <w:jc w:val="center"/>
              <w:rPr>
                <w:rFonts w:ascii="Arial" w:hAnsi="Arial" w:cs="Arial"/>
                <w:b w:val="0"/>
                <w:sz w:val="18"/>
                <w:szCs w:val="18"/>
              </w:rPr>
            </w:pPr>
            <w:r w:rsidRPr="00F873AC">
              <w:rPr>
                <w:rFonts w:ascii="Arial" w:hAnsi="Arial" w:cs="Arial"/>
                <w:sz w:val="18"/>
                <w:szCs w:val="18"/>
              </w:rPr>
              <w:t xml:space="preserve">Ley Orgánica de Transparencia y </w:t>
            </w:r>
            <w:r w:rsidR="003164E6" w:rsidRPr="00F873AC">
              <w:rPr>
                <w:rFonts w:ascii="Arial" w:hAnsi="Arial" w:cs="Arial"/>
                <w:sz w:val="18"/>
                <w:szCs w:val="18"/>
              </w:rPr>
              <w:t>Acceso a la Información Pública</w:t>
            </w:r>
          </w:p>
          <w:p w:rsidR="00840427" w:rsidRPr="00F873AC" w:rsidRDefault="00840427" w:rsidP="00FE1E20">
            <w:pPr>
              <w:rPr>
                <w:rFonts w:ascii="Arial" w:hAnsi="Arial" w:cs="Arial"/>
                <w:sz w:val="18"/>
                <w:szCs w:val="18"/>
              </w:rPr>
            </w:pPr>
          </w:p>
          <w:p w:rsidR="00840427" w:rsidRPr="00F873AC" w:rsidRDefault="00840427" w:rsidP="00FE1E20">
            <w:pPr>
              <w:rPr>
                <w:rFonts w:ascii="Arial" w:hAnsi="Arial" w:cs="Arial"/>
                <w:sz w:val="18"/>
                <w:szCs w:val="18"/>
              </w:rPr>
            </w:pPr>
          </w:p>
          <w:p w:rsidR="00840427" w:rsidRPr="00F873AC" w:rsidRDefault="00840427" w:rsidP="00FE1E20">
            <w:pPr>
              <w:rPr>
                <w:rFonts w:ascii="Arial" w:hAnsi="Arial" w:cs="Arial"/>
                <w:sz w:val="18"/>
                <w:szCs w:val="18"/>
              </w:rPr>
            </w:pPr>
          </w:p>
          <w:p w:rsidR="00840427" w:rsidRPr="00F873AC" w:rsidRDefault="00840427" w:rsidP="00FE1E20">
            <w:pPr>
              <w:rPr>
                <w:rFonts w:ascii="Arial" w:hAnsi="Arial" w:cs="Arial"/>
                <w:b w:val="0"/>
                <w:sz w:val="18"/>
                <w:szCs w:val="18"/>
              </w:rPr>
            </w:pPr>
            <w:r w:rsidRPr="00F873AC">
              <w:rPr>
                <w:rFonts w:ascii="Arial" w:hAnsi="Arial" w:cs="Arial"/>
                <w:b w:val="0"/>
                <w:sz w:val="18"/>
                <w:szCs w:val="18"/>
              </w:rPr>
              <w:t>Link:</w:t>
            </w:r>
          </w:p>
          <w:p w:rsidR="00840427" w:rsidRPr="00F873AC" w:rsidRDefault="00E43935" w:rsidP="009C0A11">
            <w:pPr>
              <w:rPr>
                <w:rFonts w:ascii="Arial" w:eastAsia="Times New Roman" w:hAnsi="Arial" w:cs="Arial"/>
                <w:b w:val="0"/>
                <w:sz w:val="14"/>
                <w:szCs w:val="14"/>
                <w:lang w:eastAsia="es-ES"/>
              </w:rPr>
            </w:pPr>
            <w:hyperlink r:id="rId25" w:history="1">
              <w:r w:rsidR="00840427" w:rsidRPr="00F873AC">
                <w:rPr>
                  <w:rStyle w:val="Hipervnculo"/>
                  <w:rFonts w:ascii="Arial" w:hAnsi="Arial" w:cs="Arial"/>
                  <w:b w:val="0"/>
                  <w:sz w:val="14"/>
                  <w:szCs w:val="14"/>
                </w:rPr>
                <w:t>http://www.espol.edu.ec/sites/default/files/archivos_transparencia/LEY%20ORGANICA%20DE%20TRANSPARENCIA%20Y%20ACCESO%20A%20LA%20INFORMACION%20PUBLICA.pdf</w:t>
              </w:r>
            </w:hyperlink>
          </w:p>
        </w:tc>
        <w:tc>
          <w:tcPr>
            <w:tcW w:w="3685" w:type="dxa"/>
            <w:tcBorders>
              <w:top w:val="none" w:sz="0" w:space="0" w:color="auto"/>
              <w:bottom w:val="none" w:sz="0" w:space="0" w:color="auto"/>
            </w:tcBorders>
            <w:shd w:val="clear" w:color="auto" w:fill="FFFFFF" w:themeFill="background1"/>
          </w:tcPr>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bCs/>
                <w:sz w:val="18"/>
                <w:szCs w:val="18"/>
              </w:rPr>
              <w:t>Artículo 17</w:t>
            </w:r>
            <w:r w:rsidRPr="00F873AC">
              <w:rPr>
                <w:rFonts w:ascii="Arial" w:hAnsi="Arial" w:cs="Arial"/>
                <w:b/>
                <w:sz w:val="18"/>
                <w:szCs w:val="18"/>
              </w:rPr>
              <w:t>.-</w:t>
            </w:r>
            <w:r w:rsidRPr="00F873AC">
              <w:rPr>
                <w:rFonts w:ascii="Arial" w:hAnsi="Arial" w:cs="Arial"/>
                <w:color w:val="000000"/>
                <w:sz w:val="18"/>
                <w:szCs w:val="18"/>
              </w:rPr>
              <w:t xml:space="preserve"> </w:t>
            </w:r>
            <w:r w:rsidRPr="00F873AC">
              <w:rPr>
                <w:rFonts w:ascii="Arial" w:hAnsi="Arial" w:cs="Arial"/>
                <w:b/>
                <w:color w:val="000000"/>
                <w:sz w:val="18"/>
                <w:szCs w:val="18"/>
              </w:rPr>
              <w:t xml:space="preserve">De la Información </w:t>
            </w:r>
            <w:r w:rsidR="00684A34" w:rsidRPr="00F873AC">
              <w:rPr>
                <w:rFonts w:ascii="Arial" w:hAnsi="Arial" w:cs="Arial"/>
                <w:b/>
                <w:color w:val="000000"/>
                <w:sz w:val="18"/>
                <w:szCs w:val="18"/>
              </w:rPr>
              <w:t>Reservada</w:t>
            </w:r>
            <w:r w:rsidR="00684A34" w:rsidRPr="00F873AC">
              <w:rPr>
                <w:rFonts w:ascii="Arial" w:hAnsi="Arial" w:cs="Arial"/>
                <w:color w:val="000000"/>
                <w:sz w:val="18"/>
                <w:szCs w:val="18"/>
              </w:rPr>
              <w:t>. -</w:t>
            </w:r>
            <w:r w:rsidRPr="00F873AC">
              <w:rPr>
                <w:rFonts w:ascii="Arial" w:hAnsi="Arial" w:cs="Arial"/>
                <w:color w:val="000000"/>
                <w:sz w:val="18"/>
                <w:szCs w:val="18"/>
              </w:rPr>
              <w:t xml:space="preserve"> No procede el derecho a acceder a la información pública, exclusivamente en los siguientes casos:</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color w:val="000000"/>
                <w:sz w:val="18"/>
                <w:szCs w:val="18"/>
              </w:rPr>
              <w:t>a)</w:t>
            </w:r>
            <w:r w:rsidRPr="00F873AC">
              <w:rPr>
                <w:rFonts w:ascii="Arial" w:hAnsi="Arial" w:cs="Arial"/>
                <w:color w:val="000000"/>
                <w:sz w:val="18"/>
                <w:szCs w:val="18"/>
              </w:rPr>
              <w:t xml:space="preserve"> </w:t>
            </w:r>
            <w:r w:rsidRPr="00F873AC">
              <w:rPr>
                <w:rFonts w:ascii="Arial" w:hAnsi="Arial" w:cs="Arial"/>
                <w:b/>
                <w:color w:val="000000"/>
                <w:sz w:val="18"/>
                <w:szCs w:val="18"/>
              </w:rPr>
              <w:t>Los documentos calificados de manera motivada como reservados por el Consejo de Seguridad Nacional</w:t>
            </w:r>
            <w:r w:rsidRPr="00F873AC">
              <w:rPr>
                <w:rFonts w:ascii="Arial" w:hAnsi="Arial" w:cs="Arial"/>
                <w:color w:val="000000"/>
                <w:sz w:val="18"/>
                <w:szCs w:val="18"/>
              </w:rPr>
              <w:t>, por razones de defensa nacional, de conformidad con el artículo 81, inciso tercero, de la Constitución Política de la República y que son:</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1) Los planes y órdenes de defensa nacional, militar, movilización, de operaciones especiales y de bases e instalaciones militares ante posibles amenazas contra el Estado;</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color w:val="000000"/>
                <w:sz w:val="18"/>
                <w:szCs w:val="18"/>
              </w:rPr>
              <w:t xml:space="preserve">2) </w:t>
            </w:r>
            <w:r w:rsidRPr="00F873AC">
              <w:rPr>
                <w:rFonts w:ascii="Arial" w:hAnsi="Arial" w:cs="Arial"/>
                <w:b/>
                <w:color w:val="000000"/>
                <w:sz w:val="18"/>
                <w:szCs w:val="18"/>
              </w:rPr>
              <w:t>Información en el ámbito de la inteligencia, específicamente los planes, operaciones e informes de inteligencia y contra inteligencia militar, siempre que existiera conmoción nacional;</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3) La información sobre la ubicación del material bélico cuando ésta no entrañe peligro para la población; y</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4) Los fondos de uso reservados exclusivamente destinados para fines de la defensa nacional; y</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color w:val="000000"/>
                <w:sz w:val="18"/>
                <w:szCs w:val="18"/>
              </w:rPr>
              <w:t xml:space="preserve">b) </w:t>
            </w:r>
            <w:r w:rsidRPr="00F873AC">
              <w:rPr>
                <w:rFonts w:ascii="Arial" w:hAnsi="Arial" w:cs="Arial"/>
                <w:color w:val="000000"/>
                <w:sz w:val="18"/>
                <w:szCs w:val="18"/>
              </w:rPr>
              <w:t>Las informaciones expresamente establecidas como reservadas en leyes vigentes.</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es-ES"/>
              </w:rPr>
            </w:pPr>
          </w:p>
        </w:tc>
        <w:tc>
          <w:tcPr>
            <w:tcW w:w="2126" w:type="dxa"/>
            <w:tcBorders>
              <w:top w:val="none" w:sz="0" w:space="0" w:color="auto"/>
              <w:bottom w:val="none" w:sz="0" w:space="0" w:color="auto"/>
            </w:tcBorders>
            <w:shd w:val="clear" w:color="auto" w:fill="FFFFFF" w:themeFill="background1"/>
          </w:tcPr>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bCs/>
                <w:sz w:val="18"/>
                <w:szCs w:val="18"/>
              </w:rPr>
              <w:t>Artículo 18</w:t>
            </w:r>
            <w:r w:rsidRPr="00F873AC">
              <w:rPr>
                <w:rFonts w:ascii="Arial" w:hAnsi="Arial" w:cs="Arial"/>
                <w:sz w:val="18"/>
                <w:szCs w:val="18"/>
              </w:rPr>
              <w:t>.-</w:t>
            </w:r>
            <w:r w:rsidRPr="00F873AC">
              <w:rPr>
                <w:rFonts w:ascii="Arial" w:hAnsi="Arial" w:cs="Arial"/>
                <w:color w:val="000000"/>
                <w:sz w:val="18"/>
                <w:szCs w:val="18"/>
              </w:rPr>
              <w:t xml:space="preserve"> </w:t>
            </w:r>
            <w:r w:rsidRPr="00F873AC">
              <w:rPr>
                <w:rFonts w:ascii="Arial" w:hAnsi="Arial" w:cs="Arial"/>
                <w:b/>
                <w:color w:val="000000"/>
                <w:sz w:val="18"/>
                <w:szCs w:val="18"/>
              </w:rPr>
              <w:t xml:space="preserve">Protección de la Información </w:t>
            </w:r>
            <w:r w:rsidR="00684A34" w:rsidRPr="00F873AC">
              <w:rPr>
                <w:rFonts w:ascii="Arial" w:hAnsi="Arial" w:cs="Arial"/>
                <w:b/>
                <w:color w:val="000000"/>
                <w:sz w:val="18"/>
                <w:szCs w:val="18"/>
              </w:rPr>
              <w:t>Reservada</w:t>
            </w:r>
            <w:r w:rsidR="00684A34" w:rsidRPr="00F873AC">
              <w:rPr>
                <w:rFonts w:ascii="Arial" w:hAnsi="Arial" w:cs="Arial"/>
                <w:color w:val="000000"/>
                <w:sz w:val="18"/>
                <w:szCs w:val="18"/>
              </w:rPr>
              <w:t>. -</w:t>
            </w:r>
            <w:r w:rsidRPr="00F873AC">
              <w:rPr>
                <w:rFonts w:ascii="Arial" w:hAnsi="Arial" w:cs="Arial"/>
                <w:color w:val="000000"/>
                <w:sz w:val="18"/>
                <w:szCs w:val="18"/>
              </w:rPr>
              <w:t xml:space="preserve"> La </w:t>
            </w:r>
            <w:r w:rsidRPr="00F873AC">
              <w:rPr>
                <w:rFonts w:ascii="Arial" w:hAnsi="Arial" w:cs="Arial"/>
                <w:b/>
                <w:color w:val="000000"/>
                <w:sz w:val="18"/>
                <w:szCs w:val="18"/>
              </w:rPr>
              <w:t>información</w:t>
            </w:r>
            <w:r w:rsidRPr="00F873AC">
              <w:rPr>
                <w:rFonts w:ascii="Arial" w:hAnsi="Arial" w:cs="Arial"/>
                <w:color w:val="000000"/>
                <w:sz w:val="18"/>
                <w:szCs w:val="18"/>
              </w:rPr>
              <w:t xml:space="preserve"> clasificada previamente como </w:t>
            </w:r>
            <w:r w:rsidRPr="00F873AC">
              <w:rPr>
                <w:rFonts w:ascii="Arial" w:hAnsi="Arial" w:cs="Arial"/>
                <w:b/>
                <w:color w:val="000000"/>
                <w:sz w:val="18"/>
                <w:szCs w:val="18"/>
              </w:rPr>
              <w:t>reservada</w:t>
            </w:r>
            <w:r w:rsidRPr="00F873AC">
              <w:rPr>
                <w:rFonts w:ascii="Arial" w:hAnsi="Arial" w:cs="Arial"/>
                <w:color w:val="000000"/>
                <w:sz w:val="18"/>
                <w:szCs w:val="18"/>
              </w:rPr>
              <w:t xml:space="preserve">, permanecerá con tal carácter </w:t>
            </w:r>
            <w:r w:rsidRPr="00F873AC">
              <w:rPr>
                <w:rFonts w:ascii="Arial" w:hAnsi="Arial" w:cs="Arial"/>
                <w:b/>
                <w:color w:val="000000"/>
                <w:sz w:val="18"/>
                <w:szCs w:val="18"/>
                <w:u w:val="single"/>
              </w:rPr>
              <w:t>hasta un período de quince años</w:t>
            </w:r>
            <w:r w:rsidRPr="00F873AC">
              <w:rPr>
                <w:rFonts w:ascii="Arial" w:hAnsi="Arial" w:cs="Arial"/>
                <w:b/>
                <w:color w:val="000000"/>
                <w:sz w:val="18"/>
                <w:szCs w:val="18"/>
              </w:rPr>
              <w:t xml:space="preserve"> desde su clasificación</w:t>
            </w:r>
            <w:r w:rsidRPr="00F873AC">
              <w:rPr>
                <w:rFonts w:ascii="Arial" w:hAnsi="Arial" w:cs="Arial"/>
                <w:color w:val="000000"/>
                <w:sz w:val="18"/>
                <w:szCs w:val="18"/>
              </w:rPr>
              <w:t xml:space="preserve">. </w:t>
            </w:r>
          </w:p>
          <w:p w:rsidR="00840427" w:rsidRPr="00F873AC" w:rsidRDefault="00D7387A"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w:t>
            </w:r>
          </w:p>
          <w:p w:rsidR="00D7387A" w:rsidRPr="00F873AC" w:rsidRDefault="00D7387A"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b/>
                <w:color w:val="000000"/>
                <w:sz w:val="18"/>
                <w:szCs w:val="18"/>
              </w:rPr>
              <w:t>Se ampliará el período de reserva sobre cierta documentación siempre y cuando permanezcan y se justifiquen las causas que dieron origen a su clasificación.</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El </w:t>
            </w:r>
            <w:r w:rsidRPr="00F873AC">
              <w:rPr>
                <w:rFonts w:ascii="Arial" w:hAnsi="Arial" w:cs="Arial"/>
                <w:b/>
                <w:color w:val="000000"/>
                <w:sz w:val="18"/>
                <w:szCs w:val="18"/>
              </w:rPr>
              <w:t>Consejo de Seguridad Nacional</w:t>
            </w:r>
            <w:r w:rsidRPr="00F873AC">
              <w:rPr>
                <w:rFonts w:ascii="Arial" w:hAnsi="Arial" w:cs="Arial"/>
                <w:color w:val="000000"/>
                <w:sz w:val="18"/>
                <w:szCs w:val="18"/>
              </w:rPr>
              <w:t xml:space="preserve">, en los casos de </w:t>
            </w:r>
            <w:r w:rsidRPr="00F873AC">
              <w:rPr>
                <w:rFonts w:ascii="Arial" w:hAnsi="Arial" w:cs="Arial"/>
                <w:b/>
                <w:color w:val="000000"/>
                <w:sz w:val="18"/>
                <w:szCs w:val="18"/>
              </w:rPr>
              <w:t>reserva por motivos de seguridad nacional</w:t>
            </w:r>
            <w:r w:rsidRPr="00F873AC">
              <w:rPr>
                <w:rFonts w:ascii="Arial" w:hAnsi="Arial" w:cs="Arial"/>
                <w:color w:val="000000"/>
                <w:sz w:val="18"/>
                <w:szCs w:val="18"/>
              </w:rPr>
              <w:t xml:space="preserve"> y los </w:t>
            </w:r>
            <w:r w:rsidRPr="00F873AC">
              <w:rPr>
                <w:rFonts w:ascii="Arial" w:hAnsi="Arial" w:cs="Arial"/>
                <w:b/>
                <w:color w:val="000000"/>
                <w:sz w:val="18"/>
                <w:szCs w:val="18"/>
              </w:rPr>
              <w:t>titulares de las instituciones públicas</w:t>
            </w:r>
            <w:r w:rsidRPr="00F873AC">
              <w:rPr>
                <w:rFonts w:ascii="Arial" w:hAnsi="Arial" w:cs="Arial"/>
                <w:color w:val="000000"/>
                <w:sz w:val="18"/>
                <w:szCs w:val="18"/>
              </w:rPr>
              <w:t xml:space="preserve">, </w:t>
            </w:r>
            <w:proofErr w:type="gramStart"/>
            <w:r w:rsidRPr="00F873AC">
              <w:rPr>
                <w:rFonts w:ascii="Arial" w:hAnsi="Arial" w:cs="Arial"/>
                <w:b/>
                <w:color w:val="000000"/>
                <w:sz w:val="18"/>
                <w:szCs w:val="18"/>
              </w:rPr>
              <w:t>serán</w:t>
            </w:r>
            <w:proofErr w:type="gramEnd"/>
            <w:r w:rsidR="00D7387A" w:rsidRPr="00F873AC">
              <w:rPr>
                <w:rFonts w:ascii="Arial" w:hAnsi="Arial" w:cs="Arial"/>
                <w:b/>
                <w:color w:val="000000"/>
                <w:sz w:val="18"/>
                <w:szCs w:val="18"/>
              </w:rPr>
              <w:t xml:space="preserve"> </w:t>
            </w:r>
            <w:r w:rsidRPr="00F873AC">
              <w:rPr>
                <w:rFonts w:ascii="Arial" w:hAnsi="Arial" w:cs="Arial"/>
                <w:b/>
                <w:color w:val="000000"/>
                <w:sz w:val="18"/>
                <w:szCs w:val="18"/>
              </w:rPr>
              <w:t xml:space="preserve">responsables de clasificar y desclasificar la información de conformidad con esta </w:t>
            </w:r>
            <w:r w:rsidRPr="00F873AC">
              <w:rPr>
                <w:rFonts w:ascii="Arial" w:hAnsi="Arial" w:cs="Arial"/>
                <w:b/>
                <w:color w:val="000000"/>
                <w:sz w:val="18"/>
                <w:szCs w:val="18"/>
              </w:rPr>
              <w:lastRenderedPageBreak/>
              <w:t>Ley</w:t>
            </w:r>
            <w:r w:rsidRPr="00F873AC">
              <w:rPr>
                <w:rFonts w:ascii="Arial" w:hAnsi="Arial" w:cs="Arial"/>
                <w:color w:val="000000"/>
                <w:sz w:val="18"/>
                <w:szCs w:val="18"/>
              </w:rPr>
              <w:t>. La clasificación de reserva no podrá efectuarse posteriormente a la solicitud de información.</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w:t>
            </w:r>
          </w:p>
          <w:p w:rsidR="00D7387A" w:rsidRPr="00F873AC" w:rsidRDefault="00D7387A"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La </w:t>
            </w:r>
            <w:r w:rsidRPr="00F873AC">
              <w:rPr>
                <w:rFonts w:ascii="Arial" w:hAnsi="Arial" w:cs="Arial"/>
                <w:b/>
                <w:sz w:val="18"/>
                <w:szCs w:val="18"/>
              </w:rPr>
              <w:t>información reservada en temas de seguridad nacional</w:t>
            </w:r>
            <w:r w:rsidRPr="00F873AC">
              <w:rPr>
                <w:rFonts w:ascii="Arial" w:hAnsi="Arial" w:cs="Arial"/>
                <w:sz w:val="18"/>
                <w:szCs w:val="18"/>
              </w:rPr>
              <w:t xml:space="preserve">, solo podrá ser </w:t>
            </w:r>
            <w:r w:rsidRPr="00F873AC">
              <w:rPr>
                <w:rFonts w:ascii="Arial" w:hAnsi="Arial" w:cs="Arial"/>
                <w:b/>
                <w:sz w:val="18"/>
                <w:szCs w:val="18"/>
              </w:rPr>
              <w:t>desclasificada por el Consejo de Seguridad Nacional</w:t>
            </w:r>
            <w:r w:rsidRPr="00F873AC">
              <w:rPr>
                <w:rFonts w:ascii="Arial" w:hAnsi="Arial" w:cs="Arial"/>
                <w:sz w:val="18"/>
                <w:szCs w:val="18"/>
              </w:rPr>
              <w:t xml:space="preserve">. La información </w:t>
            </w:r>
            <w:r w:rsidRPr="00F873AC">
              <w:rPr>
                <w:rFonts w:ascii="Arial" w:hAnsi="Arial" w:cs="Arial"/>
                <w:b/>
                <w:sz w:val="18"/>
                <w:szCs w:val="18"/>
              </w:rPr>
              <w:t>clasificada como reservada por los titulares de las entidades e instituciones del sector público</w:t>
            </w:r>
            <w:r w:rsidRPr="00F873AC">
              <w:rPr>
                <w:rFonts w:ascii="Arial" w:hAnsi="Arial" w:cs="Arial"/>
                <w:sz w:val="18"/>
                <w:szCs w:val="18"/>
              </w:rPr>
              <w:t xml:space="preserve">, podrá ser </w:t>
            </w:r>
            <w:r w:rsidRPr="00F873AC">
              <w:rPr>
                <w:rFonts w:ascii="Arial" w:hAnsi="Arial" w:cs="Arial"/>
                <w:b/>
                <w:sz w:val="18"/>
                <w:szCs w:val="18"/>
              </w:rPr>
              <w:t>desclasificada en cualquier momento por el Congreso Nacional,</w:t>
            </w:r>
            <w:r w:rsidRPr="00F873AC">
              <w:rPr>
                <w:rFonts w:ascii="Arial" w:hAnsi="Arial" w:cs="Arial"/>
                <w:sz w:val="18"/>
                <w:szCs w:val="18"/>
              </w:rPr>
              <w:t xml:space="preserve"> con el voto favorable de la mayoría absoluta de sus integrantes, </w:t>
            </w:r>
            <w:r w:rsidRPr="00F873AC">
              <w:rPr>
                <w:rFonts w:ascii="Arial" w:hAnsi="Arial" w:cs="Arial"/>
                <w:b/>
                <w:sz w:val="18"/>
                <w:szCs w:val="18"/>
              </w:rPr>
              <w:t>en sesión reservada</w:t>
            </w:r>
            <w:r w:rsidRPr="00F873AC">
              <w:rPr>
                <w:rFonts w:ascii="Arial" w:hAnsi="Arial" w:cs="Arial"/>
                <w:sz w:val="18"/>
                <w:szCs w:val="18"/>
              </w:rPr>
              <w:t>.</w:t>
            </w:r>
          </w:p>
        </w:tc>
        <w:tc>
          <w:tcPr>
            <w:tcW w:w="2551" w:type="dxa"/>
            <w:tcBorders>
              <w:top w:val="none" w:sz="0" w:space="0" w:color="auto"/>
              <w:bottom w:val="none" w:sz="0" w:space="0" w:color="auto"/>
            </w:tcBorders>
            <w:shd w:val="clear" w:color="auto" w:fill="FFFFFF" w:themeFill="background1"/>
          </w:tcPr>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b/>
                <w:bCs/>
                <w:sz w:val="18"/>
                <w:szCs w:val="18"/>
              </w:rPr>
              <w:t>Artículo 23</w:t>
            </w:r>
            <w:r w:rsidRPr="00F873AC">
              <w:rPr>
                <w:rFonts w:ascii="Arial" w:hAnsi="Arial" w:cs="Arial"/>
                <w:b/>
                <w:sz w:val="18"/>
                <w:szCs w:val="18"/>
              </w:rPr>
              <w:t>.-</w:t>
            </w:r>
            <w:r w:rsidRPr="00F873AC">
              <w:rPr>
                <w:rFonts w:ascii="Arial" w:hAnsi="Arial" w:cs="Arial"/>
                <w:color w:val="000000"/>
                <w:sz w:val="18"/>
                <w:szCs w:val="18"/>
              </w:rPr>
              <w:t xml:space="preserve"> </w:t>
            </w:r>
            <w:r w:rsidRPr="00F873AC">
              <w:rPr>
                <w:rFonts w:ascii="Arial" w:hAnsi="Arial" w:cs="Arial"/>
                <w:b/>
                <w:color w:val="000000"/>
                <w:sz w:val="18"/>
                <w:szCs w:val="18"/>
              </w:rPr>
              <w:t>Sanción a funcionarios y/o empleados públicos y privados</w:t>
            </w:r>
            <w:r w:rsidRPr="00F873AC">
              <w:rPr>
                <w:rFonts w:ascii="Arial" w:hAnsi="Arial" w:cs="Arial"/>
                <w:color w:val="000000"/>
                <w:sz w:val="18"/>
                <w:szCs w:val="18"/>
              </w:rPr>
              <w:t xml:space="preserve">.- Los funcionarios de las entidades de la Administración Pública que incurrieren en actos u omisiones de denegación ilegítima de acceso a la información pública, entendiéndose ésta como información que ha sido negada total o parcialmente ya sea por información incompleta, alterada o falsa que proporcionaron o debieron haber proporcionado, </w:t>
            </w:r>
            <w:r w:rsidRPr="00F873AC">
              <w:rPr>
                <w:rFonts w:ascii="Arial" w:hAnsi="Arial" w:cs="Arial"/>
                <w:b/>
                <w:color w:val="000000"/>
                <w:sz w:val="18"/>
                <w:szCs w:val="18"/>
              </w:rPr>
              <w:t>serán sancionados, según la gravedad de la falta, y sin perjuicio de las acciones civiles y penales a que hubiere lugar, de la siguiente manera:</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color w:val="000000"/>
                <w:sz w:val="18"/>
                <w:szCs w:val="18"/>
              </w:rPr>
              <w:t>a)</w:t>
            </w:r>
            <w:r w:rsidRPr="00F873AC">
              <w:rPr>
                <w:rFonts w:ascii="Arial" w:hAnsi="Arial" w:cs="Arial"/>
                <w:color w:val="000000"/>
                <w:sz w:val="18"/>
                <w:szCs w:val="18"/>
              </w:rPr>
              <w:t xml:space="preserve"> </w:t>
            </w:r>
            <w:r w:rsidRPr="00F873AC">
              <w:rPr>
                <w:rFonts w:ascii="Arial" w:hAnsi="Arial" w:cs="Arial"/>
                <w:b/>
                <w:color w:val="000000"/>
                <w:sz w:val="18"/>
                <w:szCs w:val="18"/>
              </w:rPr>
              <w:t>Multa</w:t>
            </w:r>
            <w:r w:rsidRPr="00F873AC">
              <w:rPr>
                <w:rFonts w:ascii="Arial" w:hAnsi="Arial" w:cs="Arial"/>
                <w:color w:val="000000"/>
                <w:sz w:val="18"/>
                <w:szCs w:val="18"/>
              </w:rPr>
              <w:t xml:space="preserve"> equivalente a la remuneración de un mes de sueldo o salario que se halle percibiendo a la fecha de la sanción;</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color w:val="000000"/>
                <w:sz w:val="18"/>
                <w:szCs w:val="18"/>
              </w:rPr>
              <w:t>b)</w:t>
            </w:r>
            <w:r w:rsidRPr="00F873AC">
              <w:rPr>
                <w:rFonts w:ascii="Arial" w:hAnsi="Arial" w:cs="Arial"/>
                <w:color w:val="000000"/>
                <w:sz w:val="18"/>
                <w:szCs w:val="18"/>
              </w:rPr>
              <w:t xml:space="preserve"> </w:t>
            </w:r>
            <w:r w:rsidRPr="00F873AC">
              <w:rPr>
                <w:rFonts w:ascii="Arial" w:hAnsi="Arial" w:cs="Arial"/>
                <w:b/>
                <w:color w:val="000000"/>
                <w:sz w:val="18"/>
                <w:szCs w:val="18"/>
              </w:rPr>
              <w:t>Suspensión de sus funciones</w:t>
            </w:r>
            <w:r w:rsidRPr="00F873AC">
              <w:rPr>
                <w:rFonts w:ascii="Arial" w:hAnsi="Arial" w:cs="Arial"/>
                <w:color w:val="000000"/>
                <w:sz w:val="18"/>
                <w:szCs w:val="18"/>
              </w:rPr>
              <w:t xml:space="preserve"> por el tiempo de treinta días calendario, sin derecho a sueldo o remuneración por ese mismo lapso; y,</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color w:val="000000"/>
                <w:sz w:val="18"/>
                <w:szCs w:val="18"/>
              </w:rPr>
              <w:t>c)</w:t>
            </w:r>
            <w:r w:rsidRPr="00F873AC">
              <w:rPr>
                <w:rFonts w:ascii="Arial" w:hAnsi="Arial" w:cs="Arial"/>
                <w:color w:val="000000"/>
                <w:sz w:val="18"/>
                <w:szCs w:val="18"/>
              </w:rPr>
              <w:t xml:space="preserve"> </w:t>
            </w:r>
            <w:r w:rsidRPr="00F873AC">
              <w:rPr>
                <w:rFonts w:ascii="Arial" w:hAnsi="Arial" w:cs="Arial"/>
                <w:b/>
                <w:color w:val="000000"/>
                <w:sz w:val="18"/>
                <w:szCs w:val="18"/>
              </w:rPr>
              <w:t xml:space="preserve">Destitución del cargo </w:t>
            </w:r>
            <w:r w:rsidRPr="00F873AC">
              <w:rPr>
                <w:rFonts w:ascii="Arial" w:hAnsi="Arial" w:cs="Arial"/>
                <w:color w:val="000000"/>
                <w:sz w:val="18"/>
                <w:szCs w:val="18"/>
              </w:rPr>
              <w:t xml:space="preserve">en </w:t>
            </w:r>
            <w:r w:rsidRPr="00F873AC">
              <w:rPr>
                <w:rFonts w:ascii="Arial" w:hAnsi="Arial" w:cs="Arial"/>
                <w:color w:val="000000"/>
                <w:sz w:val="18"/>
                <w:szCs w:val="18"/>
              </w:rPr>
              <w:lastRenderedPageBreak/>
              <w:t>caso de que, a pesar de la multa o suspensión impuesta, se persistiere en la negativa a la entrega de la información.</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Estas sanciones serán impuestas por las respectivas autoridades o entes nominadores.</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c>
          <w:tcPr>
            <w:tcW w:w="1986" w:type="dxa"/>
            <w:tcBorders>
              <w:top w:val="none" w:sz="0" w:space="0" w:color="auto"/>
              <w:bottom w:val="none" w:sz="0" w:space="0" w:color="auto"/>
            </w:tcBorders>
            <w:shd w:val="clear" w:color="auto" w:fill="FFFFFF" w:themeFill="background1"/>
          </w:tcPr>
          <w:p w:rsidR="00840427" w:rsidRPr="00F873AC" w:rsidRDefault="00840427" w:rsidP="00FE1E2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409" w:type="dxa"/>
            <w:tcBorders>
              <w:top w:val="none" w:sz="0" w:space="0" w:color="auto"/>
              <w:bottom w:val="none" w:sz="0" w:space="0" w:color="auto"/>
              <w:right w:val="none" w:sz="0" w:space="0" w:color="auto"/>
            </w:tcBorders>
            <w:shd w:val="clear" w:color="auto" w:fill="FFFFFF" w:themeFill="background1"/>
          </w:tcPr>
          <w:p w:rsidR="00840427" w:rsidRPr="00F873AC" w:rsidRDefault="00840427" w:rsidP="00FE1E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N/A</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r>
      <w:tr w:rsidR="00840427" w:rsidRPr="00F873AC" w:rsidTr="007F42D1">
        <w:trPr>
          <w:trHeight w:val="1135"/>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rsidR="00840427" w:rsidRPr="00F873AC" w:rsidRDefault="00840427" w:rsidP="00FE1E20">
            <w:pPr>
              <w:jc w:val="both"/>
              <w:rPr>
                <w:rFonts w:ascii="Arial" w:hAnsi="Arial" w:cs="Arial"/>
                <w:sz w:val="18"/>
                <w:szCs w:val="18"/>
              </w:rPr>
            </w:pPr>
          </w:p>
          <w:p w:rsidR="00840427" w:rsidRPr="00F873AC" w:rsidRDefault="00840427" w:rsidP="00FE1E20">
            <w:pPr>
              <w:jc w:val="center"/>
              <w:rPr>
                <w:rFonts w:ascii="Arial" w:hAnsi="Arial" w:cs="Arial"/>
                <w:sz w:val="18"/>
                <w:szCs w:val="18"/>
              </w:rPr>
            </w:pPr>
            <w:r w:rsidRPr="00F873AC">
              <w:rPr>
                <w:rFonts w:ascii="Arial" w:hAnsi="Arial" w:cs="Arial"/>
                <w:sz w:val="18"/>
                <w:szCs w:val="18"/>
              </w:rPr>
              <w:t>Ley de Seguridad Públ</w:t>
            </w:r>
            <w:r w:rsidR="003164E6" w:rsidRPr="00F873AC">
              <w:rPr>
                <w:rFonts w:ascii="Arial" w:hAnsi="Arial" w:cs="Arial"/>
                <w:sz w:val="18"/>
                <w:szCs w:val="18"/>
              </w:rPr>
              <w:t>ica y del Estado</w:t>
            </w:r>
          </w:p>
          <w:p w:rsidR="00840427" w:rsidRPr="00F873AC" w:rsidRDefault="00840427" w:rsidP="00FE1E20">
            <w:pPr>
              <w:jc w:val="both"/>
              <w:rPr>
                <w:rFonts w:ascii="Arial" w:hAnsi="Arial" w:cs="Arial"/>
                <w:sz w:val="18"/>
                <w:szCs w:val="18"/>
              </w:rPr>
            </w:pPr>
          </w:p>
          <w:p w:rsidR="00840427" w:rsidRPr="00F873AC" w:rsidRDefault="00840427" w:rsidP="00FE1E20">
            <w:pPr>
              <w:jc w:val="both"/>
              <w:rPr>
                <w:rFonts w:ascii="Arial" w:hAnsi="Arial" w:cs="Arial"/>
                <w:sz w:val="18"/>
                <w:szCs w:val="18"/>
              </w:rPr>
            </w:pPr>
          </w:p>
          <w:p w:rsidR="00840427" w:rsidRPr="00F873AC" w:rsidRDefault="00840427" w:rsidP="00FE1E20">
            <w:pPr>
              <w:jc w:val="both"/>
              <w:rPr>
                <w:rFonts w:ascii="Arial" w:hAnsi="Arial" w:cs="Arial"/>
                <w:sz w:val="18"/>
                <w:szCs w:val="18"/>
              </w:rPr>
            </w:pPr>
          </w:p>
          <w:p w:rsidR="00840427" w:rsidRPr="00F873AC" w:rsidRDefault="00840427" w:rsidP="00FE1E20">
            <w:pPr>
              <w:jc w:val="both"/>
              <w:rPr>
                <w:rFonts w:ascii="Arial" w:hAnsi="Arial" w:cs="Arial"/>
                <w:b w:val="0"/>
                <w:sz w:val="18"/>
                <w:szCs w:val="18"/>
              </w:rPr>
            </w:pPr>
            <w:r w:rsidRPr="00F873AC">
              <w:rPr>
                <w:rFonts w:ascii="Arial" w:hAnsi="Arial" w:cs="Arial"/>
                <w:b w:val="0"/>
                <w:sz w:val="18"/>
                <w:szCs w:val="18"/>
              </w:rPr>
              <w:t>Link:</w:t>
            </w:r>
          </w:p>
          <w:p w:rsidR="00840427" w:rsidRPr="00F873AC" w:rsidRDefault="00E43935" w:rsidP="009C0A11">
            <w:pPr>
              <w:rPr>
                <w:rFonts w:ascii="Arial" w:hAnsi="Arial" w:cs="Arial"/>
                <w:b w:val="0"/>
                <w:sz w:val="14"/>
                <w:szCs w:val="14"/>
              </w:rPr>
            </w:pPr>
            <w:hyperlink r:id="rId26" w:history="1">
              <w:r w:rsidR="00840427" w:rsidRPr="00F873AC">
                <w:rPr>
                  <w:rStyle w:val="Hipervnculo"/>
                  <w:rFonts w:ascii="Arial" w:hAnsi="Arial" w:cs="Arial"/>
                  <w:b w:val="0"/>
                  <w:sz w:val="14"/>
                  <w:szCs w:val="14"/>
                </w:rPr>
                <w:t>http://www2.congreso.gob.pe/sicr/cendocbib/con2_uibd.nsf/F16D0ADF1161888905257785007927D7/$FILE/ley_ecuador.pdf</w:t>
              </w:r>
            </w:hyperlink>
          </w:p>
          <w:p w:rsidR="00840427" w:rsidRPr="00F873AC" w:rsidRDefault="00840427" w:rsidP="00FE1E20">
            <w:pPr>
              <w:jc w:val="both"/>
              <w:rPr>
                <w:rFonts w:ascii="Arial" w:hAnsi="Arial" w:cs="Arial"/>
                <w:b w:val="0"/>
                <w:sz w:val="18"/>
                <w:szCs w:val="18"/>
              </w:rPr>
            </w:pPr>
          </w:p>
        </w:tc>
        <w:tc>
          <w:tcPr>
            <w:tcW w:w="3685" w:type="dxa"/>
            <w:shd w:val="clear" w:color="auto" w:fill="FFFFFF" w:themeFill="background1"/>
          </w:tcPr>
          <w:p w:rsidR="00840427" w:rsidRPr="00F873AC" w:rsidRDefault="00840427" w:rsidP="00FE1E2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rsidR="00840427" w:rsidRPr="00F873AC" w:rsidRDefault="00840427" w:rsidP="00FE1E2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873AC">
              <w:rPr>
                <w:rFonts w:ascii="Arial" w:hAnsi="Arial" w:cs="Arial"/>
                <w:bCs/>
                <w:sz w:val="18"/>
                <w:szCs w:val="18"/>
              </w:rPr>
              <w:t>N/A</w:t>
            </w:r>
          </w:p>
        </w:tc>
        <w:tc>
          <w:tcPr>
            <w:tcW w:w="2126" w:type="dxa"/>
            <w:shd w:val="clear" w:color="auto" w:fill="FFFFFF" w:themeFill="background1"/>
          </w:tcPr>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b/>
                <w:sz w:val="18"/>
                <w:szCs w:val="18"/>
              </w:rPr>
              <w:t>Artículo 19.</w:t>
            </w:r>
            <w:r w:rsidRPr="00F873AC">
              <w:rPr>
                <w:rFonts w:ascii="Arial" w:hAnsi="Arial" w:cs="Arial"/>
                <w:sz w:val="18"/>
                <w:szCs w:val="18"/>
              </w:rPr>
              <w:t xml:space="preserve"> </w:t>
            </w:r>
            <w:r w:rsidRPr="00F873AC">
              <w:rPr>
                <w:rFonts w:ascii="Arial" w:hAnsi="Arial" w:cs="Arial"/>
                <w:b/>
                <w:sz w:val="18"/>
                <w:szCs w:val="18"/>
              </w:rPr>
              <w:t>De la clasificación de la información de los organismos de seguridad.</w:t>
            </w:r>
            <w:r w:rsidRPr="00F873AC">
              <w:rPr>
                <w:rFonts w:ascii="Arial" w:hAnsi="Arial" w:cs="Arial"/>
                <w:sz w:val="18"/>
                <w:szCs w:val="18"/>
              </w:rPr>
              <w:t xml:space="preserve"> La Secretaría Nacional de Inteligencia y los organismos de seguridad podrán clasificar la información resultante de las investigaciones o </w:t>
            </w:r>
            <w:r w:rsidRPr="00F873AC">
              <w:rPr>
                <w:rFonts w:ascii="Arial" w:hAnsi="Arial" w:cs="Arial"/>
                <w:sz w:val="18"/>
                <w:szCs w:val="18"/>
              </w:rPr>
              <w:lastRenderedPageBreak/>
              <w:t>actividades que realicen, mediante resolución motivada de la máxima autoridad de la entidad respectiva.</w:t>
            </w: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b/>
                <w:sz w:val="18"/>
                <w:szCs w:val="18"/>
              </w:rPr>
              <w:t>La información y documentación se clasificará como reservada, secreta y secretísima</w:t>
            </w:r>
            <w:r w:rsidRPr="00F873AC">
              <w:rPr>
                <w:rFonts w:ascii="Arial" w:hAnsi="Arial" w:cs="Arial"/>
                <w:sz w:val="18"/>
                <w:szCs w:val="18"/>
              </w:rPr>
              <w:t>. El reglamento a la ley determinará los fundamentos para la clasificación, reclasificación y desclasificación y los niveles de acceso exclusivos a la información clasificada.</w:t>
            </w: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Toda información clasificada como </w:t>
            </w:r>
            <w:r w:rsidRPr="00F873AC">
              <w:rPr>
                <w:rFonts w:ascii="Arial" w:hAnsi="Arial" w:cs="Arial"/>
                <w:b/>
                <w:sz w:val="18"/>
                <w:szCs w:val="18"/>
              </w:rPr>
              <w:t>reservada y secreta</w:t>
            </w:r>
            <w:r w:rsidRPr="00F873AC">
              <w:rPr>
                <w:rFonts w:ascii="Arial" w:hAnsi="Arial" w:cs="Arial"/>
                <w:sz w:val="18"/>
                <w:szCs w:val="18"/>
              </w:rPr>
              <w:t xml:space="preserve"> será de libre acceso luego de </w:t>
            </w:r>
            <w:r w:rsidRPr="00F873AC">
              <w:rPr>
                <w:rFonts w:ascii="Arial" w:hAnsi="Arial" w:cs="Arial"/>
                <w:b/>
                <w:sz w:val="18"/>
                <w:szCs w:val="18"/>
              </w:rPr>
              <w:t xml:space="preserve">transcurridos </w:t>
            </w:r>
            <w:r w:rsidRPr="00F873AC">
              <w:rPr>
                <w:rFonts w:ascii="Arial" w:hAnsi="Arial" w:cs="Arial"/>
                <w:b/>
                <w:sz w:val="18"/>
                <w:szCs w:val="18"/>
                <w:u w:val="single"/>
              </w:rPr>
              <w:t>cinco y diez años, respectivamente</w:t>
            </w:r>
            <w:r w:rsidRPr="00F873AC">
              <w:rPr>
                <w:rFonts w:ascii="Arial" w:hAnsi="Arial" w:cs="Arial"/>
                <w:sz w:val="18"/>
                <w:szCs w:val="18"/>
              </w:rPr>
              <w:t xml:space="preserve">; y si es </w:t>
            </w:r>
            <w:r w:rsidRPr="00F873AC">
              <w:rPr>
                <w:rFonts w:ascii="Arial" w:hAnsi="Arial" w:cs="Arial"/>
                <w:b/>
                <w:sz w:val="18"/>
                <w:szCs w:val="18"/>
              </w:rPr>
              <w:t xml:space="preserve">secretísima </w:t>
            </w:r>
            <w:r w:rsidRPr="00F873AC">
              <w:rPr>
                <w:rFonts w:ascii="Arial" w:hAnsi="Arial" w:cs="Arial"/>
                <w:sz w:val="18"/>
                <w:szCs w:val="18"/>
              </w:rPr>
              <w:t xml:space="preserve">luego de </w:t>
            </w:r>
            <w:r w:rsidRPr="00F873AC">
              <w:rPr>
                <w:rFonts w:ascii="Arial" w:hAnsi="Arial" w:cs="Arial"/>
                <w:b/>
                <w:sz w:val="18"/>
                <w:szCs w:val="18"/>
              </w:rPr>
              <w:t xml:space="preserve">transcurridos </w:t>
            </w:r>
            <w:r w:rsidRPr="00F873AC">
              <w:rPr>
                <w:rFonts w:ascii="Arial" w:hAnsi="Arial" w:cs="Arial"/>
                <w:b/>
                <w:sz w:val="18"/>
                <w:szCs w:val="18"/>
                <w:u w:val="single"/>
              </w:rPr>
              <w:t>quince años</w:t>
            </w:r>
            <w:r w:rsidRPr="00F873AC">
              <w:rPr>
                <w:rFonts w:ascii="Arial" w:hAnsi="Arial" w:cs="Arial"/>
                <w:sz w:val="18"/>
                <w:szCs w:val="18"/>
              </w:rPr>
              <w:t>.</w:t>
            </w: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873AC">
              <w:rPr>
                <w:rFonts w:ascii="Arial" w:hAnsi="Arial" w:cs="Arial"/>
                <w:sz w:val="18"/>
                <w:szCs w:val="18"/>
              </w:rPr>
              <w:t>La i</w:t>
            </w:r>
            <w:r w:rsidRPr="00F873AC">
              <w:rPr>
                <w:rFonts w:ascii="Arial" w:hAnsi="Arial" w:cs="Arial"/>
                <w:b/>
                <w:sz w:val="18"/>
                <w:szCs w:val="18"/>
              </w:rPr>
              <w:t>nformación</w:t>
            </w:r>
            <w:r w:rsidRPr="00F873AC">
              <w:rPr>
                <w:rFonts w:ascii="Arial" w:hAnsi="Arial" w:cs="Arial"/>
                <w:sz w:val="18"/>
                <w:szCs w:val="18"/>
              </w:rPr>
              <w:t xml:space="preserve"> clasificada como </w:t>
            </w:r>
            <w:r w:rsidRPr="00F873AC">
              <w:rPr>
                <w:rFonts w:ascii="Arial" w:hAnsi="Arial" w:cs="Arial"/>
                <w:b/>
                <w:sz w:val="18"/>
                <w:szCs w:val="18"/>
              </w:rPr>
              <w:t>secretísima</w:t>
            </w:r>
            <w:r w:rsidRPr="00F873AC">
              <w:rPr>
                <w:rFonts w:ascii="Arial" w:hAnsi="Arial" w:cs="Arial"/>
                <w:sz w:val="18"/>
                <w:szCs w:val="18"/>
              </w:rPr>
              <w:t xml:space="preserve"> será desclasificada o reclasificada por el Ministerio de Coordinación de Seguridad o quien haga sus veces. De no existir reclasificación, se </w:t>
            </w:r>
            <w:r w:rsidRPr="00F873AC">
              <w:rPr>
                <w:rFonts w:ascii="Arial" w:hAnsi="Arial" w:cs="Arial"/>
                <w:b/>
                <w:sz w:val="18"/>
                <w:szCs w:val="18"/>
              </w:rPr>
              <w:t xml:space="preserve">desclasificará </w:t>
            </w:r>
            <w:r w:rsidRPr="00F873AC">
              <w:rPr>
                <w:rFonts w:ascii="Arial" w:hAnsi="Arial" w:cs="Arial"/>
                <w:b/>
                <w:sz w:val="18"/>
                <w:szCs w:val="18"/>
              </w:rPr>
              <w:lastRenderedPageBreak/>
              <w:t>automáticamente</w:t>
            </w:r>
            <w:r w:rsidRPr="00F873AC">
              <w:rPr>
                <w:rFonts w:ascii="Arial" w:hAnsi="Arial" w:cs="Arial"/>
                <w:sz w:val="18"/>
                <w:szCs w:val="18"/>
              </w:rPr>
              <w:t xml:space="preserve"> una vez </w:t>
            </w:r>
            <w:r w:rsidRPr="00F873AC">
              <w:rPr>
                <w:rFonts w:ascii="Arial" w:hAnsi="Arial" w:cs="Arial"/>
                <w:b/>
                <w:sz w:val="18"/>
                <w:szCs w:val="18"/>
              </w:rPr>
              <w:t>cumplido</w:t>
            </w:r>
            <w:r w:rsidRPr="00F873AC">
              <w:rPr>
                <w:rFonts w:ascii="Arial" w:hAnsi="Arial" w:cs="Arial"/>
                <w:sz w:val="18"/>
                <w:szCs w:val="18"/>
              </w:rPr>
              <w:t xml:space="preserve"> el plazo previsto de </w:t>
            </w:r>
            <w:r w:rsidRPr="00F873AC">
              <w:rPr>
                <w:rFonts w:ascii="Arial" w:hAnsi="Arial" w:cs="Arial"/>
                <w:b/>
                <w:sz w:val="18"/>
                <w:szCs w:val="18"/>
              </w:rPr>
              <w:t>quince años.</w:t>
            </w:r>
          </w:p>
          <w:p w:rsidR="00840427" w:rsidRPr="00F873AC" w:rsidRDefault="00D7387A"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sz w:val="18"/>
                <w:szCs w:val="18"/>
              </w:rPr>
              <w:t>…</w:t>
            </w:r>
          </w:p>
        </w:tc>
        <w:tc>
          <w:tcPr>
            <w:tcW w:w="2551" w:type="dxa"/>
            <w:shd w:val="clear" w:color="auto" w:fill="FFFFFF" w:themeFill="background1"/>
          </w:tcPr>
          <w:p w:rsidR="00840427" w:rsidRPr="00F873AC" w:rsidRDefault="00840427" w:rsidP="00FE1E2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rsidR="00840427" w:rsidRPr="00F873AC" w:rsidRDefault="00840427" w:rsidP="00FE1E2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873AC">
              <w:rPr>
                <w:rFonts w:ascii="Arial" w:hAnsi="Arial" w:cs="Arial"/>
                <w:bCs/>
                <w:sz w:val="18"/>
                <w:szCs w:val="18"/>
              </w:rPr>
              <w:t>N/A</w:t>
            </w:r>
          </w:p>
        </w:tc>
        <w:tc>
          <w:tcPr>
            <w:tcW w:w="1986" w:type="dxa"/>
            <w:shd w:val="clear" w:color="auto" w:fill="FFFFFF" w:themeFill="background1"/>
          </w:tcPr>
          <w:p w:rsidR="00840427" w:rsidRPr="00F873AC" w:rsidRDefault="00840427" w:rsidP="00FE1E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N/A</w:t>
            </w:r>
          </w:p>
        </w:tc>
        <w:tc>
          <w:tcPr>
            <w:tcW w:w="2409" w:type="dxa"/>
            <w:shd w:val="clear" w:color="auto" w:fill="FFFFFF" w:themeFill="background1"/>
          </w:tcPr>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b/>
                <w:sz w:val="18"/>
                <w:szCs w:val="18"/>
              </w:rPr>
              <w:t>Artículo 20.</w:t>
            </w:r>
            <w:r w:rsidRPr="00F873AC">
              <w:rPr>
                <w:rFonts w:ascii="Arial" w:hAnsi="Arial" w:cs="Arial"/>
                <w:sz w:val="18"/>
                <w:szCs w:val="18"/>
              </w:rPr>
              <w:t xml:space="preserve"> </w:t>
            </w:r>
            <w:r w:rsidRPr="00F873AC">
              <w:rPr>
                <w:rFonts w:ascii="Arial" w:hAnsi="Arial" w:cs="Arial"/>
                <w:b/>
                <w:sz w:val="18"/>
                <w:szCs w:val="18"/>
              </w:rPr>
              <w:t>De la autorización judicial</w:t>
            </w:r>
            <w:r w:rsidRPr="00F873AC">
              <w:rPr>
                <w:rFonts w:ascii="Arial" w:hAnsi="Arial" w:cs="Arial"/>
                <w:sz w:val="18"/>
                <w:szCs w:val="18"/>
              </w:rPr>
              <w:t xml:space="preserve">. Cuando los </w:t>
            </w:r>
            <w:r w:rsidRPr="00F873AC">
              <w:rPr>
                <w:rFonts w:ascii="Arial" w:hAnsi="Arial" w:cs="Arial"/>
                <w:b/>
                <w:sz w:val="18"/>
                <w:szCs w:val="18"/>
              </w:rPr>
              <w:t>organismos de inteligencia</w:t>
            </w:r>
            <w:r w:rsidRPr="00F873AC">
              <w:rPr>
                <w:rFonts w:ascii="Arial" w:hAnsi="Arial" w:cs="Arial"/>
                <w:sz w:val="18"/>
                <w:szCs w:val="18"/>
              </w:rPr>
              <w:t xml:space="preserve">, como parte de las operaciones encubiertas, </w:t>
            </w:r>
            <w:r w:rsidRPr="00F873AC">
              <w:rPr>
                <w:rFonts w:ascii="Arial" w:hAnsi="Arial" w:cs="Arial"/>
                <w:b/>
                <w:sz w:val="18"/>
                <w:szCs w:val="18"/>
              </w:rPr>
              <w:t>requieran</w:t>
            </w:r>
            <w:r w:rsidRPr="00F873AC">
              <w:rPr>
                <w:rFonts w:ascii="Arial" w:hAnsi="Arial" w:cs="Arial"/>
                <w:sz w:val="18"/>
                <w:szCs w:val="18"/>
              </w:rPr>
              <w:t xml:space="preserve"> retener, abrir, i</w:t>
            </w:r>
            <w:r w:rsidRPr="00F873AC">
              <w:rPr>
                <w:rFonts w:ascii="Arial" w:hAnsi="Arial" w:cs="Arial"/>
                <w:b/>
                <w:sz w:val="18"/>
                <w:szCs w:val="18"/>
              </w:rPr>
              <w:t>nterceptar</w:t>
            </w:r>
            <w:r w:rsidRPr="00F873AC">
              <w:rPr>
                <w:rFonts w:ascii="Arial" w:hAnsi="Arial" w:cs="Arial"/>
                <w:sz w:val="18"/>
                <w:szCs w:val="18"/>
              </w:rPr>
              <w:t xml:space="preserve"> o examinar documentos o </w:t>
            </w:r>
            <w:r w:rsidRPr="00F873AC">
              <w:rPr>
                <w:rFonts w:ascii="Arial" w:hAnsi="Arial" w:cs="Arial"/>
                <w:b/>
                <w:sz w:val="18"/>
                <w:szCs w:val="18"/>
              </w:rPr>
              <w:t>comunicaciones por cualquier medio</w:t>
            </w:r>
            <w:r w:rsidRPr="00F873AC">
              <w:rPr>
                <w:rFonts w:ascii="Arial" w:hAnsi="Arial" w:cs="Arial"/>
                <w:sz w:val="18"/>
                <w:szCs w:val="18"/>
              </w:rPr>
              <w:t xml:space="preserve">, solicitarán de forma motivada al Presidente o </w:t>
            </w:r>
            <w:r w:rsidRPr="00F873AC">
              <w:rPr>
                <w:rFonts w:ascii="Arial" w:hAnsi="Arial" w:cs="Arial"/>
                <w:sz w:val="18"/>
                <w:szCs w:val="18"/>
              </w:rPr>
              <w:lastRenderedPageBreak/>
              <w:t xml:space="preserve">Presidenta de la Corte Nacional de Justicia la autorización correspondiente, </w:t>
            </w:r>
            <w:r w:rsidRPr="00F873AC">
              <w:rPr>
                <w:rFonts w:ascii="Arial" w:hAnsi="Arial" w:cs="Arial"/>
                <w:b/>
                <w:sz w:val="18"/>
                <w:szCs w:val="18"/>
              </w:rPr>
              <w:t>mediante solicitud reservada</w:t>
            </w:r>
            <w:r w:rsidRPr="00F873AC">
              <w:rPr>
                <w:rFonts w:ascii="Arial" w:hAnsi="Arial" w:cs="Arial"/>
                <w:sz w:val="18"/>
                <w:szCs w:val="18"/>
              </w:rPr>
              <w:t xml:space="preserve">, la cual constará en los </w:t>
            </w:r>
            <w:r w:rsidRPr="00F873AC">
              <w:rPr>
                <w:rFonts w:ascii="Arial" w:hAnsi="Arial" w:cs="Arial"/>
                <w:b/>
                <w:sz w:val="18"/>
                <w:szCs w:val="18"/>
              </w:rPr>
              <w:t>registros especiales</w:t>
            </w:r>
            <w:r w:rsidRPr="00F873AC">
              <w:rPr>
                <w:rFonts w:ascii="Arial" w:hAnsi="Arial" w:cs="Arial"/>
                <w:sz w:val="18"/>
                <w:szCs w:val="18"/>
              </w:rPr>
              <w:t xml:space="preserve"> que, para el efecto, mantendrá la Función Judicial.</w:t>
            </w: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En la normativa que emitirá el Consejo Nacional de la Judicatura se establecerá el procedimiento para determinar el Juez competente en caso de impedimento del Presidente de la Corte Nacional de Justicia o de la Sala Especializada de lo Penal para el caso de apelación.</w:t>
            </w: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Estos </w:t>
            </w:r>
            <w:r w:rsidRPr="00F873AC">
              <w:rPr>
                <w:rFonts w:ascii="Arial" w:hAnsi="Arial" w:cs="Arial"/>
                <w:b/>
                <w:color w:val="000000"/>
                <w:sz w:val="18"/>
                <w:szCs w:val="18"/>
              </w:rPr>
              <w:t>registros especiales</w:t>
            </w:r>
            <w:r w:rsidRPr="00F873AC">
              <w:rPr>
                <w:rFonts w:ascii="Arial" w:hAnsi="Arial" w:cs="Arial"/>
                <w:color w:val="000000"/>
                <w:sz w:val="18"/>
                <w:szCs w:val="18"/>
              </w:rPr>
              <w:t xml:space="preserve"> se </w:t>
            </w:r>
            <w:r w:rsidRPr="00F873AC">
              <w:rPr>
                <w:rFonts w:ascii="Arial" w:hAnsi="Arial" w:cs="Arial"/>
                <w:b/>
                <w:color w:val="000000"/>
                <w:sz w:val="18"/>
                <w:szCs w:val="18"/>
              </w:rPr>
              <w:t xml:space="preserve">desclasificarán en el plazo de </w:t>
            </w:r>
            <w:r w:rsidRPr="00F873AC">
              <w:rPr>
                <w:rFonts w:ascii="Arial" w:hAnsi="Arial" w:cs="Arial"/>
                <w:b/>
                <w:color w:val="000000"/>
                <w:sz w:val="18"/>
                <w:szCs w:val="18"/>
                <w:u w:val="single"/>
              </w:rPr>
              <w:t>quince años</w:t>
            </w:r>
            <w:r w:rsidRPr="00F873AC">
              <w:rPr>
                <w:rFonts w:ascii="Arial" w:hAnsi="Arial" w:cs="Arial"/>
                <w:color w:val="000000"/>
                <w:sz w:val="18"/>
                <w:szCs w:val="18"/>
              </w:rPr>
              <w:t xml:space="preserve"> previsto en la presente ley.</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40427" w:rsidRPr="00F873AC" w:rsidTr="007F42D1">
        <w:trPr>
          <w:cnfStyle w:val="000000100000" w:firstRow="0" w:lastRow="0" w:firstColumn="0" w:lastColumn="0" w:oddVBand="0" w:evenVBand="0" w:oddHBand="1" w:evenHBand="0" w:firstRowFirstColumn="0" w:firstRowLastColumn="0" w:lastRowFirstColumn="0" w:lastRowLastColumn="0"/>
          <w:trHeight w:val="1574"/>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840427" w:rsidRPr="00F873AC" w:rsidRDefault="00840427" w:rsidP="00FE1E20">
            <w:pPr>
              <w:jc w:val="center"/>
              <w:rPr>
                <w:rFonts w:ascii="Arial" w:hAnsi="Arial" w:cs="Arial"/>
                <w:sz w:val="18"/>
                <w:szCs w:val="18"/>
              </w:rPr>
            </w:pPr>
          </w:p>
          <w:p w:rsidR="00840427" w:rsidRPr="00F873AC" w:rsidRDefault="00840427" w:rsidP="00FE1E20">
            <w:pPr>
              <w:jc w:val="center"/>
              <w:rPr>
                <w:rFonts w:ascii="Arial" w:hAnsi="Arial" w:cs="Arial"/>
                <w:sz w:val="18"/>
                <w:szCs w:val="18"/>
              </w:rPr>
            </w:pPr>
            <w:r w:rsidRPr="00F873AC">
              <w:rPr>
                <w:rFonts w:ascii="Arial" w:hAnsi="Arial" w:cs="Arial"/>
                <w:sz w:val="18"/>
                <w:szCs w:val="18"/>
              </w:rPr>
              <w:t>Reglamento de la Ley de</w:t>
            </w:r>
            <w:r w:rsidR="003164E6" w:rsidRPr="00F873AC">
              <w:rPr>
                <w:rFonts w:ascii="Arial" w:hAnsi="Arial" w:cs="Arial"/>
                <w:sz w:val="18"/>
                <w:szCs w:val="18"/>
              </w:rPr>
              <w:t xml:space="preserve"> Seguridad Pública y del Estado</w:t>
            </w:r>
          </w:p>
          <w:p w:rsidR="00840427" w:rsidRPr="00F873AC" w:rsidRDefault="00840427" w:rsidP="00FE1E20">
            <w:pPr>
              <w:jc w:val="both"/>
              <w:rPr>
                <w:rFonts w:ascii="Arial" w:hAnsi="Arial" w:cs="Arial"/>
                <w:sz w:val="18"/>
                <w:szCs w:val="18"/>
              </w:rPr>
            </w:pPr>
          </w:p>
          <w:p w:rsidR="00840427" w:rsidRPr="00F873AC" w:rsidRDefault="00840427" w:rsidP="00FE1E20">
            <w:pPr>
              <w:jc w:val="both"/>
              <w:rPr>
                <w:rFonts w:ascii="Arial" w:hAnsi="Arial" w:cs="Arial"/>
                <w:sz w:val="18"/>
                <w:szCs w:val="18"/>
              </w:rPr>
            </w:pPr>
          </w:p>
          <w:p w:rsidR="00840427" w:rsidRPr="00F873AC" w:rsidRDefault="00840427" w:rsidP="00FE1E20">
            <w:pPr>
              <w:jc w:val="both"/>
              <w:rPr>
                <w:rFonts w:ascii="Arial" w:hAnsi="Arial" w:cs="Arial"/>
                <w:b w:val="0"/>
                <w:sz w:val="18"/>
                <w:szCs w:val="18"/>
              </w:rPr>
            </w:pPr>
          </w:p>
          <w:p w:rsidR="00840427" w:rsidRPr="00F873AC" w:rsidRDefault="00840427" w:rsidP="00FE1E20">
            <w:pPr>
              <w:jc w:val="both"/>
              <w:rPr>
                <w:rFonts w:ascii="Arial" w:hAnsi="Arial" w:cs="Arial"/>
                <w:b w:val="0"/>
                <w:sz w:val="18"/>
                <w:szCs w:val="18"/>
              </w:rPr>
            </w:pPr>
            <w:r w:rsidRPr="00F873AC">
              <w:rPr>
                <w:rFonts w:ascii="Arial" w:hAnsi="Arial" w:cs="Arial"/>
                <w:b w:val="0"/>
                <w:sz w:val="18"/>
                <w:szCs w:val="18"/>
              </w:rPr>
              <w:t>Link:</w:t>
            </w:r>
          </w:p>
          <w:p w:rsidR="00840427" w:rsidRPr="00F873AC" w:rsidRDefault="00E43935" w:rsidP="009C0A11">
            <w:pPr>
              <w:rPr>
                <w:rFonts w:ascii="Arial" w:hAnsi="Arial" w:cs="Arial"/>
                <w:b w:val="0"/>
                <w:sz w:val="14"/>
                <w:szCs w:val="14"/>
              </w:rPr>
            </w:pPr>
            <w:hyperlink r:id="rId27" w:history="1">
              <w:r w:rsidR="00840427" w:rsidRPr="00F873AC">
                <w:rPr>
                  <w:rStyle w:val="Hipervnculo"/>
                  <w:rFonts w:ascii="Arial" w:hAnsi="Arial" w:cs="Arial"/>
                  <w:b w:val="0"/>
                  <w:sz w:val="14"/>
                  <w:szCs w:val="14"/>
                </w:rPr>
                <w:t>http://www.seguridad.gob.ec/wp-content/uploads/downloads/2015/03/reglamento_a_la_ley_de_seguridad_publica_y_del_estado.pdf</w:t>
              </w:r>
            </w:hyperlink>
          </w:p>
          <w:p w:rsidR="00840427" w:rsidRPr="00F873AC" w:rsidRDefault="00840427" w:rsidP="00FE1E20">
            <w:pPr>
              <w:jc w:val="both"/>
              <w:rPr>
                <w:rFonts w:ascii="Arial" w:hAnsi="Arial" w:cs="Arial"/>
                <w:sz w:val="18"/>
                <w:szCs w:val="18"/>
              </w:rPr>
            </w:pPr>
          </w:p>
        </w:tc>
        <w:tc>
          <w:tcPr>
            <w:tcW w:w="3685" w:type="dxa"/>
            <w:tcBorders>
              <w:top w:val="none" w:sz="0" w:space="0" w:color="auto"/>
              <w:bottom w:val="none" w:sz="0" w:space="0" w:color="auto"/>
            </w:tcBorders>
            <w:shd w:val="clear" w:color="auto" w:fill="FFFFFF" w:themeFill="background1"/>
          </w:tcPr>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b/>
                <w:bCs/>
                <w:sz w:val="18"/>
                <w:szCs w:val="18"/>
              </w:rPr>
              <w:t>Artículo 28</w:t>
            </w:r>
            <w:r w:rsidRPr="00F873AC">
              <w:rPr>
                <w:rFonts w:ascii="Arial" w:hAnsi="Arial" w:cs="Arial"/>
                <w:b/>
                <w:sz w:val="18"/>
                <w:szCs w:val="18"/>
              </w:rPr>
              <w:t xml:space="preserve">.  De la calificación de </w:t>
            </w:r>
            <w:r w:rsidR="00684A34" w:rsidRPr="00F873AC">
              <w:rPr>
                <w:rFonts w:ascii="Arial" w:hAnsi="Arial" w:cs="Arial"/>
                <w:b/>
                <w:sz w:val="18"/>
                <w:szCs w:val="18"/>
              </w:rPr>
              <w:t>documentos</w:t>
            </w:r>
            <w:r w:rsidR="00684A34" w:rsidRPr="00F873AC">
              <w:rPr>
                <w:rFonts w:ascii="Arial" w:hAnsi="Arial" w:cs="Arial"/>
                <w:color w:val="000000"/>
                <w:sz w:val="18"/>
                <w:szCs w:val="18"/>
              </w:rPr>
              <w:t>. -</w:t>
            </w:r>
            <w:r w:rsidRPr="00F873AC">
              <w:rPr>
                <w:rFonts w:ascii="Arial" w:hAnsi="Arial" w:cs="Arial"/>
                <w:color w:val="000000"/>
                <w:sz w:val="18"/>
                <w:szCs w:val="18"/>
              </w:rPr>
              <w:t xml:space="preserve"> Los documentos producidos y procesados en la Secretaría Nacional de Inteligencia y en los organismos integrantes del Sistema Nacional de Inteligencia, así como la información resultante de las investigaciones, </w:t>
            </w:r>
            <w:r w:rsidRPr="00F873AC">
              <w:rPr>
                <w:rFonts w:ascii="Arial" w:hAnsi="Arial" w:cs="Arial"/>
                <w:b/>
                <w:color w:val="000000"/>
                <w:sz w:val="18"/>
                <w:szCs w:val="18"/>
              </w:rPr>
              <w:t>se clasificarán</w:t>
            </w:r>
            <w:r w:rsidRPr="00F873AC">
              <w:rPr>
                <w:rFonts w:ascii="Arial" w:hAnsi="Arial" w:cs="Arial"/>
                <w:color w:val="000000"/>
                <w:sz w:val="18"/>
                <w:szCs w:val="18"/>
              </w:rPr>
              <w:t xml:space="preserve"> previa resolución motivada de la máxima autoridad de la entidad respectiva, de acuerdo a lo establecido en la Ley de Seguridad Pública y del Estado, </w:t>
            </w:r>
            <w:r w:rsidRPr="00F873AC">
              <w:rPr>
                <w:rFonts w:ascii="Arial" w:hAnsi="Arial" w:cs="Arial"/>
                <w:b/>
                <w:color w:val="000000"/>
                <w:sz w:val="18"/>
                <w:szCs w:val="18"/>
              </w:rPr>
              <w:t>en los siguientes niveles: Reservado, Secreto y Secretísimo.</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684A34"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color w:val="000000"/>
                <w:sz w:val="18"/>
                <w:szCs w:val="18"/>
              </w:rPr>
              <w:t>Reservado. -</w:t>
            </w:r>
            <w:r w:rsidR="00840427" w:rsidRPr="00F873AC">
              <w:rPr>
                <w:rFonts w:ascii="Arial" w:hAnsi="Arial" w:cs="Arial"/>
                <w:color w:val="000000"/>
                <w:sz w:val="18"/>
                <w:szCs w:val="18"/>
              </w:rPr>
              <w:t xml:space="preserve"> Es el documento o material que contiene información </w:t>
            </w:r>
            <w:r w:rsidR="00840427" w:rsidRPr="00F873AC">
              <w:rPr>
                <w:rFonts w:ascii="Arial" w:hAnsi="Arial" w:cs="Arial"/>
                <w:b/>
                <w:color w:val="000000"/>
                <w:sz w:val="18"/>
                <w:szCs w:val="18"/>
              </w:rPr>
              <w:t>cuya utilización</w:t>
            </w:r>
            <w:r w:rsidR="00840427" w:rsidRPr="00F873AC">
              <w:rPr>
                <w:rFonts w:ascii="Arial" w:hAnsi="Arial" w:cs="Arial"/>
                <w:color w:val="000000"/>
                <w:sz w:val="18"/>
                <w:szCs w:val="18"/>
              </w:rPr>
              <w:t xml:space="preserve"> </w:t>
            </w:r>
            <w:r w:rsidR="00840427" w:rsidRPr="00F873AC">
              <w:rPr>
                <w:rFonts w:ascii="Arial" w:hAnsi="Arial" w:cs="Arial"/>
                <w:b/>
                <w:color w:val="000000"/>
                <w:sz w:val="18"/>
                <w:szCs w:val="18"/>
              </w:rPr>
              <w:t>no autorizada</w:t>
            </w:r>
            <w:r w:rsidR="00840427" w:rsidRPr="00F873AC">
              <w:rPr>
                <w:rFonts w:ascii="Arial" w:hAnsi="Arial" w:cs="Arial"/>
                <w:color w:val="000000"/>
                <w:sz w:val="18"/>
                <w:szCs w:val="18"/>
              </w:rPr>
              <w:t xml:space="preserve"> podría </w:t>
            </w:r>
            <w:r w:rsidR="00840427" w:rsidRPr="00F873AC">
              <w:rPr>
                <w:rFonts w:ascii="Arial" w:hAnsi="Arial" w:cs="Arial"/>
                <w:b/>
                <w:color w:val="000000"/>
                <w:sz w:val="18"/>
                <w:szCs w:val="18"/>
              </w:rPr>
              <w:t>perjudicar los intereses de la Secretaría Nacional de Inteligencia o de los organismos integrantes del Sistema Nacional de Inteligencia</w:t>
            </w:r>
            <w:r w:rsidR="00840427" w:rsidRPr="00F873AC">
              <w:rPr>
                <w:rFonts w:ascii="Arial" w:hAnsi="Arial" w:cs="Arial"/>
                <w:color w:val="000000"/>
                <w:sz w:val="18"/>
                <w:szCs w:val="18"/>
              </w:rPr>
              <w:t>. Su acceso será permitido a los funcionarios autorizados de la Secretaría Nacional de Inteligencia y de los Organismos integrantes del Sistema.</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684A34"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color w:val="000000"/>
                <w:sz w:val="18"/>
                <w:szCs w:val="18"/>
              </w:rPr>
              <w:t>Secreto. -</w:t>
            </w:r>
            <w:r w:rsidR="00840427" w:rsidRPr="00F873AC">
              <w:rPr>
                <w:rFonts w:ascii="Arial" w:hAnsi="Arial" w:cs="Arial"/>
                <w:color w:val="000000"/>
                <w:sz w:val="18"/>
                <w:szCs w:val="18"/>
              </w:rPr>
              <w:t xml:space="preserve"> Es el documento o material que contiene información cuya </w:t>
            </w:r>
            <w:r w:rsidR="00840427" w:rsidRPr="00F873AC">
              <w:rPr>
                <w:rFonts w:ascii="Arial" w:hAnsi="Arial" w:cs="Arial"/>
                <w:b/>
                <w:color w:val="000000"/>
                <w:sz w:val="18"/>
                <w:szCs w:val="18"/>
              </w:rPr>
              <w:t>revelación no autorizada podría ocasionar daño a las instituciones públicas y a los funcionarios que laboran en ellas</w:t>
            </w:r>
            <w:r w:rsidR="00840427" w:rsidRPr="00F873AC">
              <w:rPr>
                <w:rFonts w:ascii="Arial" w:hAnsi="Arial" w:cs="Arial"/>
                <w:color w:val="000000"/>
                <w:sz w:val="18"/>
                <w:szCs w:val="18"/>
              </w:rPr>
              <w:t>. Su acceso es exclusivo a las máximas autoridades de los organismos de seguridad, de los coordinadores de área de la Secretaría, del Secretario Nacional de Inteligencia y del Ministro Coordinador de Seguridad.</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684A34"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b/>
                <w:color w:val="000000"/>
                <w:sz w:val="18"/>
                <w:szCs w:val="18"/>
              </w:rPr>
              <w:t>Secretísimo. -</w:t>
            </w:r>
            <w:r w:rsidR="00840427" w:rsidRPr="00F873AC">
              <w:rPr>
                <w:rFonts w:ascii="Arial" w:hAnsi="Arial" w:cs="Arial"/>
                <w:color w:val="000000"/>
                <w:sz w:val="18"/>
                <w:szCs w:val="18"/>
              </w:rPr>
              <w:t xml:space="preserve"> Es aquel documento o material que contiene </w:t>
            </w:r>
            <w:r w:rsidR="00840427" w:rsidRPr="00F873AC">
              <w:rPr>
                <w:rFonts w:ascii="Arial" w:hAnsi="Arial" w:cs="Arial"/>
                <w:b/>
                <w:color w:val="000000"/>
                <w:sz w:val="18"/>
                <w:szCs w:val="18"/>
              </w:rPr>
              <w:t>información cuya revelación no autorizada podría incidir en un peligro excepcionalmente grave para la Seguridad integral del Estado.</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Únicamente tendrán acceso a esta información las máximas autoridades de los organismos de seguridad, el Secretario Nacional de Inteligencia, el Ministro de Coordinación de Seguridad y el Presidente de la República.</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Es responsabilidad del Secretario Nacional de Inteligencia la seguridad, el tratamiento y la custodia de la información y documentación clasificada.</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2126" w:type="dxa"/>
            <w:tcBorders>
              <w:top w:val="none" w:sz="0" w:space="0" w:color="auto"/>
              <w:bottom w:val="none" w:sz="0" w:space="0" w:color="auto"/>
            </w:tcBorders>
            <w:shd w:val="clear" w:color="auto" w:fill="FFFFFF" w:themeFill="background1"/>
          </w:tcPr>
          <w:p w:rsidR="00840427" w:rsidRPr="00F873AC" w:rsidRDefault="00840427" w:rsidP="00FE1E2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840427" w:rsidRPr="00F873AC" w:rsidRDefault="00840427" w:rsidP="00FE1E2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N/A</w:t>
            </w:r>
          </w:p>
        </w:tc>
        <w:tc>
          <w:tcPr>
            <w:tcW w:w="2551" w:type="dxa"/>
            <w:tcBorders>
              <w:top w:val="none" w:sz="0" w:space="0" w:color="auto"/>
              <w:bottom w:val="none" w:sz="0" w:space="0" w:color="auto"/>
            </w:tcBorders>
            <w:shd w:val="clear" w:color="auto" w:fill="FFFFFF" w:themeFill="background1"/>
          </w:tcPr>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b/>
                <w:bCs/>
                <w:sz w:val="18"/>
                <w:szCs w:val="18"/>
              </w:rPr>
              <w:t>Artículo 29</w:t>
            </w:r>
            <w:r w:rsidRPr="00F873AC">
              <w:rPr>
                <w:rFonts w:ascii="Arial" w:hAnsi="Arial" w:cs="Arial"/>
                <w:b/>
                <w:sz w:val="18"/>
                <w:szCs w:val="18"/>
              </w:rPr>
              <w:t>.</w:t>
            </w:r>
            <w:r w:rsidRPr="00F873AC">
              <w:rPr>
                <w:rFonts w:ascii="Arial" w:hAnsi="Arial" w:cs="Arial"/>
                <w:b/>
                <w:color w:val="000000"/>
                <w:sz w:val="18"/>
                <w:szCs w:val="18"/>
              </w:rPr>
              <w:t xml:space="preserve"> Del Secreto y Reserva.  Los servidores públicos, ciudadanos civiles y miembros activos de las Fuerzas Armadas y de la Policía Nacional</w:t>
            </w:r>
            <w:r w:rsidRPr="00F873AC">
              <w:rPr>
                <w:rFonts w:ascii="Arial" w:hAnsi="Arial" w:cs="Arial"/>
                <w:color w:val="000000"/>
                <w:sz w:val="18"/>
                <w:szCs w:val="18"/>
              </w:rPr>
              <w:t xml:space="preserve"> que, por el ejercicio de su cargo o profesión, vinculación o cumplimiento de sus funciones, </w:t>
            </w:r>
            <w:r w:rsidRPr="00F873AC">
              <w:rPr>
                <w:rFonts w:ascii="Arial" w:hAnsi="Arial" w:cs="Arial"/>
                <w:b/>
                <w:color w:val="000000"/>
                <w:sz w:val="18"/>
                <w:szCs w:val="18"/>
              </w:rPr>
              <w:t>tengan conocimiento</w:t>
            </w:r>
            <w:r w:rsidRPr="00F873AC">
              <w:rPr>
                <w:rFonts w:ascii="Arial" w:hAnsi="Arial" w:cs="Arial"/>
                <w:color w:val="000000"/>
                <w:sz w:val="18"/>
                <w:szCs w:val="18"/>
              </w:rPr>
              <w:t xml:space="preserve"> de la información, documentación, expedientes y </w:t>
            </w:r>
            <w:r w:rsidRPr="00F873AC">
              <w:rPr>
                <w:rFonts w:ascii="Arial" w:hAnsi="Arial" w:cs="Arial"/>
                <w:b/>
                <w:color w:val="000000"/>
                <w:sz w:val="18"/>
                <w:szCs w:val="18"/>
              </w:rPr>
              <w:t>asuntos secretísimos, secretos y reservados</w:t>
            </w:r>
            <w:r w:rsidRPr="00F873AC">
              <w:rPr>
                <w:rFonts w:ascii="Arial" w:hAnsi="Arial" w:cs="Arial"/>
                <w:color w:val="000000"/>
                <w:sz w:val="18"/>
                <w:szCs w:val="18"/>
              </w:rPr>
              <w:t xml:space="preserve"> que estén a cargo de la Secretaría Nacional de Inteligencia y de los organismos de seguridad; </w:t>
            </w:r>
            <w:r w:rsidRPr="00F873AC">
              <w:rPr>
                <w:rFonts w:ascii="Arial" w:hAnsi="Arial" w:cs="Arial"/>
                <w:b/>
                <w:color w:val="000000"/>
                <w:sz w:val="18"/>
                <w:szCs w:val="18"/>
              </w:rPr>
              <w:t>están prohibidos de divulgarlos; aún después de cesar en sus funciones.</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La transmisión, divulgación o reproducción de la información señalada en el inciso anterior por cualquier medio, </w:t>
            </w:r>
            <w:r w:rsidRPr="00F873AC">
              <w:rPr>
                <w:rFonts w:ascii="Arial" w:hAnsi="Arial" w:cs="Arial"/>
                <w:b/>
                <w:color w:val="000000"/>
                <w:sz w:val="18"/>
                <w:szCs w:val="18"/>
              </w:rPr>
              <w:t>será sancionada de conformidad con disposiciones legales pertinentes</w:t>
            </w:r>
            <w:r w:rsidRPr="00F873AC">
              <w:rPr>
                <w:rFonts w:ascii="Arial" w:hAnsi="Arial" w:cs="Arial"/>
                <w:color w:val="000000"/>
                <w:sz w:val="18"/>
                <w:szCs w:val="18"/>
              </w:rPr>
              <w:t xml:space="preserve">. </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color w:val="000000"/>
                <w:sz w:val="18"/>
                <w:szCs w:val="18"/>
              </w:rPr>
              <w:t xml:space="preserve">Las infracciones a las obligaciones de la "reserva" por parte del personal, previo el debido proceso, darán lugar al </w:t>
            </w:r>
            <w:r w:rsidRPr="00F873AC">
              <w:rPr>
                <w:rFonts w:ascii="Arial" w:hAnsi="Arial" w:cs="Arial"/>
                <w:b/>
                <w:color w:val="000000"/>
                <w:sz w:val="18"/>
                <w:szCs w:val="18"/>
              </w:rPr>
              <w:t xml:space="preserve">inicio de los </w:t>
            </w:r>
            <w:r w:rsidRPr="00F873AC">
              <w:rPr>
                <w:rFonts w:ascii="Arial" w:hAnsi="Arial" w:cs="Arial"/>
                <w:b/>
                <w:color w:val="000000"/>
                <w:sz w:val="18"/>
                <w:szCs w:val="18"/>
              </w:rPr>
              <w:lastRenderedPageBreak/>
              <w:t>procedimientos para imponer las sanciones administrativas que correspondan,</w:t>
            </w:r>
            <w:r w:rsidRPr="00F873AC">
              <w:rPr>
                <w:rFonts w:ascii="Arial" w:hAnsi="Arial" w:cs="Arial"/>
                <w:color w:val="000000"/>
                <w:sz w:val="18"/>
                <w:szCs w:val="18"/>
              </w:rPr>
              <w:t xml:space="preserve"> según el régimen al que se encuentre sometido el servidor público, esto es, civil, militar o policía.</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1986" w:type="dxa"/>
            <w:tcBorders>
              <w:top w:val="none" w:sz="0" w:space="0" w:color="auto"/>
              <w:bottom w:val="none" w:sz="0" w:space="0" w:color="auto"/>
            </w:tcBorders>
            <w:shd w:val="clear" w:color="auto" w:fill="FFFFFF" w:themeFill="background1"/>
          </w:tcPr>
          <w:p w:rsidR="00840427" w:rsidRPr="00F873AC" w:rsidRDefault="00840427" w:rsidP="00FE1E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N/A</w:t>
            </w:r>
          </w:p>
          <w:p w:rsidR="00840427" w:rsidRPr="00F873AC" w:rsidRDefault="00840427" w:rsidP="00FE1E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c>
          <w:tcPr>
            <w:tcW w:w="2409" w:type="dxa"/>
            <w:tcBorders>
              <w:top w:val="none" w:sz="0" w:space="0" w:color="auto"/>
              <w:bottom w:val="none" w:sz="0" w:space="0" w:color="auto"/>
              <w:right w:val="none" w:sz="0" w:space="0" w:color="auto"/>
            </w:tcBorders>
            <w:shd w:val="clear" w:color="auto" w:fill="FFFFFF" w:themeFill="background1"/>
          </w:tcPr>
          <w:p w:rsidR="00840427" w:rsidRPr="00F873AC" w:rsidRDefault="00840427" w:rsidP="00FE1E2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No se establece regulación al respecto.</w:t>
            </w:r>
          </w:p>
        </w:tc>
      </w:tr>
    </w:tbl>
    <w:p w:rsidR="00840427" w:rsidRPr="00F873AC" w:rsidRDefault="00840427" w:rsidP="00840427">
      <w:pPr>
        <w:rPr>
          <w:rFonts w:ascii="Arial" w:hAnsi="Arial" w:cs="Arial"/>
          <w:lang w:val="es-ES"/>
        </w:rPr>
      </w:pPr>
      <w:r w:rsidRPr="00F873AC">
        <w:rPr>
          <w:rFonts w:ascii="Arial" w:hAnsi="Arial" w:cs="Arial"/>
          <w:lang w:val="es-ES"/>
        </w:rPr>
        <w:lastRenderedPageBreak/>
        <w:br w:type="page"/>
      </w:r>
    </w:p>
    <w:tbl>
      <w:tblPr>
        <w:tblStyle w:val="Tablaconcuadrcula"/>
        <w:tblW w:w="1488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4034"/>
      </w:tblGrid>
      <w:tr w:rsidR="00840427" w:rsidRPr="00F873AC" w:rsidTr="00FE1E20">
        <w:tc>
          <w:tcPr>
            <w:tcW w:w="851" w:type="dxa"/>
          </w:tcPr>
          <w:p w:rsidR="00840427" w:rsidRPr="00F873AC" w:rsidRDefault="00840427" w:rsidP="00FE1E20">
            <w:pPr>
              <w:rPr>
                <w:rFonts w:ascii="Arial" w:hAnsi="Arial" w:cs="Arial"/>
              </w:rPr>
            </w:pPr>
            <w:r w:rsidRPr="00F873AC">
              <w:rPr>
                <w:rFonts w:ascii="Arial" w:hAnsi="Arial" w:cs="Arial"/>
                <w:noProof/>
                <w:lang w:eastAsia="es-MX"/>
              </w:rPr>
              <w:lastRenderedPageBreak/>
              <w:drawing>
                <wp:inline distT="0" distB="0" distL="0" distR="0" wp14:anchorId="05C17E47" wp14:editId="6B1613D3">
                  <wp:extent cx="352425" cy="419100"/>
                  <wp:effectExtent l="0" t="0" r="0" b="0"/>
                  <wp:docPr id="3" name="Imagen 4" descr="Coat of arms of Argentina.svg"/>
                  <wp:cNvGraphicFramePr/>
                  <a:graphic xmlns:a="http://schemas.openxmlformats.org/drawingml/2006/main">
                    <a:graphicData uri="http://schemas.openxmlformats.org/drawingml/2006/picture">
                      <pic:pic xmlns:pic="http://schemas.openxmlformats.org/drawingml/2006/picture">
                        <pic:nvPicPr>
                          <pic:cNvPr id="12290" name="Picture 2" descr="Coat of arms of Argentina.svg"/>
                          <pic:cNvPicPr>
                            <a:picLocks noChangeAspect="1" noChangeArrowheads="1"/>
                          </pic:cNvPicPr>
                        </pic:nvPicPr>
                        <pic:blipFill>
                          <a:blip r:embed="rId11" cstate="print"/>
                          <a:srcRect/>
                          <a:stretch>
                            <a:fillRect/>
                          </a:stretch>
                        </pic:blipFill>
                        <pic:spPr bwMode="auto">
                          <a:xfrm>
                            <a:off x="0" y="0"/>
                            <a:ext cx="355487" cy="422742"/>
                          </a:xfrm>
                          <a:prstGeom prst="rect">
                            <a:avLst/>
                          </a:prstGeom>
                          <a:noFill/>
                        </pic:spPr>
                      </pic:pic>
                    </a:graphicData>
                  </a:graphic>
                </wp:inline>
              </w:drawing>
            </w:r>
          </w:p>
        </w:tc>
        <w:tc>
          <w:tcPr>
            <w:tcW w:w="14034" w:type="dxa"/>
          </w:tcPr>
          <w:p w:rsidR="00840427" w:rsidRPr="00F873AC" w:rsidRDefault="00840427" w:rsidP="00FE1E20">
            <w:pPr>
              <w:jc w:val="right"/>
              <w:rPr>
                <w:rFonts w:ascii="Times New Roman" w:hAnsi="Times New Roman" w:cs="Times New Roman"/>
                <w:b/>
                <w:i/>
                <w:color w:val="31849B" w:themeColor="accent5" w:themeShade="BF"/>
                <w:sz w:val="30"/>
                <w:szCs w:val="30"/>
              </w:rPr>
            </w:pPr>
          </w:p>
          <w:p w:rsidR="00840427" w:rsidRPr="00F873AC" w:rsidRDefault="00840427" w:rsidP="00FE1E20">
            <w:pPr>
              <w:tabs>
                <w:tab w:val="left" w:pos="312"/>
              </w:tabs>
              <w:rPr>
                <w:rFonts w:ascii="Times New Roman" w:hAnsi="Times New Roman" w:cs="Times New Roman"/>
                <w:b/>
                <w:i/>
                <w:color w:val="31849B" w:themeColor="accent5" w:themeShade="BF"/>
                <w:sz w:val="30"/>
                <w:szCs w:val="30"/>
              </w:rPr>
            </w:pPr>
            <w:r w:rsidRPr="00F873AC">
              <w:rPr>
                <w:rFonts w:ascii="Times New Roman" w:hAnsi="Times New Roman" w:cs="Times New Roman"/>
                <w:b/>
                <w:i/>
                <w:color w:val="660033"/>
                <w:sz w:val="36"/>
                <w:szCs w:val="36"/>
              </w:rPr>
              <w:t>España</w:t>
            </w:r>
          </w:p>
        </w:tc>
      </w:tr>
    </w:tbl>
    <w:p w:rsidR="00840427" w:rsidRPr="00F873AC" w:rsidRDefault="00840427" w:rsidP="00840427">
      <w:pPr>
        <w:spacing w:after="0" w:line="240" w:lineRule="auto"/>
        <w:rPr>
          <w:rFonts w:ascii="Arial" w:hAnsi="Arial" w:cs="Arial"/>
          <w:lang w:val="es-ES"/>
        </w:rPr>
      </w:pPr>
    </w:p>
    <w:tbl>
      <w:tblPr>
        <w:tblStyle w:val="Listaclara-nfasis11"/>
        <w:tblW w:w="14885" w:type="dxa"/>
        <w:tblInd w:w="-743" w:type="dxa"/>
        <w:tblBorders>
          <w:top w:val="dashSmallGap" w:sz="4" w:space="0" w:color="660033"/>
          <w:left w:val="dashSmallGap" w:sz="4" w:space="0" w:color="660033"/>
          <w:bottom w:val="dashSmallGap" w:sz="4" w:space="0" w:color="660033"/>
          <w:right w:val="dashSmallGap" w:sz="4" w:space="0" w:color="660033"/>
          <w:insideH w:val="dashSmallGap" w:sz="4" w:space="0" w:color="660033"/>
          <w:insideV w:val="dashSmallGap" w:sz="4" w:space="0" w:color="660033"/>
        </w:tblBorders>
        <w:tblLayout w:type="fixed"/>
        <w:tblLook w:val="04A0" w:firstRow="1" w:lastRow="0" w:firstColumn="1" w:lastColumn="0" w:noHBand="0" w:noVBand="1"/>
      </w:tblPr>
      <w:tblGrid>
        <w:gridCol w:w="2127"/>
        <w:gridCol w:w="3686"/>
        <w:gridCol w:w="2126"/>
        <w:gridCol w:w="2551"/>
        <w:gridCol w:w="1985"/>
        <w:gridCol w:w="2410"/>
      </w:tblGrid>
      <w:tr w:rsidR="009C0A11" w:rsidRPr="00F873AC" w:rsidTr="007F42D1">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808080" w:themeFill="background1" w:themeFillShade="80"/>
            <w:vAlign w:val="center"/>
          </w:tcPr>
          <w:p w:rsidR="009C0A11" w:rsidRPr="00F873AC" w:rsidRDefault="009C0A11" w:rsidP="00A11F5E">
            <w:pPr>
              <w:jc w:val="center"/>
              <w:rPr>
                <w:rFonts w:ascii="Times New Roman" w:hAnsi="Times New Roman" w:cs="Times New Roman"/>
                <w:sz w:val="24"/>
              </w:rPr>
            </w:pPr>
            <w:r w:rsidRPr="00F873AC">
              <w:rPr>
                <w:rFonts w:ascii="Times New Roman" w:hAnsi="Times New Roman" w:cs="Times New Roman"/>
                <w:sz w:val="24"/>
              </w:rPr>
              <w:t>Ordenamiento Jurídico</w:t>
            </w:r>
          </w:p>
        </w:tc>
        <w:tc>
          <w:tcPr>
            <w:tcW w:w="3686" w:type="dxa"/>
            <w:shd w:val="clear" w:color="auto" w:fill="808080" w:themeFill="background1" w:themeFillShade="80"/>
            <w:vAlign w:val="center"/>
          </w:tcPr>
          <w:p w:rsidR="009C0A11" w:rsidRPr="00F873AC" w:rsidRDefault="009C0A11" w:rsidP="00853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 xml:space="preserve">Excepciones al acceso </w:t>
            </w:r>
            <w:r w:rsidR="00853673" w:rsidRPr="00F873AC">
              <w:rPr>
                <w:rFonts w:ascii="Times New Roman" w:hAnsi="Times New Roman" w:cs="Times New Roman"/>
                <w:sz w:val="24"/>
              </w:rPr>
              <w:t>a</w:t>
            </w:r>
            <w:r w:rsidRPr="00F873AC">
              <w:rPr>
                <w:rFonts w:ascii="Times New Roman" w:hAnsi="Times New Roman" w:cs="Times New Roman"/>
                <w:sz w:val="24"/>
              </w:rPr>
              <w:t xml:space="preserve"> la información pública  </w:t>
            </w:r>
          </w:p>
        </w:tc>
        <w:tc>
          <w:tcPr>
            <w:tcW w:w="2126" w:type="dxa"/>
            <w:shd w:val="clear" w:color="auto" w:fill="808080" w:themeFill="background1" w:themeFillShade="80"/>
            <w:vAlign w:val="center"/>
          </w:tcPr>
          <w:p w:rsidR="009C0A11" w:rsidRPr="00F873AC" w:rsidRDefault="009C0A11" w:rsidP="00A11F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Periodo de reserva</w:t>
            </w:r>
          </w:p>
        </w:tc>
        <w:tc>
          <w:tcPr>
            <w:tcW w:w="2551" w:type="dxa"/>
            <w:shd w:val="clear" w:color="auto" w:fill="808080" w:themeFill="background1" w:themeFillShade="80"/>
            <w:vAlign w:val="center"/>
          </w:tcPr>
          <w:p w:rsidR="009C0A11" w:rsidRPr="00F873AC" w:rsidRDefault="009C0A11" w:rsidP="00A11F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Tipos de responsabilidad (Estado)</w:t>
            </w:r>
          </w:p>
        </w:tc>
        <w:tc>
          <w:tcPr>
            <w:tcW w:w="1985" w:type="dxa"/>
            <w:shd w:val="clear" w:color="auto" w:fill="808080" w:themeFill="background1" w:themeFillShade="80"/>
            <w:vAlign w:val="center"/>
          </w:tcPr>
          <w:p w:rsidR="009C0A11" w:rsidRPr="00F873AC" w:rsidRDefault="009C0A11" w:rsidP="00A11F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Prueba de</w:t>
            </w:r>
          </w:p>
          <w:p w:rsidR="009C0A11" w:rsidRPr="00F873AC" w:rsidRDefault="009C0A11" w:rsidP="00A11F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Daño</w:t>
            </w:r>
          </w:p>
        </w:tc>
        <w:tc>
          <w:tcPr>
            <w:tcW w:w="2410" w:type="dxa"/>
            <w:shd w:val="clear" w:color="auto" w:fill="808080" w:themeFill="background1" w:themeFillShade="80"/>
            <w:vAlign w:val="center"/>
          </w:tcPr>
          <w:p w:rsidR="009C0A11" w:rsidRPr="00F873AC" w:rsidRDefault="009C0A11" w:rsidP="00A11F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Intervención de Comunicaciones Privadas</w:t>
            </w:r>
          </w:p>
        </w:tc>
      </w:tr>
      <w:tr w:rsidR="009C0A11" w:rsidRPr="00F873AC" w:rsidTr="007F42D1">
        <w:trPr>
          <w:cnfStyle w:val="000000100000" w:firstRow="0" w:lastRow="0" w:firstColumn="0" w:lastColumn="0" w:oddVBand="0" w:evenVBand="0" w:oddHBand="1" w:evenHBand="0" w:firstRowFirstColumn="0" w:firstRowLastColumn="0" w:lastRowFirstColumn="0" w:lastRowLastColumn="0"/>
          <w:trHeight w:val="1574"/>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9C0A11" w:rsidRPr="00F873AC" w:rsidRDefault="009C0A11" w:rsidP="00A11F5E">
            <w:pPr>
              <w:jc w:val="center"/>
              <w:rPr>
                <w:rFonts w:ascii="Arial" w:hAnsi="Arial" w:cs="Arial"/>
                <w:iCs/>
                <w:sz w:val="18"/>
                <w:szCs w:val="18"/>
              </w:rPr>
            </w:pPr>
          </w:p>
          <w:p w:rsidR="009C0A11" w:rsidRPr="00F873AC" w:rsidRDefault="009C0A11" w:rsidP="00A11F5E">
            <w:pPr>
              <w:jc w:val="center"/>
              <w:rPr>
                <w:rFonts w:ascii="Arial" w:hAnsi="Arial" w:cs="Arial"/>
                <w:b w:val="0"/>
                <w:iCs/>
                <w:sz w:val="18"/>
                <w:szCs w:val="18"/>
              </w:rPr>
            </w:pPr>
            <w:r w:rsidRPr="00F873AC">
              <w:rPr>
                <w:rFonts w:ascii="Arial" w:hAnsi="Arial" w:cs="Arial"/>
                <w:iCs/>
                <w:sz w:val="18"/>
                <w:szCs w:val="18"/>
              </w:rPr>
              <w:t>Ley 48/1978, del 7 de oc</w:t>
            </w:r>
            <w:r w:rsidR="003164E6" w:rsidRPr="00F873AC">
              <w:rPr>
                <w:rFonts w:ascii="Arial" w:hAnsi="Arial" w:cs="Arial"/>
                <w:iCs/>
                <w:sz w:val="18"/>
                <w:szCs w:val="18"/>
              </w:rPr>
              <w:t>tubre, sobre Secretos Oficiales</w:t>
            </w:r>
          </w:p>
          <w:p w:rsidR="009C0A11" w:rsidRPr="00F873AC" w:rsidRDefault="009C0A11" w:rsidP="00A11F5E">
            <w:pPr>
              <w:rPr>
                <w:rFonts w:ascii="Arial" w:hAnsi="Arial" w:cs="Arial"/>
                <w:sz w:val="18"/>
                <w:szCs w:val="18"/>
              </w:rPr>
            </w:pPr>
          </w:p>
          <w:p w:rsidR="009C0A11" w:rsidRPr="00F873AC" w:rsidRDefault="009C0A11" w:rsidP="00A11F5E">
            <w:pPr>
              <w:rPr>
                <w:rFonts w:ascii="Arial" w:hAnsi="Arial" w:cs="Arial"/>
                <w:sz w:val="18"/>
                <w:szCs w:val="18"/>
              </w:rPr>
            </w:pPr>
          </w:p>
          <w:p w:rsidR="009C0A11" w:rsidRPr="00F873AC" w:rsidRDefault="009C0A11" w:rsidP="00A11F5E">
            <w:pPr>
              <w:rPr>
                <w:rFonts w:ascii="Arial" w:hAnsi="Arial" w:cs="Arial"/>
                <w:sz w:val="18"/>
                <w:szCs w:val="18"/>
              </w:rPr>
            </w:pPr>
          </w:p>
          <w:p w:rsidR="009C0A11" w:rsidRPr="00F873AC" w:rsidRDefault="009C0A11" w:rsidP="00A11F5E">
            <w:pPr>
              <w:jc w:val="both"/>
              <w:rPr>
                <w:rFonts w:ascii="Arial" w:hAnsi="Arial" w:cs="Arial"/>
                <w:b w:val="0"/>
                <w:sz w:val="18"/>
                <w:szCs w:val="18"/>
              </w:rPr>
            </w:pPr>
            <w:r w:rsidRPr="00F873AC">
              <w:rPr>
                <w:rFonts w:ascii="Arial" w:hAnsi="Arial" w:cs="Arial"/>
                <w:b w:val="0"/>
                <w:sz w:val="18"/>
                <w:szCs w:val="18"/>
              </w:rPr>
              <w:t>Link:</w:t>
            </w:r>
          </w:p>
          <w:p w:rsidR="009C0A11" w:rsidRPr="00F873AC" w:rsidRDefault="00E43935" w:rsidP="009C0A11">
            <w:pPr>
              <w:rPr>
                <w:rStyle w:val="Hipervnculo"/>
                <w:rFonts w:ascii="Arial" w:hAnsi="Arial" w:cs="Arial"/>
                <w:b w:val="0"/>
                <w:sz w:val="14"/>
                <w:szCs w:val="14"/>
              </w:rPr>
            </w:pPr>
            <w:hyperlink r:id="rId28" w:history="1">
              <w:r w:rsidR="009C0A11" w:rsidRPr="00F873AC">
                <w:rPr>
                  <w:rStyle w:val="Hipervnculo"/>
                  <w:rFonts w:ascii="Arial" w:hAnsi="Arial" w:cs="Arial"/>
                  <w:b w:val="0"/>
                  <w:sz w:val="14"/>
                  <w:szCs w:val="14"/>
                </w:rPr>
                <w:t>https://www.boe.es/buscar/act.php?id=BOE-A-1968-444#</w:t>
              </w:r>
            </w:hyperlink>
          </w:p>
          <w:p w:rsidR="009C0A11" w:rsidRPr="00F873AC" w:rsidRDefault="009C0A11" w:rsidP="00A11F5E">
            <w:pPr>
              <w:rPr>
                <w:rFonts w:ascii="Arial" w:hAnsi="Arial" w:cs="Arial"/>
                <w:sz w:val="18"/>
                <w:szCs w:val="18"/>
              </w:rPr>
            </w:pPr>
          </w:p>
        </w:tc>
        <w:tc>
          <w:tcPr>
            <w:tcW w:w="3686" w:type="dxa"/>
            <w:tcBorders>
              <w:top w:val="none" w:sz="0" w:space="0" w:color="auto"/>
              <w:bottom w:val="none" w:sz="0" w:space="0" w:color="auto"/>
            </w:tcBorders>
            <w:shd w:val="clear" w:color="auto" w:fill="FFFFFF" w:themeFill="background1"/>
          </w:tcPr>
          <w:p w:rsidR="009C0A11" w:rsidRPr="00F873AC" w:rsidRDefault="009C0A11" w:rsidP="00A11F5E">
            <w:pPr>
              <w:tabs>
                <w:tab w:val="left" w:pos="44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bCs/>
                <w:sz w:val="18"/>
                <w:szCs w:val="18"/>
              </w:rPr>
              <w:t xml:space="preserve">Artículo segundo. </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A los efectos de esta Ley podrán ser declaradas </w:t>
            </w:r>
            <w:r w:rsidRPr="00F873AC">
              <w:rPr>
                <w:rFonts w:ascii="Arial" w:hAnsi="Arial" w:cs="Arial"/>
                <w:b/>
                <w:sz w:val="18"/>
                <w:szCs w:val="18"/>
              </w:rPr>
              <w:t>"materias clasificadas"</w:t>
            </w:r>
            <w:r w:rsidRPr="00F873AC">
              <w:rPr>
                <w:rFonts w:ascii="Arial" w:hAnsi="Arial" w:cs="Arial"/>
                <w:sz w:val="18"/>
                <w:szCs w:val="18"/>
              </w:rPr>
              <w:t xml:space="preserve"> los </w:t>
            </w:r>
            <w:r w:rsidRPr="00F873AC">
              <w:rPr>
                <w:rFonts w:ascii="Arial" w:hAnsi="Arial" w:cs="Arial"/>
                <w:b/>
                <w:sz w:val="18"/>
                <w:szCs w:val="18"/>
              </w:rPr>
              <w:t>asuntos, actos, documentos, informaciones, datos y objetos cuyo conocimiento por personas no autorizadas pueda dañar o poner en riesgo la seguridad y defensa del Estado</w:t>
            </w:r>
            <w:r w:rsidRPr="00F873AC">
              <w:rPr>
                <w:rFonts w:ascii="Arial" w:hAnsi="Arial" w:cs="Arial"/>
                <w:sz w:val="18"/>
                <w:szCs w:val="18"/>
              </w:rPr>
              <w:t>.</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bCs/>
                <w:sz w:val="18"/>
                <w:szCs w:val="18"/>
              </w:rPr>
              <w:t xml:space="preserve">Artículo tercero. </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Las «materias clasificadas» serán calificadas en las categorías de secreto y reservado en atención al grado de protección que requieran.</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bCs/>
                <w:sz w:val="18"/>
                <w:szCs w:val="18"/>
              </w:rPr>
              <w:t xml:space="preserve">Artículo cuarto. </w:t>
            </w:r>
          </w:p>
          <w:p w:rsidR="009C0A11" w:rsidRPr="00F873AC" w:rsidRDefault="009C0A11" w:rsidP="00A11F5E">
            <w:pPr>
              <w:tabs>
                <w:tab w:val="left" w:pos="44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La calificación a que se refiere el artículo anterior corresponderá exclusivamente, en la esfera de su competencia, al Consejo de Ministros y a la Junta de Jefes de Estado Mayor.</w:t>
            </w:r>
          </w:p>
          <w:p w:rsidR="000B5544" w:rsidRPr="00F873AC" w:rsidRDefault="000B5544" w:rsidP="00A11F5E">
            <w:pPr>
              <w:tabs>
                <w:tab w:val="left" w:pos="44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tcBorders>
              <w:top w:val="none" w:sz="0" w:space="0" w:color="auto"/>
              <w:bottom w:val="none" w:sz="0" w:space="0" w:color="auto"/>
            </w:tcBorders>
            <w:shd w:val="clear" w:color="auto" w:fill="FFFFFF" w:themeFill="background1"/>
          </w:tcPr>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b/>
                <w:i/>
                <w:color w:val="222222"/>
                <w:sz w:val="18"/>
                <w:szCs w:val="18"/>
                <w:lang w:val="es-E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En la Ley no se establece plazo alguno, sin </w:t>
            </w:r>
            <w:r w:rsidR="00E56F14" w:rsidRPr="00F873AC">
              <w:rPr>
                <w:rFonts w:ascii="Arial" w:hAnsi="Arial" w:cs="Arial"/>
                <w:sz w:val="18"/>
                <w:szCs w:val="18"/>
                <w:lang w:val="es-ES"/>
              </w:rPr>
              <w:t>embargo,</w:t>
            </w:r>
            <w:r w:rsidRPr="00F873AC">
              <w:rPr>
                <w:rFonts w:ascii="Arial" w:hAnsi="Arial" w:cs="Arial"/>
                <w:sz w:val="18"/>
                <w:szCs w:val="18"/>
                <w:lang w:val="es-ES"/>
              </w:rPr>
              <w:t xml:space="preserve"> se dispone lo siguiente:</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bCs/>
                <w:sz w:val="18"/>
                <w:szCs w:val="18"/>
              </w:rPr>
              <w:t xml:space="preserve">Artículo séptimo. </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La </w:t>
            </w:r>
            <w:r w:rsidRPr="00F873AC">
              <w:rPr>
                <w:rFonts w:ascii="Arial" w:hAnsi="Arial" w:cs="Arial"/>
                <w:b/>
                <w:sz w:val="18"/>
                <w:szCs w:val="18"/>
              </w:rPr>
              <w:t>cancelación</w:t>
            </w:r>
            <w:r w:rsidRPr="00F873AC">
              <w:rPr>
                <w:rFonts w:ascii="Arial" w:hAnsi="Arial" w:cs="Arial"/>
                <w:sz w:val="18"/>
                <w:szCs w:val="18"/>
              </w:rPr>
              <w:t xml:space="preserve"> de cualquiera de las calificaciones previstas en el artículo tercero de esta Ley será dispuesta por el órgano que hizo la respectiva declaración.</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222222"/>
                <w:sz w:val="18"/>
                <w:szCs w:val="18"/>
                <w:lang w:val="es-ES"/>
              </w:rPr>
            </w:pPr>
          </w:p>
        </w:tc>
        <w:tc>
          <w:tcPr>
            <w:tcW w:w="2551" w:type="dxa"/>
            <w:tcBorders>
              <w:top w:val="none" w:sz="0" w:space="0" w:color="auto"/>
              <w:bottom w:val="none" w:sz="0" w:space="0" w:color="auto"/>
            </w:tcBorders>
            <w:shd w:val="clear" w:color="auto" w:fill="FFFFFF" w:themeFill="background1"/>
          </w:tcPr>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bCs/>
                <w:sz w:val="18"/>
                <w:szCs w:val="18"/>
              </w:rPr>
              <w:t xml:space="preserve">Artículo trece. </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Las actividades reservadas por declaración de Ley y las </w:t>
            </w:r>
            <w:r w:rsidRPr="00F873AC">
              <w:rPr>
                <w:rFonts w:ascii="Arial" w:hAnsi="Arial" w:cs="Arial"/>
                <w:b/>
                <w:sz w:val="18"/>
                <w:szCs w:val="18"/>
              </w:rPr>
              <w:t>"materias clasificadas" no podrán ser comunicadas, difundidas ni publicadas,</w:t>
            </w:r>
            <w:r w:rsidRPr="00F873AC">
              <w:rPr>
                <w:rFonts w:ascii="Arial" w:hAnsi="Arial" w:cs="Arial"/>
                <w:sz w:val="18"/>
                <w:szCs w:val="18"/>
              </w:rPr>
              <w:t xml:space="preserve"> ni utilizado su contenido fuera de los límites establecidos por la Ley. </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rPr>
              <w:t xml:space="preserve">El </w:t>
            </w:r>
            <w:r w:rsidRPr="00F873AC">
              <w:rPr>
                <w:rFonts w:ascii="Arial" w:hAnsi="Arial" w:cs="Arial"/>
                <w:b/>
                <w:sz w:val="18"/>
                <w:szCs w:val="18"/>
              </w:rPr>
              <w:t>incumplimiento</w:t>
            </w:r>
            <w:r w:rsidRPr="00F873AC">
              <w:rPr>
                <w:rFonts w:ascii="Arial" w:hAnsi="Arial" w:cs="Arial"/>
                <w:sz w:val="18"/>
                <w:szCs w:val="18"/>
              </w:rPr>
              <w:t xml:space="preserve"> de esta limitación </w:t>
            </w:r>
            <w:r w:rsidRPr="00F873AC">
              <w:rPr>
                <w:rFonts w:ascii="Arial" w:hAnsi="Arial" w:cs="Arial"/>
                <w:b/>
                <w:sz w:val="18"/>
                <w:szCs w:val="18"/>
              </w:rPr>
              <w:t>será sancionado</w:t>
            </w:r>
            <w:r w:rsidRPr="00F873AC">
              <w:rPr>
                <w:rFonts w:ascii="Arial" w:hAnsi="Arial" w:cs="Arial"/>
                <w:sz w:val="18"/>
                <w:szCs w:val="18"/>
              </w:rPr>
              <w:t xml:space="preserve">, si procediere, </w:t>
            </w:r>
            <w:r w:rsidRPr="00F873AC">
              <w:rPr>
                <w:rFonts w:ascii="Arial" w:hAnsi="Arial" w:cs="Arial"/>
                <w:b/>
                <w:sz w:val="18"/>
                <w:szCs w:val="18"/>
              </w:rPr>
              <w:t>conforme a las Leyes penales, y por vía disciplinaria</w:t>
            </w:r>
            <w:r w:rsidRPr="00F873AC">
              <w:rPr>
                <w:rFonts w:ascii="Arial" w:hAnsi="Arial" w:cs="Arial"/>
                <w:sz w:val="18"/>
                <w:szCs w:val="18"/>
              </w:rPr>
              <w:t xml:space="preserve">, en su caso, considerándose en </w:t>
            </w:r>
            <w:r w:rsidRPr="00F873AC">
              <w:rPr>
                <w:rFonts w:ascii="Arial" w:hAnsi="Arial" w:cs="Arial"/>
                <w:b/>
                <w:sz w:val="18"/>
                <w:szCs w:val="18"/>
              </w:rPr>
              <w:t>este último</w:t>
            </w:r>
            <w:r w:rsidRPr="00F873AC">
              <w:rPr>
                <w:rFonts w:ascii="Arial" w:hAnsi="Arial" w:cs="Arial"/>
                <w:sz w:val="18"/>
                <w:szCs w:val="18"/>
              </w:rPr>
              <w:t xml:space="preserve"> supuesto la infracción como </w:t>
            </w:r>
            <w:r w:rsidRPr="00F873AC">
              <w:rPr>
                <w:rFonts w:ascii="Arial" w:hAnsi="Arial" w:cs="Arial"/>
                <w:b/>
                <w:sz w:val="18"/>
                <w:szCs w:val="18"/>
              </w:rPr>
              <w:t>falta muy grave.</w:t>
            </w:r>
          </w:p>
        </w:tc>
        <w:tc>
          <w:tcPr>
            <w:tcW w:w="1985" w:type="dxa"/>
            <w:tcBorders>
              <w:top w:val="none" w:sz="0" w:space="0" w:color="auto"/>
              <w:bottom w:val="none" w:sz="0" w:space="0" w:color="auto"/>
            </w:tcBorders>
            <w:shd w:val="clear" w:color="auto" w:fill="FFFFFF" w:themeFill="background1"/>
          </w:tcPr>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410" w:type="dxa"/>
            <w:tcBorders>
              <w:top w:val="none" w:sz="0" w:space="0" w:color="auto"/>
              <w:bottom w:val="none" w:sz="0" w:space="0" w:color="auto"/>
              <w:right w:val="none" w:sz="0" w:space="0" w:color="auto"/>
            </w:tcBorders>
            <w:shd w:val="clear" w:color="auto" w:fill="FFFFFF" w:themeFill="background1"/>
          </w:tcPr>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r>
      <w:tr w:rsidR="000B5544" w:rsidRPr="00F873AC" w:rsidTr="007F42D1">
        <w:trPr>
          <w:trHeight w:val="1574"/>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rsidR="000B5544" w:rsidRPr="00F873AC" w:rsidRDefault="000B5544" w:rsidP="00A11F5E">
            <w:pPr>
              <w:jc w:val="center"/>
              <w:rPr>
                <w:rFonts w:ascii="Arial" w:hAnsi="Arial" w:cs="Arial"/>
                <w:iCs/>
                <w:sz w:val="18"/>
                <w:szCs w:val="18"/>
              </w:rPr>
            </w:pPr>
          </w:p>
          <w:p w:rsidR="000B5544" w:rsidRPr="00F873AC" w:rsidRDefault="000B5544" w:rsidP="00A11F5E">
            <w:pPr>
              <w:jc w:val="center"/>
              <w:rPr>
                <w:rFonts w:ascii="Arial" w:hAnsi="Arial" w:cs="Arial"/>
                <w:b w:val="0"/>
                <w:sz w:val="18"/>
                <w:szCs w:val="18"/>
              </w:rPr>
            </w:pPr>
            <w:r w:rsidRPr="00F873AC">
              <w:rPr>
                <w:rFonts w:ascii="Arial" w:hAnsi="Arial" w:cs="Arial"/>
                <w:iCs/>
                <w:sz w:val="18"/>
                <w:szCs w:val="18"/>
              </w:rPr>
              <w:t>Ley 19/2013, de 9 de diciembre, de transparencia, acceso a la información pública y buen gobierno</w:t>
            </w:r>
          </w:p>
          <w:p w:rsidR="000B5544" w:rsidRPr="00F873AC" w:rsidRDefault="000B5544" w:rsidP="00A11F5E">
            <w:pPr>
              <w:jc w:val="center"/>
              <w:rPr>
                <w:rFonts w:ascii="Arial" w:hAnsi="Arial" w:cs="Arial"/>
                <w:b w:val="0"/>
                <w:sz w:val="18"/>
                <w:szCs w:val="18"/>
              </w:rPr>
            </w:pPr>
          </w:p>
          <w:p w:rsidR="000B5544" w:rsidRPr="00F873AC" w:rsidRDefault="000B5544" w:rsidP="00A11F5E">
            <w:pPr>
              <w:rPr>
                <w:rFonts w:ascii="Arial" w:hAnsi="Arial" w:cs="Arial"/>
                <w:b w:val="0"/>
                <w:sz w:val="18"/>
                <w:szCs w:val="18"/>
              </w:rPr>
            </w:pPr>
          </w:p>
          <w:p w:rsidR="000B5544" w:rsidRPr="00F873AC" w:rsidRDefault="000B5544" w:rsidP="00A11F5E">
            <w:pPr>
              <w:jc w:val="both"/>
              <w:rPr>
                <w:rFonts w:ascii="Arial" w:hAnsi="Arial" w:cs="Arial"/>
                <w:b w:val="0"/>
                <w:sz w:val="18"/>
                <w:szCs w:val="18"/>
              </w:rPr>
            </w:pPr>
          </w:p>
          <w:p w:rsidR="000B5544" w:rsidRPr="00F873AC" w:rsidRDefault="000B5544" w:rsidP="00A11F5E">
            <w:pPr>
              <w:jc w:val="both"/>
              <w:rPr>
                <w:rFonts w:ascii="Arial" w:hAnsi="Arial" w:cs="Arial"/>
                <w:b w:val="0"/>
                <w:iCs/>
                <w:sz w:val="18"/>
                <w:szCs w:val="18"/>
              </w:rPr>
            </w:pPr>
            <w:r w:rsidRPr="00F873AC">
              <w:rPr>
                <w:rFonts w:ascii="Arial" w:hAnsi="Arial" w:cs="Arial"/>
                <w:b w:val="0"/>
                <w:iCs/>
                <w:sz w:val="18"/>
                <w:szCs w:val="18"/>
              </w:rPr>
              <w:t>Link:</w:t>
            </w:r>
          </w:p>
          <w:p w:rsidR="000B5544" w:rsidRPr="00F873AC" w:rsidRDefault="00E43935" w:rsidP="009C0A11">
            <w:pPr>
              <w:rPr>
                <w:rFonts w:ascii="Arial" w:hAnsi="Arial" w:cs="Arial"/>
                <w:b w:val="0"/>
                <w:iCs/>
                <w:sz w:val="14"/>
                <w:szCs w:val="14"/>
              </w:rPr>
            </w:pPr>
            <w:hyperlink r:id="rId29" w:history="1">
              <w:r w:rsidR="000B5544" w:rsidRPr="00F873AC">
                <w:rPr>
                  <w:rStyle w:val="Hipervnculo"/>
                  <w:rFonts w:ascii="Arial" w:hAnsi="Arial" w:cs="Arial"/>
                  <w:b w:val="0"/>
                  <w:sz w:val="14"/>
                  <w:szCs w:val="14"/>
                </w:rPr>
                <w:t>http://www.congreso.es/constitucion/ficheros/leyes_espa/l_019_2013.pdf</w:t>
              </w:r>
            </w:hyperlink>
          </w:p>
        </w:tc>
        <w:tc>
          <w:tcPr>
            <w:tcW w:w="3686" w:type="dxa"/>
            <w:shd w:val="clear" w:color="auto" w:fill="FFFFFF" w:themeFill="background1"/>
          </w:tcPr>
          <w:p w:rsidR="000B5544" w:rsidRPr="00F873AC" w:rsidRDefault="000B5544" w:rsidP="00A11F5E">
            <w:pPr>
              <w:tabs>
                <w:tab w:val="left" w:pos="44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F873AC">
              <w:rPr>
                <w:rFonts w:ascii="Arial" w:hAnsi="Arial" w:cs="Arial"/>
                <w:sz w:val="18"/>
                <w:szCs w:val="18"/>
              </w:rPr>
              <w:t xml:space="preserve">Artículo 14. </w:t>
            </w:r>
            <w:r w:rsidRPr="00F873AC">
              <w:rPr>
                <w:rFonts w:ascii="Arial" w:hAnsi="Arial" w:cs="Arial"/>
                <w:iCs/>
                <w:sz w:val="18"/>
                <w:szCs w:val="18"/>
              </w:rPr>
              <w:t>Límites al derecho de acceso.</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1. El derecho de acceso podrá ser limitado cuando acceder a la información suponga un perjuicio para:</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873AC">
              <w:rPr>
                <w:rFonts w:ascii="Arial" w:hAnsi="Arial" w:cs="Arial"/>
                <w:b/>
                <w:sz w:val="18"/>
                <w:szCs w:val="18"/>
              </w:rPr>
              <w:t>a) La seguridad nacional.</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b) La defensa.</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c) Las relaciones exteriores.</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d) La seguridad pública.</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e) La prevención, investigación y sanción de los ilícitos penales, administrativos o disciplinarios.</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f) La igualdad de las partes en los </w:t>
            </w:r>
            <w:r w:rsidRPr="00F873AC">
              <w:rPr>
                <w:rFonts w:ascii="Arial" w:hAnsi="Arial" w:cs="Arial"/>
                <w:sz w:val="18"/>
                <w:szCs w:val="18"/>
              </w:rPr>
              <w:lastRenderedPageBreak/>
              <w:t>procesos judiciales y la tutela judicial efectiva.</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g) Las funciones administrativas de vigilancia, inspección y control.</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h) Los intereses económicos y comerciales.</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i) La política económica y monetaria.</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j) El secreto profesional y la propiedad intelectual e industrial.</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k) La garantía de la confidencialidad o el secreto requerido en procesos de toma de decisión.</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l) La protección del medio ambiente.</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2. La </w:t>
            </w:r>
            <w:r w:rsidRPr="00F873AC">
              <w:rPr>
                <w:rFonts w:ascii="Arial" w:hAnsi="Arial" w:cs="Arial"/>
                <w:b/>
                <w:sz w:val="18"/>
                <w:szCs w:val="18"/>
              </w:rPr>
              <w:t>aplicación de los límites será justificada</w:t>
            </w:r>
            <w:r w:rsidRPr="00F873AC">
              <w:rPr>
                <w:rFonts w:ascii="Arial" w:hAnsi="Arial" w:cs="Arial"/>
                <w:sz w:val="18"/>
                <w:szCs w:val="18"/>
              </w:rPr>
              <w:t xml:space="preserve"> y proporcionada a su objeto y finalidad de protección y atenderá a las circunstancias del caso concreto, especialmente a la concurrencia de un interés público o privado superior que justifique el acceso.</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0B5544" w:rsidRPr="00F873AC" w:rsidRDefault="000B5544" w:rsidP="00A11F5E">
            <w:pPr>
              <w:tabs>
                <w:tab w:val="left" w:pos="44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w:t>
            </w:r>
          </w:p>
        </w:tc>
        <w:tc>
          <w:tcPr>
            <w:tcW w:w="2126" w:type="dxa"/>
            <w:shd w:val="clear" w:color="auto" w:fill="FFFFFF" w:themeFill="background1"/>
          </w:tcPr>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b/>
                <w:i/>
                <w:color w:val="222222"/>
                <w:sz w:val="18"/>
                <w:szCs w:val="18"/>
                <w:lang w:val="es-ES"/>
              </w:rPr>
            </w:pP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b/>
                <w:i/>
                <w:color w:val="222222"/>
                <w:sz w:val="18"/>
                <w:szCs w:val="18"/>
                <w:lang w:val="es-ES"/>
              </w:rPr>
            </w:pPr>
            <w:r w:rsidRPr="00F873AC">
              <w:rPr>
                <w:rFonts w:ascii="Arial" w:hAnsi="Arial" w:cs="Arial"/>
                <w:sz w:val="18"/>
                <w:szCs w:val="18"/>
                <w:lang w:val="es-ES"/>
              </w:rPr>
              <w:t>No se establece regulación al respecto.</w:t>
            </w:r>
          </w:p>
        </w:tc>
        <w:tc>
          <w:tcPr>
            <w:tcW w:w="2551" w:type="dxa"/>
            <w:shd w:val="clear" w:color="auto" w:fill="FFFFFF" w:themeFill="background1"/>
          </w:tcPr>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0B5544" w:rsidRPr="00F873AC" w:rsidRDefault="000B5544" w:rsidP="00A11F5E">
            <w:pPr>
              <w:pStyle w:val="Pa18"/>
              <w:spacing w:line="240" w:lineRule="auto"/>
              <w:jc w:val="both"/>
              <w:cnfStyle w:val="000000000000" w:firstRow="0" w:lastRow="0" w:firstColumn="0" w:lastColumn="0" w:oddVBand="0" w:evenVBand="0" w:oddHBand="0" w:evenHBand="0" w:firstRowFirstColumn="0" w:firstRowLastColumn="0" w:lastRowFirstColumn="0" w:lastRowLastColumn="0"/>
              <w:rPr>
                <w:iCs/>
                <w:color w:val="000000"/>
                <w:sz w:val="18"/>
                <w:szCs w:val="18"/>
              </w:rPr>
            </w:pPr>
            <w:r w:rsidRPr="00F873AC">
              <w:rPr>
                <w:color w:val="000000"/>
                <w:sz w:val="18"/>
                <w:szCs w:val="18"/>
              </w:rPr>
              <w:t xml:space="preserve">Artículo 29. </w:t>
            </w:r>
            <w:r w:rsidRPr="00F873AC">
              <w:rPr>
                <w:iCs/>
                <w:color w:val="000000"/>
                <w:sz w:val="18"/>
                <w:szCs w:val="18"/>
              </w:rPr>
              <w:t>Infracciones disciplinarias.</w:t>
            </w:r>
          </w:p>
          <w:p w:rsidR="000B5544" w:rsidRPr="00F873AC" w:rsidRDefault="000B5544" w:rsidP="00A11F5E">
            <w:pPr>
              <w:cnfStyle w:val="000000000000" w:firstRow="0" w:lastRow="0" w:firstColumn="0" w:lastColumn="0" w:oddVBand="0" w:evenVBand="0" w:oddHBand="0" w:evenHBand="0" w:firstRowFirstColumn="0" w:firstRowLastColumn="0" w:lastRowFirstColumn="0" w:lastRowLastColumn="0"/>
              <w:rPr>
                <w:sz w:val="18"/>
                <w:szCs w:val="18"/>
              </w:rPr>
            </w:pPr>
          </w:p>
          <w:p w:rsidR="000B5544" w:rsidRPr="00F873AC" w:rsidRDefault="000B5544" w:rsidP="00A11F5E">
            <w:pPr>
              <w:pStyle w:val="Pa9"/>
              <w:spacing w:line="240" w:lineRule="auto"/>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873AC">
              <w:rPr>
                <w:color w:val="000000"/>
                <w:sz w:val="18"/>
                <w:szCs w:val="18"/>
              </w:rPr>
              <w:t>1. Son infracciones muy graves:</w:t>
            </w:r>
          </w:p>
          <w:p w:rsidR="000B5544" w:rsidRPr="00F873AC" w:rsidRDefault="000B5544" w:rsidP="00A11F5E">
            <w:pPr>
              <w:pStyle w:val="Pa9"/>
              <w:spacing w:line="240" w:lineRule="auto"/>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873AC">
              <w:rPr>
                <w:color w:val="000000"/>
                <w:sz w:val="18"/>
                <w:szCs w:val="18"/>
              </w:rPr>
              <w:t>…</w:t>
            </w:r>
          </w:p>
          <w:p w:rsidR="000B5544" w:rsidRPr="00F873AC" w:rsidRDefault="000B5544" w:rsidP="00A11F5E">
            <w:pPr>
              <w:pStyle w:val="Pa9"/>
              <w:spacing w:line="240" w:lineRule="auto"/>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873AC">
              <w:rPr>
                <w:color w:val="000000"/>
                <w:sz w:val="18"/>
                <w:szCs w:val="18"/>
              </w:rPr>
              <w:t xml:space="preserve">d) La </w:t>
            </w:r>
            <w:r w:rsidRPr="00F873AC">
              <w:rPr>
                <w:b/>
                <w:color w:val="000000"/>
                <w:sz w:val="18"/>
                <w:szCs w:val="18"/>
              </w:rPr>
              <w:t>publicación o utilización indebida de la documentación o información</w:t>
            </w:r>
            <w:r w:rsidRPr="00F873AC">
              <w:rPr>
                <w:color w:val="000000"/>
                <w:sz w:val="18"/>
                <w:szCs w:val="18"/>
              </w:rPr>
              <w:t xml:space="preserve"> a que tengan o hayan tenido acceso por razón de su cargo o función.</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e) La </w:t>
            </w:r>
            <w:r w:rsidRPr="00F873AC">
              <w:rPr>
                <w:rFonts w:ascii="Arial" w:hAnsi="Arial" w:cs="Arial"/>
                <w:b/>
                <w:color w:val="000000"/>
                <w:sz w:val="18"/>
                <w:szCs w:val="18"/>
              </w:rPr>
              <w:t xml:space="preserve">negligencia en la </w:t>
            </w:r>
            <w:r w:rsidRPr="00F873AC">
              <w:rPr>
                <w:rFonts w:ascii="Arial" w:hAnsi="Arial" w:cs="Arial"/>
                <w:b/>
                <w:color w:val="000000"/>
                <w:sz w:val="18"/>
                <w:szCs w:val="18"/>
              </w:rPr>
              <w:lastRenderedPageBreak/>
              <w:t xml:space="preserve">custodia de secretos </w:t>
            </w:r>
            <w:r w:rsidRPr="00F873AC">
              <w:rPr>
                <w:rFonts w:ascii="Arial" w:hAnsi="Arial" w:cs="Arial"/>
                <w:color w:val="000000"/>
                <w:sz w:val="18"/>
                <w:szCs w:val="18"/>
              </w:rPr>
              <w:t>oficiales, declarados así por Ley o clasificados como tales, que sea causa de su publicación o que provoque su difusión o conocimiento indebido.</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2. Son infracciones graves:</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d) </w:t>
            </w:r>
            <w:r w:rsidRPr="00F873AC">
              <w:rPr>
                <w:rFonts w:ascii="Arial" w:hAnsi="Arial" w:cs="Arial"/>
                <w:b/>
                <w:color w:val="000000"/>
                <w:sz w:val="18"/>
                <w:szCs w:val="18"/>
              </w:rPr>
              <w:t>No guardar el debido sigilo</w:t>
            </w:r>
            <w:r w:rsidRPr="00F873AC">
              <w:rPr>
                <w:rFonts w:ascii="Arial" w:hAnsi="Arial" w:cs="Arial"/>
                <w:color w:val="000000"/>
                <w:sz w:val="18"/>
                <w:szCs w:val="18"/>
              </w:rPr>
              <w:t xml:space="preserve"> respecto a los asuntos que se conozcan por razón del cargo, cuando causen perjuicio a la Administración o se utilice en provecho propio.</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F873AC">
              <w:rPr>
                <w:rFonts w:ascii="Arial" w:hAnsi="Arial" w:cs="Arial"/>
                <w:b/>
                <w:color w:val="000000"/>
                <w:sz w:val="18"/>
                <w:szCs w:val="18"/>
              </w:rPr>
              <w:t>…</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F873AC">
              <w:rPr>
                <w:rFonts w:ascii="Arial" w:hAnsi="Arial" w:cs="Arial"/>
                <w:sz w:val="18"/>
                <w:szCs w:val="18"/>
              </w:rPr>
              <w:t xml:space="preserve">Artículo 30. </w:t>
            </w:r>
            <w:r w:rsidRPr="00F873AC">
              <w:rPr>
                <w:rFonts w:ascii="Arial" w:hAnsi="Arial" w:cs="Arial"/>
                <w:iCs/>
                <w:sz w:val="18"/>
                <w:szCs w:val="18"/>
              </w:rPr>
              <w:t>Sanciones.</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F873AC">
              <w:rPr>
                <w:rFonts w:ascii="Arial" w:hAnsi="Arial" w:cs="Arial"/>
                <w:iCs/>
                <w:sz w:val="18"/>
                <w:szCs w:val="18"/>
              </w:rPr>
              <w:t>…</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2. Por la comisión de una </w:t>
            </w:r>
            <w:r w:rsidRPr="00F873AC">
              <w:rPr>
                <w:rFonts w:ascii="Arial" w:hAnsi="Arial" w:cs="Arial"/>
                <w:b/>
                <w:sz w:val="18"/>
                <w:szCs w:val="18"/>
              </w:rPr>
              <w:t>infracción grave</w:t>
            </w:r>
            <w:r w:rsidRPr="00F873AC">
              <w:rPr>
                <w:rFonts w:ascii="Arial" w:hAnsi="Arial" w:cs="Arial"/>
                <w:sz w:val="18"/>
                <w:szCs w:val="18"/>
              </w:rPr>
              <w:t xml:space="preserve"> se impondrán al infractor algunas de las siguientes </w:t>
            </w:r>
            <w:r w:rsidRPr="00F873AC">
              <w:rPr>
                <w:rFonts w:ascii="Arial" w:hAnsi="Arial" w:cs="Arial"/>
                <w:b/>
                <w:sz w:val="18"/>
                <w:szCs w:val="18"/>
              </w:rPr>
              <w:t>sanciones</w:t>
            </w:r>
            <w:r w:rsidRPr="00F873AC">
              <w:rPr>
                <w:rFonts w:ascii="Arial" w:hAnsi="Arial" w:cs="Arial"/>
                <w:sz w:val="18"/>
                <w:szCs w:val="18"/>
              </w:rPr>
              <w:t>:</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a) La declaración del incumplimiento y su publicación en el «Boletín Oficial del Estado» o diario oficial que corresponda.</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b) La no percepción, en el caso de que la llevara aparejada, de la correspondiente indemnización para el caso de cese en el cargo.</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3. En el caso de las </w:t>
            </w:r>
            <w:r w:rsidRPr="00F873AC">
              <w:rPr>
                <w:rFonts w:ascii="Arial" w:hAnsi="Arial" w:cs="Arial"/>
                <w:b/>
                <w:sz w:val="18"/>
                <w:szCs w:val="18"/>
              </w:rPr>
              <w:t>infracciones muy graves</w:t>
            </w:r>
            <w:r w:rsidRPr="00F873AC">
              <w:rPr>
                <w:rFonts w:ascii="Arial" w:hAnsi="Arial" w:cs="Arial"/>
                <w:sz w:val="18"/>
                <w:szCs w:val="18"/>
              </w:rPr>
              <w:t xml:space="preserve">, se impondrán en todo caso las </w:t>
            </w:r>
            <w:r w:rsidRPr="00F873AC">
              <w:rPr>
                <w:rFonts w:ascii="Arial" w:hAnsi="Arial" w:cs="Arial"/>
                <w:b/>
                <w:sz w:val="18"/>
                <w:szCs w:val="18"/>
              </w:rPr>
              <w:t>sanciones</w:t>
            </w:r>
            <w:r w:rsidRPr="00F873AC">
              <w:rPr>
                <w:rFonts w:ascii="Arial" w:hAnsi="Arial" w:cs="Arial"/>
                <w:sz w:val="18"/>
                <w:szCs w:val="18"/>
              </w:rPr>
              <w:t xml:space="preserve"> </w:t>
            </w:r>
            <w:r w:rsidRPr="00F873AC">
              <w:rPr>
                <w:rFonts w:ascii="Arial" w:hAnsi="Arial" w:cs="Arial"/>
                <w:b/>
                <w:sz w:val="18"/>
                <w:szCs w:val="18"/>
              </w:rPr>
              <w:t>previstas en el apartado anterior</w:t>
            </w:r>
            <w:r w:rsidRPr="00F873AC">
              <w:rPr>
                <w:rFonts w:ascii="Arial" w:hAnsi="Arial" w:cs="Arial"/>
                <w:sz w:val="18"/>
                <w:szCs w:val="18"/>
              </w:rPr>
              <w:t>.</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lastRenderedPageBreak/>
              <w:t xml:space="preserve">4. Los </w:t>
            </w:r>
            <w:r w:rsidRPr="00F873AC">
              <w:rPr>
                <w:rFonts w:ascii="Arial" w:hAnsi="Arial" w:cs="Arial"/>
                <w:b/>
                <w:sz w:val="18"/>
                <w:szCs w:val="18"/>
              </w:rPr>
              <w:t xml:space="preserve">sancionados por la comisión de una infracción muy grave serán destituidos del cargo que ocupen </w:t>
            </w:r>
            <w:r w:rsidRPr="00F873AC">
              <w:rPr>
                <w:rFonts w:ascii="Arial" w:hAnsi="Arial" w:cs="Arial"/>
                <w:sz w:val="18"/>
                <w:szCs w:val="18"/>
              </w:rPr>
              <w:t>salvo que ya hubiesen cesado y no podrán ser nombrados para ocupar ningún puesto de alto cargo o asimilado durante un periodo de entre cinco y diez años con arreglo a los criterios previstos en el apartado siguiente.</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5. La </w:t>
            </w:r>
            <w:r w:rsidRPr="00F873AC">
              <w:rPr>
                <w:rFonts w:ascii="Arial" w:hAnsi="Arial" w:cs="Arial"/>
                <w:b/>
                <w:sz w:val="18"/>
                <w:szCs w:val="18"/>
              </w:rPr>
              <w:t>comisión de infracciones muy graves, graves o leves se sancionará de acuerdo con los criterios recogidos en el artículo 131.3 de la Ley 30/1992</w:t>
            </w:r>
            <w:r w:rsidRPr="00F873AC">
              <w:rPr>
                <w:rFonts w:ascii="Arial" w:hAnsi="Arial" w:cs="Arial"/>
                <w:sz w:val="18"/>
                <w:szCs w:val="18"/>
              </w:rPr>
              <w:t>, de 26 de noviembre, de</w:t>
            </w:r>
            <w:r w:rsidRPr="00F873AC">
              <w:rPr>
                <w:rFonts w:ascii="Arial" w:hAnsi="Arial" w:cs="Arial"/>
                <w:color w:val="000000"/>
                <w:sz w:val="18"/>
                <w:szCs w:val="18"/>
              </w:rPr>
              <w:t xml:space="preserve"> </w:t>
            </w:r>
            <w:r w:rsidRPr="00F873AC">
              <w:rPr>
                <w:rFonts w:ascii="Arial" w:hAnsi="Arial" w:cs="Arial"/>
                <w:sz w:val="18"/>
                <w:szCs w:val="18"/>
              </w:rPr>
              <w:t xml:space="preserve">Régimen Jurídico de las Administraciones Públicas y del Procedimiento Administrativo Común, </w:t>
            </w:r>
            <w:r w:rsidRPr="00F873AC">
              <w:rPr>
                <w:rFonts w:ascii="Arial" w:hAnsi="Arial" w:cs="Arial"/>
                <w:b/>
                <w:sz w:val="18"/>
                <w:szCs w:val="18"/>
              </w:rPr>
              <w:t>y los siguientes</w:t>
            </w:r>
            <w:r w:rsidRPr="00F873AC">
              <w:rPr>
                <w:rFonts w:ascii="Arial" w:hAnsi="Arial" w:cs="Arial"/>
                <w:sz w:val="18"/>
                <w:szCs w:val="18"/>
              </w:rPr>
              <w:t>:</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a) La </w:t>
            </w:r>
            <w:r w:rsidRPr="00F873AC">
              <w:rPr>
                <w:rFonts w:ascii="Arial" w:hAnsi="Arial" w:cs="Arial"/>
                <w:b/>
                <w:sz w:val="18"/>
                <w:szCs w:val="18"/>
              </w:rPr>
              <w:t>naturaleza</w:t>
            </w:r>
            <w:r w:rsidRPr="00F873AC">
              <w:rPr>
                <w:rFonts w:ascii="Arial" w:hAnsi="Arial" w:cs="Arial"/>
                <w:sz w:val="18"/>
                <w:szCs w:val="18"/>
              </w:rPr>
              <w:t xml:space="preserve"> y entidad de la infracción.</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b) La </w:t>
            </w:r>
            <w:r w:rsidRPr="00F873AC">
              <w:rPr>
                <w:rFonts w:ascii="Arial" w:hAnsi="Arial" w:cs="Arial"/>
                <w:b/>
                <w:sz w:val="18"/>
                <w:szCs w:val="18"/>
              </w:rPr>
              <w:t>gravedad</w:t>
            </w:r>
            <w:r w:rsidRPr="00F873AC">
              <w:rPr>
                <w:rFonts w:ascii="Arial" w:hAnsi="Arial" w:cs="Arial"/>
                <w:sz w:val="18"/>
                <w:szCs w:val="18"/>
              </w:rPr>
              <w:t xml:space="preserve"> del peligro ocasionado o del perjuicio causado.</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c) Las </w:t>
            </w:r>
            <w:r w:rsidRPr="00F873AC">
              <w:rPr>
                <w:rFonts w:ascii="Arial" w:hAnsi="Arial" w:cs="Arial"/>
                <w:b/>
                <w:sz w:val="18"/>
                <w:szCs w:val="18"/>
              </w:rPr>
              <w:t>ganancias obtenidas</w:t>
            </w:r>
            <w:r w:rsidRPr="00F873AC">
              <w:rPr>
                <w:rFonts w:ascii="Arial" w:hAnsi="Arial" w:cs="Arial"/>
                <w:sz w:val="18"/>
                <w:szCs w:val="18"/>
              </w:rPr>
              <w:t>, en su caso, como consecuencia de los actos u omisiones constitutivos de la infracción.</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d) Las </w:t>
            </w:r>
            <w:r w:rsidRPr="00F873AC">
              <w:rPr>
                <w:rFonts w:ascii="Arial" w:hAnsi="Arial" w:cs="Arial"/>
                <w:b/>
                <w:sz w:val="18"/>
                <w:szCs w:val="18"/>
              </w:rPr>
              <w:t>consecuencias</w:t>
            </w:r>
            <w:r w:rsidRPr="00F873AC">
              <w:rPr>
                <w:rFonts w:ascii="Arial" w:hAnsi="Arial" w:cs="Arial"/>
                <w:sz w:val="18"/>
                <w:szCs w:val="18"/>
              </w:rPr>
              <w:t xml:space="preserve"> desfavorables de los hechos </w:t>
            </w:r>
            <w:r w:rsidRPr="00F873AC">
              <w:rPr>
                <w:rFonts w:ascii="Arial" w:hAnsi="Arial" w:cs="Arial"/>
                <w:b/>
                <w:sz w:val="18"/>
                <w:szCs w:val="18"/>
              </w:rPr>
              <w:t>para la Hacienda Pública</w:t>
            </w:r>
            <w:r w:rsidRPr="00F873AC">
              <w:rPr>
                <w:rFonts w:ascii="Arial" w:hAnsi="Arial" w:cs="Arial"/>
                <w:sz w:val="18"/>
                <w:szCs w:val="18"/>
              </w:rPr>
              <w:t xml:space="preserve"> respectiva.</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e) La circunstancia de haber procedido a la </w:t>
            </w:r>
            <w:r w:rsidRPr="00F873AC">
              <w:rPr>
                <w:rFonts w:ascii="Arial" w:hAnsi="Arial" w:cs="Arial"/>
                <w:b/>
                <w:sz w:val="18"/>
                <w:szCs w:val="18"/>
              </w:rPr>
              <w:t>subsanación</w:t>
            </w:r>
            <w:r w:rsidRPr="00F873AC">
              <w:rPr>
                <w:rFonts w:ascii="Arial" w:hAnsi="Arial" w:cs="Arial"/>
                <w:sz w:val="18"/>
                <w:szCs w:val="18"/>
              </w:rPr>
              <w:t xml:space="preserve"> de la infracción </w:t>
            </w:r>
            <w:r w:rsidRPr="00F873AC">
              <w:rPr>
                <w:rFonts w:ascii="Arial" w:hAnsi="Arial" w:cs="Arial"/>
                <w:b/>
                <w:sz w:val="18"/>
                <w:szCs w:val="18"/>
              </w:rPr>
              <w:t>por</w:t>
            </w:r>
            <w:r w:rsidRPr="00F873AC">
              <w:rPr>
                <w:rFonts w:ascii="Arial" w:hAnsi="Arial" w:cs="Arial"/>
                <w:sz w:val="18"/>
                <w:szCs w:val="18"/>
              </w:rPr>
              <w:t xml:space="preserve"> </w:t>
            </w:r>
            <w:r w:rsidRPr="00F873AC">
              <w:rPr>
                <w:rFonts w:ascii="Arial" w:hAnsi="Arial" w:cs="Arial"/>
                <w:b/>
                <w:sz w:val="18"/>
                <w:szCs w:val="18"/>
              </w:rPr>
              <w:t xml:space="preserve">propia </w:t>
            </w:r>
            <w:r w:rsidRPr="00F873AC">
              <w:rPr>
                <w:rFonts w:ascii="Arial" w:hAnsi="Arial" w:cs="Arial"/>
                <w:b/>
                <w:sz w:val="18"/>
                <w:szCs w:val="18"/>
              </w:rPr>
              <w:lastRenderedPageBreak/>
              <w:t>iniciativa</w:t>
            </w:r>
            <w:r w:rsidRPr="00F873AC">
              <w:rPr>
                <w:rFonts w:ascii="Arial" w:hAnsi="Arial" w:cs="Arial"/>
                <w:sz w:val="18"/>
                <w:szCs w:val="18"/>
              </w:rPr>
              <w:t>.</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f) La </w:t>
            </w:r>
            <w:r w:rsidRPr="00F873AC">
              <w:rPr>
                <w:rFonts w:ascii="Arial" w:hAnsi="Arial" w:cs="Arial"/>
                <w:b/>
                <w:sz w:val="18"/>
                <w:szCs w:val="18"/>
              </w:rPr>
              <w:t>reparación de los daños o perjuicios</w:t>
            </w:r>
            <w:r w:rsidRPr="00F873AC">
              <w:rPr>
                <w:rFonts w:ascii="Arial" w:hAnsi="Arial" w:cs="Arial"/>
                <w:sz w:val="18"/>
                <w:szCs w:val="18"/>
              </w:rPr>
              <w:t xml:space="preserve"> causados.</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En la graduación de las sanciones se valorará la </w:t>
            </w:r>
            <w:r w:rsidRPr="00F873AC">
              <w:rPr>
                <w:rFonts w:ascii="Arial" w:hAnsi="Arial" w:cs="Arial"/>
                <w:b/>
                <w:sz w:val="18"/>
                <w:szCs w:val="18"/>
              </w:rPr>
              <w:t>existencia de perjuicios para el interés público</w:t>
            </w:r>
            <w:r w:rsidRPr="00F873AC">
              <w:rPr>
                <w:rFonts w:ascii="Arial" w:hAnsi="Arial" w:cs="Arial"/>
                <w:sz w:val="18"/>
                <w:szCs w:val="18"/>
              </w:rPr>
              <w:t xml:space="preserve">, la </w:t>
            </w:r>
            <w:r w:rsidRPr="00F873AC">
              <w:rPr>
                <w:rFonts w:ascii="Arial" w:hAnsi="Arial" w:cs="Arial"/>
                <w:b/>
                <w:sz w:val="18"/>
                <w:szCs w:val="18"/>
              </w:rPr>
              <w:t>repercusión de la conducta en los ciudadanos</w:t>
            </w:r>
            <w:r w:rsidRPr="00F873AC">
              <w:rPr>
                <w:rFonts w:ascii="Arial" w:hAnsi="Arial" w:cs="Arial"/>
                <w:sz w:val="18"/>
                <w:szCs w:val="18"/>
              </w:rPr>
              <w:t xml:space="preserve">, y, en su caso, la </w:t>
            </w:r>
            <w:r w:rsidRPr="00F873AC">
              <w:rPr>
                <w:rFonts w:ascii="Arial" w:hAnsi="Arial" w:cs="Arial"/>
                <w:b/>
                <w:sz w:val="18"/>
                <w:szCs w:val="18"/>
              </w:rPr>
              <w:t>percepción indebida de cantidades</w:t>
            </w:r>
            <w:r w:rsidRPr="00F873AC">
              <w:rPr>
                <w:rFonts w:ascii="Arial" w:hAnsi="Arial" w:cs="Arial"/>
                <w:sz w:val="18"/>
                <w:szCs w:val="18"/>
              </w:rPr>
              <w:t xml:space="preserve"> por el desempeño de actividades públicas incompatibles.</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6. </w:t>
            </w:r>
            <w:r w:rsidRPr="00F873AC">
              <w:rPr>
                <w:rFonts w:ascii="Arial" w:hAnsi="Arial" w:cs="Arial"/>
                <w:b/>
                <w:sz w:val="18"/>
                <w:szCs w:val="18"/>
              </w:rPr>
              <w:t>Cuando las infracciones pudieran ser constitutivas de delito,</w:t>
            </w:r>
            <w:r w:rsidRPr="00F873AC">
              <w:rPr>
                <w:rFonts w:ascii="Arial" w:hAnsi="Arial" w:cs="Arial"/>
                <w:sz w:val="18"/>
                <w:szCs w:val="18"/>
              </w:rPr>
              <w:t xml:space="preserve"> la Administración pondrá los hechos en conocimiento del Fiscal General del Estado y se abstendrá de seguir el procedimiento mientras la autoridad judicial no dicte una resolución que ponga fin al proceso penal.</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Artículo 32. </w:t>
            </w:r>
            <w:r w:rsidRPr="00F873AC">
              <w:rPr>
                <w:rFonts w:ascii="Arial" w:hAnsi="Arial" w:cs="Arial"/>
                <w:iCs/>
                <w:sz w:val="18"/>
                <w:szCs w:val="18"/>
              </w:rPr>
              <w:t>Prescripción.</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1. El plazo de prescripción de las infracciones previstas en este título será de </w:t>
            </w:r>
            <w:r w:rsidRPr="00F873AC">
              <w:rPr>
                <w:rFonts w:ascii="Arial" w:hAnsi="Arial" w:cs="Arial"/>
                <w:b/>
                <w:sz w:val="18"/>
                <w:szCs w:val="18"/>
              </w:rPr>
              <w:t>cinco años</w:t>
            </w:r>
            <w:r w:rsidRPr="00F873AC">
              <w:rPr>
                <w:rFonts w:ascii="Arial" w:hAnsi="Arial" w:cs="Arial"/>
                <w:sz w:val="18"/>
                <w:szCs w:val="18"/>
              </w:rPr>
              <w:t xml:space="preserve"> para las infracciones </w:t>
            </w:r>
            <w:r w:rsidRPr="00F873AC">
              <w:rPr>
                <w:rFonts w:ascii="Arial" w:hAnsi="Arial" w:cs="Arial"/>
                <w:b/>
                <w:sz w:val="18"/>
                <w:szCs w:val="18"/>
              </w:rPr>
              <w:t>muy graves</w:t>
            </w:r>
            <w:r w:rsidRPr="00F873AC">
              <w:rPr>
                <w:rFonts w:ascii="Arial" w:hAnsi="Arial" w:cs="Arial"/>
                <w:sz w:val="18"/>
                <w:szCs w:val="18"/>
              </w:rPr>
              <w:t xml:space="preserve">, </w:t>
            </w:r>
            <w:r w:rsidRPr="00F873AC">
              <w:rPr>
                <w:rFonts w:ascii="Arial" w:hAnsi="Arial" w:cs="Arial"/>
                <w:b/>
                <w:sz w:val="18"/>
                <w:szCs w:val="18"/>
              </w:rPr>
              <w:t>tres años</w:t>
            </w:r>
            <w:r w:rsidRPr="00F873AC">
              <w:rPr>
                <w:rFonts w:ascii="Arial" w:hAnsi="Arial" w:cs="Arial"/>
                <w:sz w:val="18"/>
                <w:szCs w:val="18"/>
              </w:rPr>
              <w:t xml:space="preserve"> para las </w:t>
            </w:r>
            <w:r w:rsidRPr="00F873AC">
              <w:rPr>
                <w:rFonts w:ascii="Arial" w:hAnsi="Arial" w:cs="Arial"/>
                <w:b/>
                <w:sz w:val="18"/>
                <w:szCs w:val="18"/>
              </w:rPr>
              <w:t>graves</w:t>
            </w:r>
            <w:r w:rsidRPr="00F873AC">
              <w:rPr>
                <w:rFonts w:ascii="Arial" w:hAnsi="Arial" w:cs="Arial"/>
                <w:sz w:val="18"/>
                <w:szCs w:val="18"/>
              </w:rPr>
              <w:t xml:space="preserve"> y un año para las leves.</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rPr>
              <w:t>…</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tc>
        <w:tc>
          <w:tcPr>
            <w:tcW w:w="1985" w:type="dxa"/>
            <w:shd w:val="clear" w:color="auto" w:fill="FFFFFF" w:themeFill="background1"/>
          </w:tcPr>
          <w:p w:rsidR="000B5544" w:rsidRPr="00F873AC" w:rsidRDefault="000B5544" w:rsidP="008156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0B5544" w:rsidRPr="00F873AC" w:rsidRDefault="000B5544" w:rsidP="008156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Artículo 14. </w:t>
            </w:r>
          </w:p>
          <w:p w:rsidR="000B5544" w:rsidRPr="00F873AC" w:rsidRDefault="000B5544" w:rsidP="008156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2. Se atenderá a las circunstancias del caso concreto, especialmente a la concurrencia de un interés público o privado superior que justifique el acceso a dicha información</w:t>
            </w:r>
          </w:p>
          <w:p w:rsidR="000B5544" w:rsidRPr="00F873AC" w:rsidRDefault="000B5544" w:rsidP="008156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0B5544" w:rsidRPr="00F873AC" w:rsidRDefault="000B5544" w:rsidP="008156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tc>
        <w:tc>
          <w:tcPr>
            <w:tcW w:w="2410" w:type="dxa"/>
            <w:shd w:val="clear" w:color="auto" w:fill="FFFFFF" w:themeFill="background1"/>
          </w:tcPr>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Artículo 14.</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lang w:val="es-ES"/>
              </w:rPr>
              <w:t xml:space="preserve">1. No se establece regulación al respecto; sin embargo, uno de los límites al derecho de acceso a la información es la relacionada a </w:t>
            </w:r>
            <w:r w:rsidRPr="00F873AC">
              <w:rPr>
                <w:rFonts w:ascii="Arial" w:hAnsi="Arial" w:cs="Arial"/>
                <w:sz w:val="18"/>
                <w:szCs w:val="18"/>
              </w:rPr>
              <w:t xml:space="preserve">la </w:t>
            </w:r>
            <w:r w:rsidRPr="00F873AC">
              <w:rPr>
                <w:rFonts w:ascii="Arial" w:hAnsi="Arial" w:cs="Arial"/>
                <w:b/>
                <w:sz w:val="18"/>
                <w:szCs w:val="18"/>
              </w:rPr>
              <w:t>prevención, investigación y sanción de los ilícitos penales</w:t>
            </w:r>
            <w:r w:rsidRPr="00F873AC">
              <w:rPr>
                <w:rFonts w:ascii="Arial" w:hAnsi="Arial" w:cs="Arial"/>
                <w:sz w:val="18"/>
                <w:szCs w:val="18"/>
              </w:rPr>
              <w:t>, administrativos o disciplinarios.</w:t>
            </w: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0B5544" w:rsidRPr="00F873AC" w:rsidRDefault="000B5544"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tc>
      </w:tr>
    </w:tbl>
    <w:p w:rsidR="00840427" w:rsidRPr="00F873AC" w:rsidRDefault="00840427" w:rsidP="00840427">
      <w:pPr>
        <w:rPr>
          <w:rFonts w:ascii="Arial" w:hAnsi="Arial" w:cs="Arial"/>
          <w:lang w:val="es-ES"/>
        </w:rPr>
      </w:pPr>
      <w:r w:rsidRPr="00F873AC">
        <w:rPr>
          <w:rFonts w:ascii="Arial" w:hAnsi="Arial" w:cs="Arial"/>
          <w:lang w:val="es-ES"/>
        </w:rPr>
        <w:lastRenderedPageBreak/>
        <w:br w:type="page"/>
      </w:r>
    </w:p>
    <w:tbl>
      <w:tblPr>
        <w:tblStyle w:val="Tablaconcuadrcula"/>
        <w:tblW w:w="1488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14009"/>
      </w:tblGrid>
      <w:tr w:rsidR="00840427" w:rsidRPr="00F873AC" w:rsidTr="00FE1E20">
        <w:tc>
          <w:tcPr>
            <w:tcW w:w="851" w:type="dxa"/>
          </w:tcPr>
          <w:p w:rsidR="00840427" w:rsidRPr="00F873AC" w:rsidRDefault="00840427" w:rsidP="00FE1E20">
            <w:pPr>
              <w:rPr>
                <w:rFonts w:ascii="Arial" w:hAnsi="Arial" w:cs="Arial"/>
              </w:rPr>
            </w:pPr>
            <w:r w:rsidRPr="00F873AC">
              <w:rPr>
                <w:noProof/>
                <w:color w:val="0000FF"/>
                <w:lang w:eastAsia="es-MX"/>
              </w:rPr>
              <w:lastRenderedPageBreak/>
              <w:drawing>
                <wp:inline distT="0" distB="0" distL="0" distR="0" wp14:anchorId="6A0EB4DB" wp14:editId="513D147E">
                  <wp:extent cx="419100" cy="419100"/>
                  <wp:effectExtent l="0" t="0" r="0" b="0"/>
                  <wp:docPr id="5" name="Imagen 5" descr="Resultado de imagen para escudo usa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scudo usa oficial">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14034" w:type="dxa"/>
          </w:tcPr>
          <w:p w:rsidR="00840427" w:rsidRPr="00F873AC" w:rsidRDefault="00840427" w:rsidP="00FE1E20">
            <w:pPr>
              <w:jc w:val="right"/>
              <w:rPr>
                <w:rFonts w:ascii="Times New Roman" w:hAnsi="Times New Roman" w:cs="Times New Roman"/>
                <w:b/>
                <w:i/>
                <w:color w:val="31849B" w:themeColor="accent5" w:themeShade="BF"/>
                <w:sz w:val="30"/>
                <w:szCs w:val="30"/>
              </w:rPr>
            </w:pPr>
          </w:p>
          <w:p w:rsidR="00840427" w:rsidRPr="00F873AC" w:rsidRDefault="00840427" w:rsidP="00FE1E20">
            <w:pPr>
              <w:tabs>
                <w:tab w:val="left" w:pos="312"/>
              </w:tabs>
              <w:rPr>
                <w:rFonts w:ascii="Times New Roman" w:hAnsi="Times New Roman" w:cs="Times New Roman"/>
                <w:b/>
                <w:i/>
                <w:color w:val="31849B" w:themeColor="accent5" w:themeShade="BF"/>
                <w:sz w:val="30"/>
                <w:szCs w:val="30"/>
              </w:rPr>
            </w:pPr>
            <w:r w:rsidRPr="00F873AC">
              <w:rPr>
                <w:rFonts w:ascii="Times New Roman" w:hAnsi="Times New Roman" w:cs="Times New Roman"/>
                <w:b/>
                <w:i/>
                <w:color w:val="660033"/>
                <w:sz w:val="36"/>
                <w:szCs w:val="36"/>
              </w:rPr>
              <w:t>Estados Unidos de América</w:t>
            </w:r>
          </w:p>
        </w:tc>
      </w:tr>
    </w:tbl>
    <w:p w:rsidR="00840427" w:rsidRPr="00F873AC" w:rsidRDefault="00840427" w:rsidP="00840427">
      <w:pPr>
        <w:spacing w:after="0" w:line="240" w:lineRule="auto"/>
        <w:rPr>
          <w:rFonts w:ascii="Arial" w:hAnsi="Arial" w:cs="Arial"/>
          <w:lang w:val="es-ES"/>
        </w:rPr>
      </w:pPr>
    </w:p>
    <w:tbl>
      <w:tblPr>
        <w:tblStyle w:val="Listaclara-nfasis11"/>
        <w:tblW w:w="14885" w:type="dxa"/>
        <w:tblInd w:w="-743" w:type="dxa"/>
        <w:tblBorders>
          <w:top w:val="dashSmallGap" w:sz="4" w:space="0" w:color="660033"/>
          <w:left w:val="dashSmallGap" w:sz="4" w:space="0" w:color="660033"/>
          <w:bottom w:val="dashSmallGap" w:sz="4" w:space="0" w:color="660033"/>
          <w:right w:val="dashSmallGap" w:sz="4" w:space="0" w:color="660033"/>
          <w:insideH w:val="dashSmallGap" w:sz="4" w:space="0" w:color="660033"/>
          <w:insideV w:val="dashSmallGap" w:sz="4" w:space="0" w:color="660033"/>
        </w:tblBorders>
        <w:tblLayout w:type="fixed"/>
        <w:tblLook w:val="04A0" w:firstRow="1" w:lastRow="0" w:firstColumn="1" w:lastColumn="0" w:noHBand="0" w:noVBand="1"/>
      </w:tblPr>
      <w:tblGrid>
        <w:gridCol w:w="2127"/>
        <w:gridCol w:w="3686"/>
        <w:gridCol w:w="2126"/>
        <w:gridCol w:w="2551"/>
        <w:gridCol w:w="1985"/>
        <w:gridCol w:w="2410"/>
      </w:tblGrid>
      <w:tr w:rsidR="00840427" w:rsidRPr="00F873AC" w:rsidTr="007F42D1">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A6A6A6" w:themeFill="background1" w:themeFillShade="A6"/>
            <w:vAlign w:val="center"/>
          </w:tcPr>
          <w:p w:rsidR="00840427" w:rsidRPr="00F873AC" w:rsidRDefault="00840427" w:rsidP="00FE1E20">
            <w:pPr>
              <w:jc w:val="center"/>
              <w:rPr>
                <w:rFonts w:ascii="Times New Roman" w:hAnsi="Times New Roman" w:cs="Times New Roman"/>
                <w:sz w:val="24"/>
              </w:rPr>
            </w:pPr>
            <w:r w:rsidRPr="00F873AC">
              <w:rPr>
                <w:rFonts w:ascii="Times New Roman" w:hAnsi="Times New Roman" w:cs="Times New Roman"/>
                <w:sz w:val="24"/>
              </w:rPr>
              <w:t>Ordenamiento Jurídico</w:t>
            </w:r>
          </w:p>
        </w:tc>
        <w:tc>
          <w:tcPr>
            <w:tcW w:w="3686" w:type="dxa"/>
            <w:shd w:val="clear" w:color="auto" w:fill="A6A6A6" w:themeFill="background1" w:themeFillShade="A6"/>
            <w:vAlign w:val="center"/>
          </w:tcPr>
          <w:p w:rsidR="00840427" w:rsidRPr="00F873AC" w:rsidRDefault="00840427" w:rsidP="00853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 xml:space="preserve">Excepciones al acceso </w:t>
            </w:r>
            <w:r w:rsidR="00853673" w:rsidRPr="00F873AC">
              <w:rPr>
                <w:rFonts w:ascii="Times New Roman" w:hAnsi="Times New Roman" w:cs="Times New Roman"/>
                <w:sz w:val="24"/>
              </w:rPr>
              <w:t>a</w:t>
            </w:r>
            <w:r w:rsidRPr="00F873AC">
              <w:rPr>
                <w:rFonts w:ascii="Times New Roman" w:hAnsi="Times New Roman" w:cs="Times New Roman"/>
                <w:sz w:val="24"/>
              </w:rPr>
              <w:t xml:space="preserve"> la información pública  </w:t>
            </w:r>
          </w:p>
        </w:tc>
        <w:tc>
          <w:tcPr>
            <w:tcW w:w="2126"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Periodo de reserva</w:t>
            </w:r>
          </w:p>
        </w:tc>
        <w:tc>
          <w:tcPr>
            <w:tcW w:w="2551"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Tipos de responsabilidad (Estado)</w:t>
            </w:r>
          </w:p>
        </w:tc>
        <w:tc>
          <w:tcPr>
            <w:tcW w:w="1985"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Prueba de</w:t>
            </w:r>
          </w:p>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Daño</w:t>
            </w:r>
          </w:p>
        </w:tc>
        <w:tc>
          <w:tcPr>
            <w:tcW w:w="2410" w:type="dxa"/>
            <w:shd w:val="clear" w:color="auto" w:fill="A6A6A6" w:themeFill="background1" w:themeFillShade="A6"/>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Intervención de Comunicaciones Privadas</w:t>
            </w:r>
          </w:p>
        </w:tc>
      </w:tr>
      <w:tr w:rsidR="00581CF9" w:rsidRPr="00F873AC" w:rsidTr="007F42D1">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581CF9" w:rsidRPr="00F873AC" w:rsidRDefault="00581CF9" w:rsidP="00815694">
            <w:pPr>
              <w:jc w:val="both"/>
              <w:rPr>
                <w:rFonts w:ascii="Arial" w:hAnsi="Arial" w:cs="Arial"/>
                <w:sz w:val="18"/>
                <w:szCs w:val="18"/>
                <w:lang w:val="en-US"/>
              </w:rPr>
            </w:pPr>
          </w:p>
          <w:p w:rsidR="00581CF9" w:rsidRPr="00F873AC" w:rsidRDefault="00581CF9" w:rsidP="00815694">
            <w:pPr>
              <w:jc w:val="center"/>
              <w:rPr>
                <w:rFonts w:ascii="Arial" w:hAnsi="Arial" w:cs="Arial"/>
                <w:b w:val="0"/>
                <w:sz w:val="18"/>
                <w:szCs w:val="18"/>
                <w:lang w:val="en-US"/>
              </w:rPr>
            </w:pPr>
            <w:r w:rsidRPr="00F873AC">
              <w:rPr>
                <w:rFonts w:ascii="Arial" w:hAnsi="Arial" w:cs="Arial"/>
                <w:sz w:val="18"/>
                <w:szCs w:val="18"/>
                <w:lang w:val="en-US"/>
              </w:rPr>
              <w:t xml:space="preserve">Executive Order 13526 </w:t>
            </w:r>
            <w:r w:rsidRPr="00F873AC">
              <w:rPr>
                <w:rFonts w:ascii="Arial" w:hAnsi="Arial" w:cs="Arial"/>
                <w:b w:val="0"/>
                <w:sz w:val="18"/>
                <w:szCs w:val="18"/>
                <w:lang w:val="en-US"/>
              </w:rPr>
              <w:t>–</w:t>
            </w:r>
          </w:p>
          <w:p w:rsidR="00581CF9" w:rsidRPr="00F873AC" w:rsidRDefault="00581CF9" w:rsidP="00815694">
            <w:pPr>
              <w:jc w:val="center"/>
              <w:rPr>
                <w:rFonts w:ascii="Arial" w:hAnsi="Arial" w:cs="Arial"/>
                <w:b w:val="0"/>
                <w:bCs w:val="0"/>
                <w:sz w:val="18"/>
                <w:szCs w:val="18"/>
                <w:lang w:val="en-US"/>
              </w:rPr>
            </w:pPr>
            <w:r w:rsidRPr="00F873AC">
              <w:rPr>
                <w:rFonts w:ascii="Arial" w:hAnsi="Arial" w:cs="Arial"/>
                <w:sz w:val="18"/>
                <w:szCs w:val="18"/>
                <w:lang w:val="en-US"/>
              </w:rPr>
              <w:t xml:space="preserve"> Classified National Security Information</w:t>
            </w:r>
          </w:p>
          <w:p w:rsidR="00581CF9" w:rsidRPr="00F873AC" w:rsidRDefault="00581CF9" w:rsidP="00815694">
            <w:pPr>
              <w:rPr>
                <w:rFonts w:ascii="Arial" w:hAnsi="Arial" w:cs="Arial"/>
                <w:sz w:val="18"/>
                <w:szCs w:val="18"/>
                <w:lang w:val="en-US"/>
              </w:rPr>
            </w:pPr>
          </w:p>
          <w:p w:rsidR="00581CF9" w:rsidRPr="00F873AC" w:rsidRDefault="00581CF9" w:rsidP="00815694">
            <w:pPr>
              <w:jc w:val="center"/>
              <w:rPr>
                <w:rFonts w:ascii="Arial" w:hAnsi="Arial" w:cs="Arial"/>
                <w:b w:val="0"/>
                <w:sz w:val="18"/>
                <w:szCs w:val="18"/>
              </w:rPr>
            </w:pPr>
            <w:r w:rsidRPr="00F873AC">
              <w:rPr>
                <w:rFonts w:ascii="Arial" w:hAnsi="Arial" w:cs="Arial"/>
                <w:b w:val="0"/>
                <w:sz w:val="18"/>
                <w:szCs w:val="18"/>
              </w:rPr>
              <w:t xml:space="preserve">(Orden Ejecutiva 13526 – </w:t>
            </w:r>
            <w:r w:rsidRPr="00F873AC">
              <w:rPr>
                <w:rFonts w:ascii="Arial" w:hAnsi="Arial" w:cs="Arial"/>
                <w:b w:val="0"/>
                <w:sz w:val="18"/>
                <w:szCs w:val="18"/>
                <w:lang w:val="es-ES"/>
              </w:rPr>
              <w:t>Información de Seguridad Nacional Clasificada)</w:t>
            </w:r>
          </w:p>
          <w:p w:rsidR="00581CF9" w:rsidRPr="00F873AC" w:rsidRDefault="00581CF9" w:rsidP="00815694">
            <w:pPr>
              <w:rPr>
                <w:rFonts w:ascii="Arial" w:hAnsi="Arial" w:cs="Arial"/>
                <w:sz w:val="18"/>
                <w:szCs w:val="18"/>
              </w:rPr>
            </w:pPr>
          </w:p>
          <w:p w:rsidR="00581CF9" w:rsidRPr="00F873AC" w:rsidRDefault="00581CF9" w:rsidP="00815694">
            <w:pPr>
              <w:rPr>
                <w:rFonts w:ascii="Arial" w:hAnsi="Arial" w:cs="Arial"/>
                <w:sz w:val="18"/>
                <w:szCs w:val="18"/>
              </w:rPr>
            </w:pPr>
          </w:p>
          <w:p w:rsidR="00581CF9" w:rsidRPr="00F873AC" w:rsidRDefault="00581CF9" w:rsidP="00815694">
            <w:pPr>
              <w:rPr>
                <w:rFonts w:ascii="Arial" w:hAnsi="Arial" w:cs="Arial"/>
                <w:sz w:val="18"/>
                <w:szCs w:val="18"/>
              </w:rPr>
            </w:pPr>
          </w:p>
          <w:p w:rsidR="00581CF9" w:rsidRPr="00F873AC" w:rsidRDefault="00581CF9" w:rsidP="00815694">
            <w:pPr>
              <w:rPr>
                <w:rFonts w:ascii="Arial" w:hAnsi="Arial" w:cs="Arial"/>
                <w:b w:val="0"/>
                <w:sz w:val="18"/>
                <w:szCs w:val="18"/>
              </w:rPr>
            </w:pPr>
            <w:r w:rsidRPr="00F873AC">
              <w:rPr>
                <w:rFonts w:ascii="Arial" w:hAnsi="Arial" w:cs="Arial"/>
                <w:b w:val="0"/>
                <w:sz w:val="18"/>
                <w:szCs w:val="18"/>
              </w:rPr>
              <w:t>Link:</w:t>
            </w:r>
          </w:p>
          <w:p w:rsidR="00581CF9" w:rsidRPr="00F873AC" w:rsidRDefault="00E43935" w:rsidP="00815694">
            <w:pPr>
              <w:rPr>
                <w:rFonts w:ascii="Arial" w:hAnsi="Arial" w:cs="Arial"/>
                <w:b w:val="0"/>
                <w:sz w:val="14"/>
                <w:szCs w:val="14"/>
              </w:rPr>
            </w:pPr>
            <w:hyperlink r:id="rId32" w:history="1">
              <w:r w:rsidR="00581CF9" w:rsidRPr="00F873AC">
                <w:rPr>
                  <w:rStyle w:val="Hipervnculo"/>
                  <w:rFonts w:ascii="Arial" w:hAnsi="Arial" w:cs="Arial"/>
                  <w:b w:val="0"/>
                  <w:sz w:val="14"/>
                  <w:szCs w:val="14"/>
                </w:rPr>
                <w:t>https://foia.state.gov/_docs/MDR/135190.pdf</w:t>
              </w:r>
            </w:hyperlink>
            <w:r w:rsidR="00581CF9" w:rsidRPr="00F873AC">
              <w:rPr>
                <w:rFonts w:ascii="Arial" w:hAnsi="Arial" w:cs="Arial"/>
                <w:b w:val="0"/>
                <w:sz w:val="14"/>
                <w:szCs w:val="14"/>
              </w:rPr>
              <w:t xml:space="preserve"> </w:t>
            </w:r>
          </w:p>
          <w:p w:rsidR="00581CF9" w:rsidRPr="00F873AC" w:rsidRDefault="00581CF9" w:rsidP="00815694">
            <w:pPr>
              <w:rPr>
                <w:rFonts w:ascii="Arial" w:hAnsi="Arial" w:cs="Arial"/>
                <w:sz w:val="18"/>
                <w:szCs w:val="18"/>
              </w:rPr>
            </w:pPr>
          </w:p>
        </w:tc>
        <w:tc>
          <w:tcPr>
            <w:tcW w:w="3686" w:type="dxa"/>
            <w:tcBorders>
              <w:top w:val="none" w:sz="0" w:space="0" w:color="auto"/>
              <w:bottom w:val="none" w:sz="0" w:space="0" w:color="auto"/>
            </w:tcBorders>
            <w:shd w:val="clear" w:color="auto" w:fill="FFFFFF" w:themeFill="background1"/>
          </w:tcPr>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81CF9" w:rsidRPr="00F873AC" w:rsidRDefault="00581CF9" w:rsidP="00815694">
            <w:pPr>
              <w:tabs>
                <w:tab w:val="left" w:pos="446"/>
              </w:tabs>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r w:rsidRPr="00F873AC">
              <w:rPr>
                <w:rFonts w:ascii="Arial" w:hAnsi="Arial" w:cs="Arial"/>
                <w:sz w:val="18"/>
                <w:szCs w:val="18"/>
              </w:rPr>
              <w:t xml:space="preserve">Sec. 1.5. </w:t>
            </w:r>
            <w:r w:rsidRPr="00F873AC">
              <w:rPr>
                <w:rFonts w:ascii="Arial" w:hAnsi="Arial" w:cs="Arial"/>
                <w:b/>
                <w:sz w:val="18"/>
                <w:szCs w:val="18"/>
                <w:lang w:val="es-ES"/>
              </w:rPr>
              <w:t>Duración de la Clasificación.</w:t>
            </w:r>
            <w:r w:rsidRPr="00F873AC">
              <w:rPr>
                <w:rFonts w:ascii="Arial" w:hAnsi="Arial" w:cs="Arial"/>
                <w:sz w:val="18"/>
                <w:szCs w:val="18"/>
                <w:lang w:val="es-ES"/>
              </w:rPr>
              <w:br/>
              <w:t xml:space="preserve">(a) En el momento de la clasificación original, la autoridad de clasificación establecerá una fecha o evento específico para la desclasificación basado en la duración de la sensibilidad de la información a la seguridad nacional. Al llegar a la fecha o evento, la información será automáticamente desclasificada. </w:t>
            </w:r>
            <w:r w:rsidRPr="00F873AC">
              <w:rPr>
                <w:rFonts w:ascii="Arial" w:hAnsi="Arial" w:cs="Arial"/>
                <w:b/>
                <w:sz w:val="18"/>
                <w:szCs w:val="18"/>
                <w:lang w:val="es-ES"/>
              </w:rPr>
              <w:t>Excepto en el caso de la información que se debe esperar clara y demostrablemente que revela la identidad de una fuente humana confidencial o una fuente de inteligencia humana o conceptos clave de diseño de armas de destrucción masiva, la fecha o evento no excederá el tiempo establecido en el párrafo (b) de esta sección.</w:t>
            </w:r>
          </w:p>
          <w:p w:rsidR="00581CF9" w:rsidRPr="00F873AC" w:rsidRDefault="00581CF9" w:rsidP="00815694">
            <w:pPr>
              <w:tabs>
                <w:tab w:val="left" w:pos="44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(b) Si la autoridad de clasificación original no puede determinar una fecha o evento específico anterior para la desclasificación, la información se marcará para la desclasificación </w:t>
            </w:r>
            <w:r w:rsidRPr="00F873AC">
              <w:rPr>
                <w:rFonts w:ascii="Arial" w:hAnsi="Arial" w:cs="Arial"/>
                <w:b/>
                <w:sz w:val="18"/>
                <w:szCs w:val="18"/>
                <w:lang w:val="es-ES"/>
              </w:rPr>
              <w:t>diez años después de la fecha de la decisión original</w:t>
            </w:r>
            <w:r w:rsidRPr="00F873AC">
              <w:rPr>
                <w:rFonts w:ascii="Arial" w:hAnsi="Arial" w:cs="Arial"/>
                <w:sz w:val="18"/>
                <w:szCs w:val="18"/>
                <w:lang w:val="es-ES"/>
              </w:rPr>
              <w:t xml:space="preserve">, a menos que la autoridad de clasificación original determine que la sensibilidad de la información requiere que se marque para la desclasificación </w:t>
            </w:r>
            <w:r w:rsidRPr="00F873AC">
              <w:rPr>
                <w:rFonts w:ascii="Arial" w:hAnsi="Arial" w:cs="Arial"/>
                <w:b/>
                <w:sz w:val="18"/>
                <w:szCs w:val="18"/>
                <w:lang w:val="es-ES"/>
              </w:rPr>
              <w:t>hasta por 25 años</w:t>
            </w:r>
            <w:r w:rsidRPr="00F873AC">
              <w:rPr>
                <w:rFonts w:ascii="Arial" w:hAnsi="Arial" w:cs="Arial"/>
                <w:sz w:val="18"/>
                <w:szCs w:val="18"/>
                <w:lang w:val="es-ES"/>
              </w:rPr>
              <w:t xml:space="preserve"> </w:t>
            </w:r>
            <w:r w:rsidRPr="00F873AC">
              <w:rPr>
                <w:rFonts w:ascii="Arial" w:hAnsi="Arial" w:cs="Arial"/>
                <w:b/>
                <w:sz w:val="18"/>
                <w:szCs w:val="18"/>
                <w:lang w:val="es-ES"/>
              </w:rPr>
              <w:t>a partir de la fecha de la decisión original</w:t>
            </w:r>
            <w:r w:rsidRPr="00F873AC">
              <w:rPr>
                <w:rFonts w:ascii="Arial" w:hAnsi="Arial" w:cs="Arial"/>
                <w:sz w:val="18"/>
                <w:szCs w:val="18"/>
                <w:lang w:val="es-ES"/>
              </w:rPr>
              <w:t>.</w:t>
            </w:r>
          </w:p>
          <w:p w:rsidR="00581CF9" w:rsidRPr="00F873AC" w:rsidRDefault="00581CF9" w:rsidP="00815694">
            <w:pPr>
              <w:tabs>
                <w:tab w:val="left" w:pos="44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(c) Una autoridad de clasificación original puede extender la duración de la clasificación hasta 25 años a partir de la fecha de origen del documento, cambiar el nivel de clasificación o reclasificar información específica sólo cuando se sigan las normas y procedimientos para </w:t>
            </w:r>
            <w:r w:rsidRPr="00F873AC">
              <w:rPr>
                <w:rFonts w:ascii="Arial" w:hAnsi="Arial" w:cs="Arial"/>
                <w:sz w:val="18"/>
                <w:szCs w:val="18"/>
                <w:lang w:val="es-ES"/>
              </w:rPr>
              <w:lastRenderedPageBreak/>
              <w:t>clasificar la información bajo esta orden.</w:t>
            </w:r>
          </w:p>
          <w:p w:rsidR="00581CF9" w:rsidRPr="00F873AC" w:rsidRDefault="00581CF9" w:rsidP="00815694">
            <w:pPr>
              <w:tabs>
                <w:tab w:val="left" w:pos="44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(d) </w:t>
            </w:r>
            <w:r w:rsidRPr="00F873AC">
              <w:rPr>
                <w:rFonts w:ascii="Arial" w:hAnsi="Arial" w:cs="Arial"/>
                <w:b/>
                <w:sz w:val="18"/>
                <w:szCs w:val="18"/>
                <w:lang w:val="es-ES"/>
              </w:rPr>
              <w:t>Ninguna información puede permanecer clasificada indefinidamente</w:t>
            </w:r>
            <w:r w:rsidRPr="00F873AC">
              <w:rPr>
                <w:rFonts w:ascii="Arial" w:hAnsi="Arial" w:cs="Arial"/>
                <w:sz w:val="18"/>
                <w:szCs w:val="18"/>
                <w:lang w:val="es-ES"/>
              </w:rPr>
              <w:t>.</w:t>
            </w:r>
          </w:p>
          <w:p w:rsidR="00581CF9" w:rsidRPr="00F873AC" w:rsidRDefault="00581CF9" w:rsidP="00815694">
            <w:pPr>
              <w:tabs>
                <w:tab w:val="left" w:pos="44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lang w:val="es-ES"/>
              </w:rPr>
              <w:t>…</w:t>
            </w:r>
          </w:p>
        </w:tc>
        <w:tc>
          <w:tcPr>
            <w:tcW w:w="2126" w:type="dxa"/>
            <w:tcBorders>
              <w:top w:val="none" w:sz="0" w:space="0" w:color="auto"/>
              <w:bottom w:val="none" w:sz="0" w:space="0" w:color="auto"/>
            </w:tcBorders>
            <w:shd w:val="clear" w:color="auto" w:fill="FFFFFF" w:themeFill="background1"/>
          </w:tcPr>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color w:val="222222"/>
                <w:sz w:val="18"/>
                <w:szCs w:val="18"/>
                <w:lang w:val="es-ES"/>
              </w:rPr>
              <w:t xml:space="preserve">Sec. 1.7. (c) (1). </w:t>
            </w:r>
            <w:r w:rsidRPr="00F873AC">
              <w:rPr>
                <w:rFonts w:ascii="Arial" w:hAnsi="Arial" w:cs="Arial"/>
                <w:sz w:val="18"/>
                <w:szCs w:val="18"/>
                <w:lang w:val="es-ES"/>
              </w:rPr>
              <w:t xml:space="preserve">La información puede ser clasificada en </w:t>
            </w:r>
            <w:r w:rsidRPr="00F873AC">
              <w:rPr>
                <w:rFonts w:ascii="Arial" w:hAnsi="Arial" w:cs="Arial"/>
                <w:i/>
                <w:sz w:val="18"/>
                <w:szCs w:val="18"/>
                <w:lang w:val="es-ES"/>
              </w:rPr>
              <w:t xml:space="preserve">Top </w:t>
            </w:r>
            <w:proofErr w:type="spellStart"/>
            <w:r w:rsidRPr="00F873AC">
              <w:rPr>
                <w:rFonts w:ascii="Arial" w:hAnsi="Arial" w:cs="Arial"/>
                <w:i/>
                <w:sz w:val="18"/>
                <w:szCs w:val="18"/>
                <w:lang w:val="es-ES"/>
              </w:rPr>
              <w:t>Secret</w:t>
            </w:r>
            <w:proofErr w:type="spellEnd"/>
            <w:r w:rsidRPr="00F873AC">
              <w:rPr>
                <w:rFonts w:ascii="Arial" w:hAnsi="Arial" w:cs="Arial"/>
                <w:i/>
                <w:sz w:val="18"/>
                <w:szCs w:val="18"/>
                <w:lang w:val="es-ES"/>
              </w:rPr>
              <w:t>,</w:t>
            </w:r>
            <w:r w:rsidRPr="00F873AC">
              <w:rPr>
                <w:rFonts w:ascii="Arial" w:hAnsi="Arial" w:cs="Arial"/>
                <w:sz w:val="18"/>
                <w:szCs w:val="18"/>
                <w:lang w:val="es-ES"/>
              </w:rPr>
              <w:t xml:space="preserve"> </w:t>
            </w:r>
            <w:proofErr w:type="spellStart"/>
            <w:r w:rsidRPr="00F873AC">
              <w:rPr>
                <w:rFonts w:ascii="Arial" w:hAnsi="Arial" w:cs="Arial"/>
                <w:i/>
                <w:sz w:val="18"/>
                <w:szCs w:val="18"/>
                <w:lang w:val="es-ES"/>
              </w:rPr>
              <w:t>Secret</w:t>
            </w:r>
            <w:proofErr w:type="spellEnd"/>
            <w:r w:rsidRPr="00F873AC">
              <w:rPr>
                <w:rFonts w:ascii="Arial" w:hAnsi="Arial" w:cs="Arial"/>
                <w:i/>
                <w:sz w:val="18"/>
                <w:szCs w:val="18"/>
                <w:lang w:val="es-ES"/>
              </w:rPr>
              <w:t xml:space="preserve"> o </w:t>
            </w:r>
            <w:proofErr w:type="spellStart"/>
            <w:r w:rsidRPr="00F873AC">
              <w:rPr>
                <w:rFonts w:ascii="Arial" w:hAnsi="Arial" w:cs="Arial"/>
                <w:i/>
                <w:sz w:val="18"/>
                <w:szCs w:val="18"/>
                <w:lang w:val="es-ES"/>
              </w:rPr>
              <w:t>Confidential</w:t>
            </w:r>
            <w:proofErr w:type="spellEnd"/>
            <w:r w:rsidRPr="00F873AC">
              <w:rPr>
                <w:rFonts w:ascii="Arial" w:hAnsi="Arial" w:cs="Arial"/>
                <w:i/>
                <w:sz w:val="18"/>
                <w:szCs w:val="18"/>
                <w:lang w:val="es-ES"/>
              </w:rPr>
              <w:t>,</w:t>
            </w:r>
            <w:r w:rsidRPr="00F873AC">
              <w:rPr>
                <w:rFonts w:ascii="Arial" w:hAnsi="Arial" w:cs="Arial"/>
                <w:sz w:val="18"/>
                <w:szCs w:val="18"/>
                <w:lang w:val="es-ES"/>
              </w:rPr>
              <w:t xml:space="preserve"> durante </w:t>
            </w:r>
            <w:r w:rsidRPr="00F873AC">
              <w:rPr>
                <w:rFonts w:ascii="Arial" w:hAnsi="Arial" w:cs="Arial"/>
                <w:b/>
                <w:sz w:val="18"/>
                <w:szCs w:val="18"/>
                <w:u w:val="single"/>
                <w:lang w:val="es-ES"/>
              </w:rPr>
              <w:t>10 y hasta 25 años</w:t>
            </w:r>
            <w:r w:rsidRPr="00F873AC">
              <w:rPr>
                <w:rFonts w:ascii="Arial" w:hAnsi="Arial" w:cs="Arial"/>
                <w:sz w:val="18"/>
                <w:szCs w:val="18"/>
                <w:lang w:val="es-ES"/>
              </w:rPr>
              <w:t>, después de ese plazo pasará a ser pública.</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sz w:val="18"/>
                <w:szCs w:val="18"/>
                <w:lang w:val="es-ES"/>
              </w:rPr>
              <w:t xml:space="preserve">Sin embargo, la misma Ley dispone que la información </w:t>
            </w:r>
            <w:r w:rsidR="00296015" w:rsidRPr="00F873AC">
              <w:rPr>
                <w:rFonts w:ascii="Arial" w:hAnsi="Arial" w:cs="Arial"/>
                <w:sz w:val="18"/>
                <w:szCs w:val="18"/>
                <w:lang w:val="es-ES"/>
              </w:rPr>
              <w:t>pueda</w:t>
            </w:r>
            <w:r w:rsidRPr="00F873AC">
              <w:rPr>
                <w:rFonts w:ascii="Arial" w:hAnsi="Arial" w:cs="Arial"/>
                <w:sz w:val="18"/>
                <w:szCs w:val="18"/>
                <w:lang w:val="es-ES"/>
              </w:rPr>
              <w:t xml:space="preserve"> </w:t>
            </w:r>
            <w:r w:rsidRPr="00F873AC">
              <w:rPr>
                <w:rFonts w:ascii="Arial" w:hAnsi="Arial" w:cs="Arial"/>
                <w:b/>
                <w:sz w:val="18"/>
                <w:szCs w:val="18"/>
                <w:lang w:val="es-ES"/>
              </w:rPr>
              <w:t xml:space="preserve">ser </w:t>
            </w:r>
            <w:r w:rsidRPr="00F873AC">
              <w:rPr>
                <w:rFonts w:ascii="Arial" w:hAnsi="Arial" w:cs="Arial"/>
                <w:b/>
                <w:color w:val="222222"/>
                <w:sz w:val="18"/>
                <w:szCs w:val="18"/>
                <w:lang w:val="es-ES"/>
              </w:rPr>
              <w:t>reclasificada</w:t>
            </w:r>
            <w:r w:rsidRPr="00F873AC">
              <w:rPr>
                <w:rFonts w:ascii="Arial" w:hAnsi="Arial" w:cs="Arial"/>
                <w:color w:val="222222"/>
                <w:sz w:val="18"/>
                <w:szCs w:val="18"/>
                <w:lang w:val="es-ES"/>
              </w:rPr>
              <w:t xml:space="preserve"> para prevenir daños significativos y demostrables a la </w:t>
            </w:r>
            <w:r w:rsidRPr="00F873AC">
              <w:rPr>
                <w:rFonts w:ascii="Arial" w:hAnsi="Arial" w:cs="Arial"/>
                <w:b/>
                <w:color w:val="222222"/>
                <w:sz w:val="18"/>
                <w:szCs w:val="18"/>
                <w:lang w:val="es-ES"/>
              </w:rPr>
              <w:t>seguridad nacional</w:t>
            </w:r>
            <w:r w:rsidRPr="00F873AC">
              <w:rPr>
                <w:rFonts w:ascii="Arial" w:hAnsi="Arial" w:cs="Arial"/>
                <w:color w:val="222222"/>
                <w:sz w:val="18"/>
                <w:szCs w:val="18"/>
                <w:lang w:val="es-ES"/>
              </w:rPr>
              <w:t>, entre otros casos.</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222222"/>
                <w:sz w:val="18"/>
                <w:szCs w:val="18"/>
                <w:lang w:val="es-ES"/>
              </w:rPr>
            </w:pPr>
          </w:p>
        </w:tc>
        <w:tc>
          <w:tcPr>
            <w:tcW w:w="2551" w:type="dxa"/>
            <w:tcBorders>
              <w:top w:val="none" w:sz="0" w:space="0" w:color="auto"/>
              <w:bottom w:val="none" w:sz="0" w:space="0" w:color="auto"/>
            </w:tcBorders>
            <w:shd w:val="clear" w:color="auto" w:fill="FFFFFF" w:themeFill="background1"/>
          </w:tcPr>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Segundo. 5.5. </w:t>
            </w:r>
            <w:r w:rsidRPr="00F873AC">
              <w:rPr>
                <w:rFonts w:ascii="Arial" w:hAnsi="Arial" w:cs="Arial"/>
                <w:b/>
                <w:sz w:val="18"/>
                <w:szCs w:val="18"/>
                <w:lang w:val="es-ES"/>
              </w:rPr>
              <w:t>Sanciones</w:t>
            </w:r>
            <w:r w:rsidRPr="00F873AC">
              <w:rPr>
                <w:rFonts w:ascii="Arial" w:hAnsi="Arial" w:cs="Arial"/>
                <w:sz w:val="18"/>
                <w:szCs w:val="18"/>
                <w:lang w:val="es-ES"/>
              </w:rPr>
              <w:t>.</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(a) Si el Director de la Oficina de Vigilancia de la Seguridad de la Información encuentra que se ha producido una violación de la presente orden o de sus directivas de aplicación, hará un informe al jefe de la agencia o al funcionario superior de la agencia para que las medidas correctivas, si procede, puedan ser tomadas.</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(b) </w:t>
            </w:r>
            <w:r w:rsidRPr="00F873AC">
              <w:rPr>
                <w:rFonts w:ascii="Arial" w:hAnsi="Arial" w:cs="Arial"/>
                <w:b/>
                <w:sz w:val="18"/>
                <w:szCs w:val="18"/>
                <w:lang w:val="es-ES"/>
              </w:rPr>
              <w:t>Los funcionarios y empleados del Gobierno de los Estados Unidos, y sus contratistas, licenciatarios, titulares de certificados y concesionarios estarán sujetos a las sanciones</w:t>
            </w:r>
            <w:r w:rsidRPr="00F873AC">
              <w:rPr>
                <w:rFonts w:ascii="Arial" w:hAnsi="Arial" w:cs="Arial"/>
                <w:sz w:val="18"/>
                <w:szCs w:val="18"/>
                <w:lang w:val="es-ES"/>
              </w:rPr>
              <w:t xml:space="preserve"> apropiadas si deliberadamente, o por negligencia:</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(1) Revelar a personas no autorizadas información debidamente clasificada bajo esta orden o órdenes predecesoras</w:t>
            </w:r>
            <w:r w:rsidRPr="00F873AC">
              <w:rPr>
                <w:rFonts w:ascii="Arial" w:hAnsi="Arial" w:cs="Arial"/>
                <w:sz w:val="18"/>
                <w:szCs w:val="18"/>
                <w:lang w:val="es-ES"/>
              </w:rPr>
              <w:t>;</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(2) Clasificar o continuar la clasificación de información en violación de esta orden o cualquier directiva de implementación;</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(3) Crear o continuar un programa especial de </w:t>
            </w:r>
            <w:r w:rsidRPr="00F873AC">
              <w:rPr>
                <w:rFonts w:ascii="Arial" w:hAnsi="Arial" w:cs="Arial"/>
                <w:sz w:val="18"/>
                <w:szCs w:val="18"/>
                <w:lang w:val="es-ES"/>
              </w:rPr>
              <w:lastRenderedPageBreak/>
              <w:t>acceso contrario a los requisitos de esta orden; o</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(4) Contravenir cualquier otra disposición de esta orden o sus directivas de implementación.</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r w:rsidRPr="00F873AC">
              <w:rPr>
                <w:rFonts w:ascii="Arial" w:hAnsi="Arial" w:cs="Arial"/>
                <w:sz w:val="18"/>
                <w:szCs w:val="18"/>
                <w:lang w:val="es-ES"/>
              </w:rPr>
              <w:t xml:space="preserve">(c) Las sanciones pueden incluir </w:t>
            </w:r>
            <w:r w:rsidRPr="00F873AC">
              <w:rPr>
                <w:rFonts w:ascii="Arial" w:hAnsi="Arial" w:cs="Arial"/>
                <w:b/>
                <w:sz w:val="18"/>
                <w:szCs w:val="18"/>
                <w:lang w:val="es-ES"/>
              </w:rPr>
              <w:t>reprimenda, suspensión sin salario, remoción, terminación de autoridad de clasificación, pérdida o denegación de acceso a información clasificada u otras sanciones de acuerdo con la ley aplicable y regulación de agencia.</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(d) El jefe de la agencia, el funcionario superior de la agencia u otro funcionario de supervisión deberá, como mínimo, remover rápidamente la autoridad de clasificación de cualquier persona que demuestre negligencia imprudente o un patrón de error al aplicar los estándares de clasificación de esta orden.</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(e) El jefe de la agencia o el funcionario de la agencia mayor deberá:</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(1) Tomar medidas correctivas apropiadas e inmediatas cuando ocurra una violación o infracción bajo el párrafo (b) de esta sección; y</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(2) Notificar al Director de la Oficina de Supervisión de Seguridad de la Información cuando ocurra una violación bajo los párrafos (b) (1), (2) </w:t>
            </w:r>
            <w:r w:rsidRPr="00F873AC">
              <w:rPr>
                <w:rFonts w:ascii="Arial" w:hAnsi="Arial" w:cs="Arial"/>
                <w:sz w:val="18"/>
                <w:szCs w:val="18"/>
                <w:lang w:val="es-ES"/>
              </w:rPr>
              <w:lastRenderedPageBreak/>
              <w:t>o (3) de esta sección.</w:t>
            </w:r>
          </w:p>
        </w:tc>
        <w:tc>
          <w:tcPr>
            <w:tcW w:w="1985" w:type="dxa"/>
            <w:tcBorders>
              <w:top w:val="none" w:sz="0" w:space="0" w:color="auto"/>
              <w:bottom w:val="none" w:sz="0" w:space="0" w:color="auto"/>
            </w:tcBorders>
            <w:shd w:val="clear" w:color="auto" w:fill="FFFFFF" w:themeFill="background1"/>
          </w:tcPr>
          <w:p w:rsidR="00581CF9" w:rsidRPr="00F873AC" w:rsidRDefault="00581CF9" w:rsidP="00581CF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81CF9" w:rsidRPr="00F873AC" w:rsidRDefault="00581CF9" w:rsidP="00581CF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rPr>
              <w:t>No se establece regulación al respecto.</w:t>
            </w:r>
          </w:p>
          <w:p w:rsidR="00581CF9" w:rsidRPr="00F873AC" w:rsidRDefault="00581CF9" w:rsidP="00581CF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581CF9" w:rsidRPr="00F873AC" w:rsidRDefault="00581CF9" w:rsidP="008536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Sin embargo, es importante señalar que en </w:t>
            </w:r>
            <w:r w:rsidR="00853673" w:rsidRPr="00F873AC">
              <w:rPr>
                <w:rFonts w:ascii="Arial" w:hAnsi="Arial" w:cs="Arial"/>
                <w:sz w:val="18"/>
                <w:szCs w:val="18"/>
                <w:lang w:val="es-ES"/>
              </w:rPr>
              <w:t xml:space="preserve">este </w:t>
            </w:r>
            <w:r w:rsidRPr="00F873AC">
              <w:rPr>
                <w:rFonts w:ascii="Arial" w:hAnsi="Arial" w:cs="Arial"/>
                <w:sz w:val="18"/>
                <w:szCs w:val="18"/>
                <w:lang w:val="es-ES"/>
              </w:rPr>
              <w:t xml:space="preserve">país, el grado deseado de discreción sobre cualquier información es conocido como su </w:t>
            </w:r>
            <w:r w:rsidRPr="00F873AC">
              <w:rPr>
                <w:rFonts w:ascii="Arial" w:hAnsi="Arial" w:cs="Arial"/>
                <w:b/>
                <w:bCs/>
                <w:sz w:val="18"/>
                <w:szCs w:val="18"/>
                <w:lang w:val="es-ES"/>
              </w:rPr>
              <w:t>sensibilidad</w:t>
            </w:r>
            <w:r w:rsidRPr="00F873AC">
              <w:rPr>
                <w:rFonts w:ascii="Arial" w:hAnsi="Arial" w:cs="Arial"/>
                <w:sz w:val="18"/>
                <w:szCs w:val="18"/>
                <w:lang w:val="es-ES"/>
              </w:rPr>
              <w:t xml:space="preserve">, la cual se basa en la </w:t>
            </w:r>
            <w:r w:rsidRPr="00F873AC">
              <w:rPr>
                <w:rFonts w:ascii="Arial" w:hAnsi="Arial" w:cs="Arial"/>
                <w:b/>
                <w:sz w:val="18"/>
                <w:szCs w:val="18"/>
                <w:lang w:val="es-ES"/>
              </w:rPr>
              <w:t>estimación del daño</w:t>
            </w:r>
            <w:r w:rsidRPr="00F873AC">
              <w:rPr>
                <w:rFonts w:ascii="Arial" w:hAnsi="Arial" w:cs="Arial"/>
                <w:sz w:val="18"/>
                <w:szCs w:val="18"/>
                <w:lang w:val="es-ES"/>
              </w:rPr>
              <w:t xml:space="preserve"> </w:t>
            </w:r>
            <w:r w:rsidRPr="00F873AC">
              <w:rPr>
                <w:rFonts w:ascii="Arial" w:hAnsi="Arial" w:cs="Arial"/>
                <w:b/>
                <w:sz w:val="18"/>
                <w:szCs w:val="18"/>
                <w:lang w:val="es-ES"/>
              </w:rPr>
              <w:t>que causaría a la seguridad nacional</w:t>
            </w:r>
            <w:r w:rsidRPr="00F873AC">
              <w:rPr>
                <w:rFonts w:ascii="Arial" w:hAnsi="Arial" w:cs="Arial"/>
                <w:sz w:val="18"/>
                <w:szCs w:val="18"/>
                <w:lang w:val="es-ES"/>
              </w:rPr>
              <w:t xml:space="preserve"> si la información se hiciera pública.</w:t>
            </w:r>
          </w:p>
        </w:tc>
        <w:tc>
          <w:tcPr>
            <w:tcW w:w="2410" w:type="dxa"/>
            <w:tcBorders>
              <w:top w:val="none" w:sz="0" w:space="0" w:color="auto"/>
              <w:bottom w:val="none" w:sz="0" w:space="0" w:color="auto"/>
              <w:right w:val="none" w:sz="0" w:space="0" w:color="auto"/>
            </w:tcBorders>
            <w:shd w:val="clear" w:color="auto" w:fill="FFFFFF" w:themeFill="background1"/>
          </w:tcPr>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p w:rsidR="00581CF9" w:rsidRPr="00F873AC" w:rsidRDefault="00581CF9" w:rsidP="008156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r>
      <w:tr w:rsidR="00581CF9" w:rsidRPr="00F873AC" w:rsidTr="007F42D1">
        <w:trPr>
          <w:trHeight w:val="3144"/>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rsidR="00581CF9" w:rsidRPr="00F873AC" w:rsidRDefault="00581CF9" w:rsidP="00FE1E20">
            <w:pPr>
              <w:rPr>
                <w:rFonts w:ascii="Arial" w:hAnsi="Arial" w:cs="Arial"/>
                <w:sz w:val="18"/>
                <w:szCs w:val="18"/>
              </w:rPr>
            </w:pPr>
          </w:p>
          <w:p w:rsidR="00581CF9" w:rsidRPr="00F873AC" w:rsidRDefault="00581CF9" w:rsidP="00FE1E20">
            <w:pPr>
              <w:jc w:val="center"/>
              <w:rPr>
                <w:rFonts w:ascii="Arial" w:hAnsi="Arial" w:cs="Arial"/>
                <w:b w:val="0"/>
                <w:iCs/>
                <w:sz w:val="18"/>
                <w:szCs w:val="18"/>
                <w:lang w:val="en-US"/>
              </w:rPr>
            </w:pPr>
            <w:r w:rsidRPr="00F873AC">
              <w:rPr>
                <w:rFonts w:ascii="Arial" w:hAnsi="Arial" w:cs="Arial"/>
                <w:iCs/>
                <w:sz w:val="18"/>
                <w:szCs w:val="18"/>
                <w:lang w:val="en-US"/>
              </w:rPr>
              <w:t>Freedom of Information Act</w:t>
            </w:r>
          </w:p>
          <w:p w:rsidR="00581CF9" w:rsidRPr="00F873AC" w:rsidRDefault="00581CF9" w:rsidP="00FE1E20">
            <w:pPr>
              <w:jc w:val="center"/>
              <w:rPr>
                <w:rFonts w:ascii="Arial" w:hAnsi="Arial" w:cs="Arial"/>
                <w:b w:val="0"/>
                <w:iCs/>
                <w:sz w:val="18"/>
                <w:szCs w:val="18"/>
                <w:lang w:val="en-US"/>
              </w:rPr>
            </w:pPr>
            <w:r w:rsidRPr="00F873AC">
              <w:rPr>
                <w:rFonts w:ascii="Arial" w:hAnsi="Arial" w:cs="Arial"/>
                <w:iCs/>
                <w:sz w:val="18"/>
                <w:szCs w:val="18"/>
                <w:lang w:val="en-US"/>
              </w:rPr>
              <w:t>(FOIA)</w:t>
            </w:r>
          </w:p>
          <w:p w:rsidR="00581CF9" w:rsidRPr="00F873AC" w:rsidRDefault="00581CF9" w:rsidP="00FE1E20">
            <w:pPr>
              <w:jc w:val="center"/>
              <w:rPr>
                <w:rFonts w:ascii="Arial" w:hAnsi="Arial" w:cs="Arial"/>
                <w:b w:val="0"/>
                <w:iCs/>
                <w:sz w:val="18"/>
                <w:szCs w:val="18"/>
                <w:lang w:val="en-US"/>
              </w:rPr>
            </w:pPr>
          </w:p>
          <w:p w:rsidR="00581CF9" w:rsidRPr="00F873AC" w:rsidRDefault="00581CF9" w:rsidP="00FE1E20">
            <w:pPr>
              <w:jc w:val="center"/>
              <w:rPr>
                <w:rFonts w:ascii="Arial" w:hAnsi="Arial" w:cs="Arial"/>
                <w:b w:val="0"/>
                <w:sz w:val="18"/>
                <w:szCs w:val="18"/>
              </w:rPr>
            </w:pPr>
            <w:r w:rsidRPr="00F873AC">
              <w:rPr>
                <w:rFonts w:ascii="Arial" w:hAnsi="Arial" w:cs="Arial"/>
                <w:b w:val="0"/>
                <w:sz w:val="18"/>
                <w:szCs w:val="18"/>
              </w:rPr>
              <w:t>(Ley de Libertad de Información)</w:t>
            </w:r>
          </w:p>
          <w:p w:rsidR="00581CF9" w:rsidRPr="00F873AC" w:rsidRDefault="00581CF9" w:rsidP="00FE1E20">
            <w:pPr>
              <w:rPr>
                <w:rFonts w:ascii="Arial" w:hAnsi="Arial" w:cs="Arial"/>
                <w:sz w:val="18"/>
                <w:szCs w:val="18"/>
              </w:rPr>
            </w:pPr>
          </w:p>
          <w:p w:rsidR="00581CF9" w:rsidRPr="00F873AC" w:rsidRDefault="00581CF9" w:rsidP="00FE1E20">
            <w:pPr>
              <w:rPr>
                <w:rFonts w:ascii="Arial" w:hAnsi="Arial" w:cs="Arial"/>
                <w:sz w:val="18"/>
                <w:szCs w:val="18"/>
              </w:rPr>
            </w:pPr>
          </w:p>
          <w:p w:rsidR="00581CF9" w:rsidRPr="00F873AC" w:rsidRDefault="00581CF9" w:rsidP="00FE1E20">
            <w:pPr>
              <w:rPr>
                <w:rFonts w:ascii="Arial" w:hAnsi="Arial" w:cs="Arial"/>
                <w:sz w:val="18"/>
                <w:szCs w:val="18"/>
              </w:rPr>
            </w:pPr>
          </w:p>
          <w:p w:rsidR="00581CF9" w:rsidRPr="00F873AC" w:rsidRDefault="00581CF9" w:rsidP="00FE1E20">
            <w:pPr>
              <w:rPr>
                <w:rFonts w:ascii="Arial" w:hAnsi="Arial" w:cs="Arial"/>
                <w:b w:val="0"/>
                <w:sz w:val="18"/>
                <w:szCs w:val="18"/>
              </w:rPr>
            </w:pPr>
            <w:r w:rsidRPr="00F873AC">
              <w:rPr>
                <w:rFonts w:ascii="Arial" w:hAnsi="Arial" w:cs="Arial"/>
                <w:b w:val="0"/>
                <w:sz w:val="18"/>
                <w:szCs w:val="18"/>
              </w:rPr>
              <w:t>Links:</w:t>
            </w:r>
          </w:p>
          <w:p w:rsidR="00581CF9" w:rsidRPr="00F873AC" w:rsidRDefault="00581CF9" w:rsidP="00FE1E20">
            <w:pPr>
              <w:rPr>
                <w:rFonts w:ascii="Arial" w:hAnsi="Arial" w:cs="Arial"/>
                <w:b w:val="0"/>
                <w:sz w:val="18"/>
                <w:szCs w:val="18"/>
              </w:rPr>
            </w:pPr>
            <w:r w:rsidRPr="00F873AC">
              <w:rPr>
                <w:rFonts w:ascii="Arial" w:hAnsi="Arial" w:cs="Arial"/>
                <w:b w:val="0"/>
                <w:sz w:val="18"/>
                <w:szCs w:val="18"/>
              </w:rPr>
              <w:t>(Texto original)</w:t>
            </w:r>
          </w:p>
          <w:p w:rsidR="00581CF9" w:rsidRPr="00F873AC" w:rsidRDefault="00E43935" w:rsidP="00FE1E20">
            <w:pPr>
              <w:rPr>
                <w:rStyle w:val="Hipervnculo"/>
                <w:rFonts w:ascii="Arial" w:hAnsi="Arial" w:cs="Arial"/>
                <w:b w:val="0"/>
                <w:sz w:val="14"/>
                <w:szCs w:val="14"/>
              </w:rPr>
            </w:pPr>
            <w:hyperlink r:id="rId33" w:history="1">
              <w:r w:rsidR="00581CF9" w:rsidRPr="00F873AC">
                <w:rPr>
                  <w:rStyle w:val="Hipervnculo"/>
                  <w:rFonts w:ascii="Arial" w:hAnsi="Arial" w:cs="Arial"/>
                  <w:b w:val="0"/>
                  <w:sz w:val="14"/>
                  <w:szCs w:val="14"/>
                </w:rPr>
                <w:t>https://www.justice.gov/oip/freedom-information-act-5-usc-552</w:t>
              </w:r>
            </w:hyperlink>
            <w:r w:rsidR="00581CF9" w:rsidRPr="00F873AC">
              <w:rPr>
                <w:rStyle w:val="Hipervnculo"/>
                <w:rFonts w:ascii="Arial" w:hAnsi="Arial" w:cs="Arial"/>
                <w:b w:val="0"/>
                <w:sz w:val="14"/>
                <w:szCs w:val="14"/>
              </w:rPr>
              <w:t xml:space="preserve"> </w:t>
            </w:r>
          </w:p>
          <w:p w:rsidR="00581CF9" w:rsidRPr="00F873AC" w:rsidRDefault="00581CF9" w:rsidP="00FE1E20">
            <w:pPr>
              <w:rPr>
                <w:rFonts w:ascii="Arial" w:hAnsi="Arial" w:cs="Arial"/>
                <w:b w:val="0"/>
                <w:sz w:val="18"/>
                <w:szCs w:val="18"/>
              </w:rPr>
            </w:pPr>
            <w:r w:rsidRPr="00F873AC">
              <w:rPr>
                <w:rFonts w:ascii="Arial" w:hAnsi="Arial" w:cs="Arial"/>
                <w:sz w:val="14"/>
                <w:szCs w:val="14"/>
              </w:rPr>
              <w:t xml:space="preserve"> </w:t>
            </w:r>
          </w:p>
          <w:p w:rsidR="00581CF9" w:rsidRPr="00F873AC" w:rsidRDefault="00581CF9" w:rsidP="00FE1E20">
            <w:pPr>
              <w:rPr>
                <w:rFonts w:ascii="Arial" w:hAnsi="Arial" w:cs="Arial"/>
                <w:b w:val="0"/>
                <w:sz w:val="18"/>
                <w:szCs w:val="18"/>
              </w:rPr>
            </w:pPr>
            <w:r w:rsidRPr="00F873AC">
              <w:rPr>
                <w:rFonts w:ascii="Arial" w:hAnsi="Arial" w:cs="Arial"/>
                <w:b w:val="0"/>
                <w:sz w:val="18"/>
                <w:szCs w:val="18"/>
              </w:rPr>
              <w:t>(Traducción)</w:t>
            </w:r>
          </w:p>
          <w:p w:rsidR="00581CF9" w:rsidRPr="00F873AC" w:rsidRDefault="00E43935" w:rsidP="00FE1E20">
            <w:pPr>
              <w:rPr>
                <w:rFonts w:ascii="Arial" w:hAnsi="Arial" w:cs="Arial"/>
                <w:b w:val="0"/>
                <w:sz w:val="14"/>
                <w:szCs w:val="14"/>
              </w:rPr>
            </w:pPr>
            <w:hyperlink r:id="rId34" w:history="1">
              <w:r w:rsidR="00581CF9" w:rsidRPr="00F873AC">
                <w:rPr>
                  <w:rStyle w:val="Hipervnculo"/>
                  <w:rFonts w:ascii="Arial" w:hAnsi="Arial" w:cs="Arial"/>
                  <w:b w:val="0"/>
                  <w:sz w:val="14"/>
                  <w:szCs w:val="14"/>
                </w:rPr>
                <w:t>http://fpchiapas.gob.mx/transparencia/Pdfs/Leyes-Paises/LeyTransparenciaEUA.pdf</w:t>
              </w:r>
            </w:hyperlink>
            <w:r w:rsidR="00581CF9" w:rsidRPr="00F873AC">
              <w:rPr>
                <w:rFonts w:ascii="Arial" w:hAnsi="Arial" w:cs="Arial"/>
                <w:b w:val="0"/>
                <w:sz w:val="14"/>
                <w:szCs w:val="14"/>
              </w:rPr>
              <w:t xml:space="preserve">   </w:t>
            </w:r>
          </w:p>
          <w:p w:rsidR="00581CF9" w:rsidRPr="00F873AC" w:rsidRDefault="00581CF9" w:rsidP="00FE1E20">
            <w:pPr>
              <w:jc w:val="center"/>
              <w:rPr>
                <w:rFonts w:ascii="Arial" w:hAnsi="Arial" w:cs="Arial"/>
                <w:sz w:val="18"/>
                <w:szCs w:val="18"/>
              </w:rPr>
            </w:pPr>
          </w:p>
        </w:tc>
        <w:tc>
          <w:tcPr>
            <w:tcW w:w="3686" w:type="dxa"/>
            <w:shd w:val="clear" w:color="auto" w:fill="FFFFFF" w:themeFill="background1"/>
          </w:tcPr>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581CF9" w:rsidRPr="00F873AC" w:rsidRDefault="00581CF9" w:rsidP="003926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Sección 552(b), </w:t>
            </w:r>
            <w:r w:rsidRPr="00F873AC">
              <w:rPr>
                <w:rFonts w:ascii="Arial" w:hAnsi="Arial" w:cs="Arial"/>
                <w:sz w:val="18"/>
                <w:szCs w:val="18"/>
                <w:lang w:val="es-ES"/>
              </w:rPr>
              <w:t xml:space="preserve">(1) (A) y (B), </w:t>
            </w:r>
            <w:r w:rsidRPr="00F873AC">
              <w:rPr>
                <w:rFonts w:ascii="Arial" w:hAnsi="Arial" w:cs="Arial"/>
                <w:sz w:val="18"/>
                <w:szCs w:val="18"/>
              </w:rPr>
              <w:t>(7</w:t>
            </w:r>
            <w:proofErr w:type="gramStart"/>
            <w:r w:rsidRPr="00F873AC">
              <w:rPr>
                <w:rFonts w:ascii="Arial" w:hAnsi="Arial" w:cs="Arial"/>
                <w:sz w:val="18"/>
                <w:szCs w:val="18"/>
              </w:rPr>
              <w:t>)(</w:t>
            </w:r>
            <w:proofErr w:type="gramEnd"/>
            <w:r w:rsidRPr="00F873AC">
              <w:rPr>
                <w:rFonts w:ascii="Arial" w:hAnsi="Arial" w:cs="Arial"/>
                <w:sz w:val="18"/>
                <w:szCs w:val="18"/>
              </w:rPr>
              <w:t>D) y (E).</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El Congreso ha establecido ciertas categorías de información sobre las que no se exige que se divulguen en respuesta a una solicitud asociada a la FOIA, ya que su divulgación sería perjudicial para intereses gubernamentales o privados.   Estas categorías se llaman “exenciones”.  Sin embargo, aunque se trate de una exención, las dependencias pueden utilizar su criterio para divulgar la información cuando no se prevea que el hacerlo sería perjudicial y dicha divulgación no esté prohibida por la ley. </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Existen nueve categorías de información exenta; aplicándose al caso en concreto la relacionada </w:t>
            </w:r>
            <w:r w:rsidRPr="00F873AC">
              <w:rPr>
                <w:rFonts w:ascii="Arial" w:hAnsi="Arial" w:cs="Arial"/>
                <w:b/>
                <w:sz w:val="18"/>
                <w:szCs w:val="18"/>
              </w:rPr>
              <w:t>para proteger la seguridad nacional</w:t>
            </w:r>
            <w:r w:rsidRPr="00F873AC">
              <w:rPr>
                <w:rFonts w:ascii="Arial" w:hAnsi="Arial" w:cs="Arial"/>
                <w:sz w:val="18"/>
                <w:szCs w:val="18"/>
              </w:rPr>
              <w:t xml:space="preserve">.  El material debe ser clasificado de acuerdo con una Orden Ejecutiva. </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En la Ley se prevé lo siguiente:</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bCs/>
                <w:sz w:val="18"/>
                <w:szCs w:val="18"/>
              </w:rPr>
              <w:t xml:space="preserve">(b) </w:t>
            </w:r>
            <w:r w:rsidRPr="00F873AC">
              <w:rPr>
                <w:rFonts w:ascii="Arial" w:hAnsi="Arial" w:cs="Arial"/>
                <w:sz w:val="18"/>
                <w:szCs w:val="18"/>
              </w:rPr>
              <w:t>La presente sección no se aplicará a cuestiones que fuesen o estuviesen:</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873AC">
              <w:rPr>
                <w:rFonts w:ascii="Arial" w:hAnsi="Arial" w:cs="Arial"/>
                <w:bCs/>
                <w:sz w:val="18"/>
                <w:szCs w:val="18"/>
              </w:rPr>
              <w:t xml:space="preserve">(1) (A) </w:t>
            </w:r>
            <w:r w:rsidRPr="00F873AC">
              <w:rPr>
                <w:rFonts w:ascii="Arial" w:hAnsi="Arial" w:cs="Arial"/>
                <w:sz w:val="18"/>
                <w:szCs w:val="18"/>
              </w:rPr>
              <w:t xml:space="preserve">Específicamente autorizadas, bajos los criterios establecidos por una orden ejecutiva, </w:t>
            </w:r>
            <w:r w:rsidRPr="00F873AC">
              <w:rPr>
                <w:rFonts w:ascii="Arial" w:hAnsi="Arial" w:cs="Arial"/>
                <w:b/>
                <w:sz w:val="18"/>
                <w:szCs w:val="18"/>
              </w:rPr>
              <w:t>de mantenerse en secreto por el interés de la defensa nacional</w:t>
            </w:r>
            <w:r w:rsidRPr="00F873AC">
              <w:rPr>
                <w:rFonts w:ascii="Arial" w:hAnsi="Arial" w:cs="Arial"/>
                <w:sz w:val="18"/>
                <w:szCs w:val="18"/>
              </w:rPr>
              <w:t xml:space="preserve"> o de la política exterior, y</w:t>
            </w:r>
            <w:r w:rsidRPr="00F873AC">
              <w:rPr>
                <w:rFonts w:ascii="Arial" w:hAnsi="Arial" w:cs="Arial"/>
                <w:b/>
                <w:sz w:val="18"/>
                <w:szCs w:val="18"/>
              </w:rPr>
              <w:t xml:space="preserve"> </w:t>
            </w:r>
          </w:p>
          <w:p w:rsidR="00581CF9" w:rsidRPr="00F873AC" w:rsidRDefault="00581CF9" w:rsidP="00FE1E20">
            <w:pPr>
              <w:tabs>
                <w:tab w:val="left" w:pos="601"/>
                <w:tab w:val="left" w:pos="71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(B) Sean de hecho debidamente denominados </w:t>
            </w:r>
            <w:r w:rsidRPr="00F873AC">
              <w:rPr>
                <w:rFonts w:ascii="Arial" w:hAnsi="Arial" w:cs="Arial"/>
                <w:b/>
                <w:sz w:val="18"/>
                <w:szCs w:val="18"/>
              </w:rPr>
              <w:t>documentos clasificados</w:t>
            </w:r>
            <w:r w:rsidRPr="00F873AC">
              <w:rPr>
                <w:rFonts w:ascii="Arial" w:hAnsi="Arial" w:cs="Arial"/>
                <w:sz w:val="18"/>
                <w:szCs w:val="18"/>
              </w:rPr>
              <w:t xml:space="preserve"> en concordancia con dicha orden ejecutiva;</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bCs/>
                <w:sz w:val="18"/>
                <w:szCs w:val="18"/>
              </w:rPr>
              <w:t xml:space="preserve">(7) </w:t>
            </w:r>
            <w:r w:rsidRPr="00F873AC">
              <w:rPr>
                <w:rFonts w:ascii="Arial" w:hAnsi="Arial" w:cs="Arial"/>
                <w:sz w:val="18"/>
                <w:szCs w:val="18"/>
              </w:rPr>
              <w:t xml:space="preserve">Registros o información reunida con fines de hacer cumplir la ley, pero tan solo en el grado en que la producción de dichos registros o información de organismos de la ley (A) pudiese interferir con los procesos de cumplimiento de la ley, (B) privase a una persona de su derecho a un </w:t>
            </w:r>
            <w:r w:rsidRPr="00F873AC">
              <w:rPr>
                <w:rFonts w:ascii="Arial" w:hAnsi="Arial" w:cs="Arial"/>
                <w:sz w:val="18"/>
                <w:szCs w:val="18"/>
              </w:rPr>
              <w:lastRenderedPageBreak/>
              <w:t xml:space="preserve">juicio justo o a un fallo imparcial, (C) pudiese constituir una invasión de la privacidad personal, (D) pudiese </w:t>
            </w:r>
            <w:r w:rsidRPr="00F873AC">
              <w:rPr>
                <w:rFonts w:ascii="Arial" w:hAnsi="Arial" w:cs="Arial"/>
                <w:b/>
                <w:sz w:val="18"/>
                <w:szCs w:val="18"/>
              </w:rPr>
              <w:t>revelar la identidad de una fuente confidencial</w:t>
            </w:r>
            <w:r w:rsidRPr="00F873AC">
              <w:rPr>
                <w:rFonts w:ascii="Arial" w:hAnsi="Arial" w:cs="Arial"/>
                <w:sz w:val="18"/>
                <w:szCs w:val="18"/>
              </w:rPr>
              <w:t xml:space="preserve">, incluyendo a una dependencia o autoridad estatal, local o extranjera, o de una institución privada que hubiese brindado información de manera confidencial, y, en el caso de </w:t>
            </w:r>
            <w:r w:rsidRPr="00F873AC">
              <w:rPr>
                <w:rFonts w:ascii="Arial" w:hAnsi="Arial" w:cs="Arial"/>
                <w:b/>
                <w:sz w:val="18"/>
                <w:szCs w:val="18"/>
              </w:rPr>
              <w:t>un registro o información reunida por una autoridad de la ley penal en el curso de una investigación penal</w:t>
            </w:r>
            <w:r w:rsidRPr="00F873AC">
              <w:rPr>
                <w:rFonts w:ascii="Arial" w:hAnsi="Arial" w:cs="Arial"/>
                <w:sz w:val="18"/>
                <w:szCs w:val="18"/>
              </w:rPr>
              <w:t xml:space="preserve">, o por una dependencia de gobierno que llevase a cabo una </w:t>
            </w:r>
            <w:r w:rsidRPr="00F873AC">
              <w:rPr>
                <w:rFonts w:ascii="Arial" w:hAnsi="Arial" w:cs="Arial"/>
                <w:b/>
                <w:sz w:val="18"/>
                <w:szCs w:val="18"/>
              </w:rPr>
              <w:t>investigación de inteligencia de seguridad nacional lícita</w:t>
            </w:r>
            <w:r w:rsidRPr="00F873AC">
              <w:rPr>
                <w:rFonts w:ascii="Arial" w:hAnsi="Arial" w:cs="Arial"/>
                <w:sz w:val="18"/>
                <w:szCs w:val="18"/>
              </w:rPr>
              <w:t xml:space="preserve">, información brindada por una fuente confidencial, </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(E) </w:t>
            </w:r>
            <w:r w:rsidRPr="00F873AC">
              <w:rPr>
                <w:rFonts w:ascii="Arial" w:hAnsi="Arial" w:cs="Arial"/>
                <w:b/>
                <w:sz w:val="18"/>
                <w:szCs w:val="18"/>
              </w:rPr>
              <w:t>revelase las técnicas y los procedimientos para las investigaciones de la ley, o revelase las pautas para las investigaciones de la ley si se esperase razonablemente que dicha revelación pudiese llegar a circunvenir la ley</w:t>
            </w:r>
            <w:r w:rsidRPr="00F873AC">
              <w:rPr>
                <w:rFonts w:ascii="Arial" w:hAnsi="Arial" w:cs="Arial"/>
                <w:sz w:val="18"/>
                <w:szCs w:val="18"/>
              </w:rPr>
              <w:t xml:space="preserve">, o </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(F) pudiese poner en riesgo la vida o la seguridad física de una persona.</w:t>
            </w:r>
          </w:p>
          <w:p w:rsidR="00581CF9" w:rsidRPr="00F873AC" w:rsidRDefault="00581CF9" w:rsidP="00951CD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6" w:type="dxa"/>
            <w:shd w:val="clear" w:color="auto" w:fill="FFFFFF" w:themeFill="background1"/>
          </w:tcPr>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No se establece regulación al respecto.</w:t>
            </w:r>
          </w:p>
        </w:tc>
        <w:tc>
          <w:tcPr>
            <w:tcW w:w="2551" w:type="dxa"/>
            <w:shd w:val="clear" w:color="auto" w:fill="FFFFFF" w:themeFill="background1"/>
          </w:tcPr>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Sección 552(a) (4) (F) y (G).</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En la Ley se incluyen mecanismos para abordar los casos de </w:t>
            </w:r>
            <w:r w:rsidRPr="00F873AC">
              <w:rPr>
                <w:rFonts w:ascii="Arial" w:hAnsi="Arial" w:cs="Arial"/>
                <w:b/>
                <w:color w:val="000000"/>
                <w:sz w:val="18"/>
                <w:szCs w:val="18"/>
              </w:rPr>
              <w:t>obstrucción del acceso a la información</w:t>
            </w:r>
            <w:r w:rsidRPr="00F873AC">
              <w:rPr>
                <w:rFonts w:ascii="Arial" w:hAnsi="Arial" w:cs="Arial"/>
                <w:color w:val="000000"/>
                <w:sz w:val="18"/>
                <w:szCs w:val="18"/>
              </w:rPr>
              <w:t>.</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(4)(A)(i) </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bCs/>
                <w:color w:val="000000"/>
                <w:sz w:val="18"/>
                <w:szCs w:val="18"/>
              </w:rPr>
              <w:t>(F)</w:t>
            </w:r>
            <w:r w:rsidRPr="00F873AC">
              <w:rPr>
                <w:rFonts w:ascii="Arial" w:hAnsi="Arial" w:cs="Arial"/>
                <w:b/>
                <w:bCs/>
                <w:color w:val="000000"/>
                <w:sz w:val="18"/>
                <w:szCs w:val="18"/>
              </w:rPr>
              <w:t xml:space="preserve"> </w:t>
            </w:r>
            <w:r w:rsidRPr="00F873AC">
              <w:rPr>
                <w:rFonts w:ascii="Arial" w:hAnsi="Arial" w:cs="Arial"/>
                <w:color w:val="000000"/>
                <w:sz w:val="18"/>
                <w:szCs w:val="18"/>
              </w:rPr>
              <w:t>Cuando la Corte ordenase la producción de registros de una dependencia</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irregularmente retenidos y no presentados al demandante e impusiese a los Estados Unidos el pago de honorarios de consejería legal y costas de litigación razonables, y la corte adicionalmente emitiese una determinación escrita de que las circunstancias en que la retención de registros se hubiese dado generan dudas sobre si el </w:t>
            </w:r>
            <w:r w:rsidRPr="00F873AC">
              <w:rPr>
                <w:rFonts w:ascii="Arial" w:hAnsi="Arial" w:cs="Arial"/>
                <w:b/>
                <w:color w:val="000000"/>
                <w:sz w:val="18"/>
                <w:szCs w:val="18"/>
              </w:rPr>
              <w:t>personal de la dependencia hubiese actuado arbitrariamente o caprichosamente</w:t>
            </w:r>
            <w:r w:rsidRPr="00F873AC">
              <w:rPr>
                <w:rFonts w:ascii="Arial" w:hAnsi="Arial" w:cs="Arial"/>
                <w:color w:val="000000"/>
                <w:sz w:val="18"/>
                <w:szCs w:val="18"/>
              </w:rPr>
              <w:t xml:space="preserve"> a ese respecto, el </w:t>
            </w:r>
            <w:r w:rsidRPr="00F873AC">
              <w:rPr>
                <w:rFonts w:ascii="Arial" w:hAnsi="Arial" w:cs="Arial"/>
                <w:b/>
                <w:color w:val="000000"/>
                <w:sz w:val="18"/>
                <w:szCs w:val="18"/>
              </w:rPr>
              <w:t>Consejero Especial</w:t>
            </w:r>
            <w:r w:rsidRPr="00F873AC">
              <w:rPr>
                <w:rFonts w:ascii="Arial" w:hAnsi="Arial" w:cs="Arial"/>
                <w:color w:val="000000"/>
                <w:sz w:val="18"/>
                <w:szCs w:val="18"/>
              </w:rPr>
              <w:t xml:space="preserve"> </w:t>
            </w:r>
            <w:r w:rsidRPr="00F873AC">
              <w:rPr>
                <w:rFonts w:ascii="Arial" w:hAnsi="Arial" w:cs="Arial"/>
                <w:b/>
                <w:color w:val="000000"/>
                <w:sz w:val="18"/>
                <w:szCs w:val="18"/>
              </w:rPr>
              <w:t>deberá iniciar rápidamente un proceso para determinar</w:t>
            </w:r>
            <w:r w:rsidRPr="00F873AC">
              <w:rPr>
                <w:rFonts w:ascii="Arial" w:hAnsi="Arial" w:cs="Arial"/>
                <w:color w:val="000000"/>
                <w:sz w:val="18"/>
                <w:szCs w:val="18"/>
              </w:rPr>
              <w:t xml:space="preserve"> si se justifica una </w:t>
            </w:r>
            <w:r w:rsidRPr="00F873AC">
              <w:rPr>
                <w:rFonts w:ascii="Arial" w:hAnsi="Arial" w:cs="Arial"/>
                <w:b/>
                <w:color w:val="000000"/>
                <w:sz w:val="18"/>
                <w:szCs w:val="18"/>
              </w:rPr>
              <w:t>acción disciplinaria contra el funcionario o empleado responsable principal de dicha retención</w:t>
            </w:r>
            <w:r w:rsidRPr="00F873AC">
              <w:rPr>
                <w:rFonts w:ascii="Arial" w:hAnsi="Arial" w:cs="Arial"/>
                <w:color w:val="000000"/>
                <w:sz w:val="18"/>
                <w:szCs w:val="18"/>
              </w:rPr>
              <w:t xml:space="preserve">. El Consejero Especial, luego de la investigación y </w:t>
            </w:r>
            <w:r w:rsidRPr="00F873AC">
              <w:rPr>
                <w:rFonts w:ascii="Arial" w:hAnsi="Arial" w:cs="Arial"/>
                <w:color w:val="000000"/>
                <w:sz w:val="18"/>
                <w:szCs w:val="18"/>
              </w:rPr>
              <w:lastRenderedPageBreak/>
              <w:t>consideración de la evidencia presentada, deberá presentar sus determinaciones y recomendaciones al funcionario o empleado involucrado, o a su representante. La autoridad administrativa deberá tomar las medidas correctivas que el Consejero Especial recomendase.</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873AC">
              <w:rPr>
                <w:rFonts w:ascii="Arial" w:hAnsi="Arial" w:cs="Arial"/>
                <w:bCs/>
                <w:color w:val="000000"/>
                <w:sz w:val="18"/>
                <w:szCs w:val="18"/>
              </w:rPr>
              <w:t xml:space="preserve">(G) </w:t>
            </w:r>
            <w:r w:rsidRPr="00F873AC">
              <w:rPr>
                <w:rFonts w:ascii="Arial" w:hAnsi="Arial" w:cs="Arial"/>
                <w:color w:val="000000"/>
                <w:sz w:val="18"/>
                <w:szCs w:val="18"/>
              </w:rPr>
              <w:t xml:space="preserve">En caso de incumplimiento de una orden judicial, la corte distrital podrá </w:t>
            </w:r>
            <w:r w:rsidRPr="00F873AC">
              <w:rPr>
                <w:rFonts w:ascii="Arial" w:hAnsi="Arial" w:cs="Arial"/>
                <w:b/>
                <w:color w:val="000000"/>
                <w:sz w:val="18"/>
                <w:szCs w:val="18"/>
              </w:rPr>
              <w:t>penalizar por desacato</w:t>
            </w:r>
            <w:r w:rsidRPr="00F873AC">
              <w:rPr>
                <w:rFonts w:ascii="Arial" w:hAnsi="Arial" w:cs="Arial"/>
                <w:color w:val="000000"/>
                <w:sz w:val="18"/>
                <w:szCs w:val="18"/>
              </w:rPr>
              <w:t xml:space="preserve"> </w:t>
            </w:r>
            <w:r w:rsidRPr="00F873AC">
              <w:rPr>
                <w:rFonts w:ascii="Arial" w:hAnsi="Arial" w:cs="Arial"/>
                <w:b/>
                <w:color w:val="000000"/>
                <w:sz w:val="18"/>
                <w:szCs w:val="18"/>
              </w:rPr>
              <w:t>al empleado,</w:t>
            </w:r>
            <w:r w:rsidRPr="00F873AC">
              <w:rPr>
                <w:rFonts w:ascii="Arial" w:hAnsi="Arial" w:cs="Arial"/>
                <w:color w:val="000000"/>
                <w:sz w:val="18"/>
                <w:szCs w:val="18"/>
              </w:rPr>
              <w:t xml:space="preserve"> y, en el caso de un servicio uniformado, al miembro responsable.</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985" w:type="dxa"/>
            <w:shd w:val="clear" w:color="auto" w:fill="FFFFFF" w:themeFill="background1"/>
          </w:tcPr>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Sección 552(b) (1) (A) y (B).</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Muchas de las excepciones no están sometidas a una prueba de daño. </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s-ES"/>
              </w:rPr>
            </w:pPr>
            <w:r w:rsidRPr="00F873AC">
              <w:rPr>
                <w:rFonts w:ascii="Arial" w:hAnsi="Arial" w:cs="Arial"/>
                <w:sz w:val="18"/>
                <w:szCs w:val="18"/>
                <w:lang w:val="es-ES"/>
              </w:rPr>
              <w:t xml:space="preserve">Sin embargo, respecto a </w:t>
            </w:r>
            <w:r w:rsidRPr="00F873AC">
              <w:rPr>
                <w:rFonts w:ascii="Arial" w:hAnsi="Arial" w:cs="Arial"/>
                <w:b/>
                <w:sz w:val="18"/>
                <w:szCs w:val="18"/>
                <w:lang w:val="es-ES"/>
              </w:rPr>
              <w:t>las negativas de acceso a la información sobre seguridad nacional, éstas requieren de una orden ejecutiva en donde se justifique el daño a la seguridad nacional, es decir, debe estar fundada la creencia razonable de que puede causar un daño a la seguridad nacional; la cual debe estar hecha por un empleado de la agencia con maestría en tal área.</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581CF9" w:rsidRPr="00F873AC" w:rsidRDefault="00581CF9" w:rsidP="003926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tc>
        <w:tc>
          <w:tcPr>
            <w:tcW w:w="2410" w:type="dxa"/>
            <w:shd w:val="clear" w:color="auto" w:fill="FFFFFF" w:themeFill="background1"/>
          </w:tcPr>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581CF9" w:rsidRPr="00F873AC" w:rsidRDefault="00581CF9" w:rsidP="003926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Sección 552(c) (3).</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Cuando una solicitud hecha involucra el acceso a registros mantenidos por la Oficina Federal de Investigaciones (FBI) sobre </w:t>
            </w:r>
            <w:r w:rsidRPr="00F873AC">
              <w:rPr>
                <w:rFonts w:ascii="Arial" w:hAnsi="Arial" w:cs="Arial"/>
                <w:b/>
                <w:sz w:val="18"/>
                <w:szCs w:val="18"/>
              </w:rPr>
              <w:t>inteligencia exterior, contrainteligencia, o terrorismo internacional</w:t>
            </w:r>
            <w:r w:rsidRPr="00F873AC">
              <w:rPr>
                <w:rFonts w:ascii="Arial" w:hAnsi="Arial" w:cs="Arial"/>
                <w:sz w:val="18"/>
                <w:szCs w:val="18"/>
              </w:rPr>
              <w:t xml:space="preserve">, y la existencia de dichos registros fuese </w:t>
            </w:r>
            <w:r w:rsidRPr="00F873AC">
              <w:rPr>
                <w:rFonts w:ascii="Arial" w:hAnsi="Arial" w:cs="Arial"/>
                <w:b/>
                <w:sz w:val="18"/>
                <w:szCs w:val="18"/>
              </w:rPr>
              <w:t>información confidencial</w:t>
            </w:r>
            <w:r w:rsidRPr="00F873AC">
              <w:rPr>
                <w:rFonts w:ascii="Arial" w:hAnsi="Arial" w:cs="Arial"/>
                <w:sz w:val="18"/>
                <w:szCs w:val="18"/>
              </w:rPr>
              <w:t xml:space="preserve"> bajo los términos de la subsección (b) (1), </w:t>
            </w:r>
            <w:r w:rsidRPr="00F873AC">
              <w:rPr>
                <w:rFonts w:ascii="Arial" w:hAnsi="Arial" w:cs="Arial"/>
                <w:b/>
                <w:sz w:val="18"/>
                <w:szCs w:val="18"/>
              </w:rPr>
              <w:t>el FBI podrá</w:t>
            </w:r>
            <w:r w:rsidRPr="00F873AC">
              <w:rPr>
                <w:rFonts w:ascii="Arial" w:hAnsi="Arial" w:cs="Arial"/>
                <w:sz w:val="18"/>
                <w:szCs w:val="18"/>
              </w:rPr>
              <w:t xml:space="preserve">, mientras la existencia de dichos registros fuese información confidencial, </w:t>
            </w:r>
            <w:r w:rsidRPr="00F873AC">
              <w:rPr>
                <w:rFonts w:ascii="Arial" w:hAnsi="Arial" w:cs="Arial"/>
                <w:b/>
                <w:sz w:val="18"/>
                <w:szCs w:val="18"/>
              </w:rPr>
              <w:t>manejar los registros como si no estuviesen sujetos a los requerimientos de la presente sección</w:t>
            </w:r>
            <w:r w:rsidRPr="00F873AC">
              <w:rPr>
                <w:rFonts w:ascii="Arial" w:hAnsi="Arial" w:cs="Arial"/>
                <w:sz w:val="18"/>
                <w:szCs w:val="18"/>
              </w:rPr>
              <w:t>.</w:t>
            </w:r>
          </w:p>
          <w:p w:rsidR="00581CF9" w:rsidRPr="00F873AC" w:rsidRDefault="00581CF9"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581CF9" w:rsidRPr="00F873AC" w:rsidRDefault="00581CF9" w:rsidP="00392690">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222222"/>
                <w:sz w:val="18"/>
                <w:szCs w:val="18"/>
                <w:lang w:val="es-ES"/>
              </w:rPr>
            </w:pPr>
          </w:p>
        </w:tc>
      </w:tr>
    </w:tbl>
    <w:p w:rsidR="00840427" w:rsidRPr="00F873AC" w:rsidRDefault="00840427" w:rsidP="00840427">
      <w:pPr>
        <w:ind w:left="-851"/>
        <w:rPr>
          <w:rFonts w:ascii="Arial" w:hAnsi="Arial" w:cs="Arial"/>
          <w:lang w:val="es-ES"/>
        </w:rPr>
      </w:pPr>
      <w:r w:rsidRPr="00F873AC">
        <w:rPr>
          <w:rFonts w:ascii="Arial" w:hAnsi="Arial" w:cs="Arial"/>
          <w:lang w:val="es-ES"/>
        </w:rPr>
        <w:lastRenderedPageBreak/>
        <w:br w:type="page"/>
      </w:r>
    </w:p>
    <w:tbl>
      <w:tblPr>
        <w:tblStyle w:val="Tablaconcuadrcula"/>
        <w:tblW w:w="1488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4034"/>
      </w:tblGrid>
      <w:tr w:rsidR="00840427" w:rsidRPr="00F873AC" w:rsidTr="001859B1">
        <w:trPr>
          <w:trHeight w:val="1133"/>
        </w:trPr>
        <w:tc>
          <w:tcPr>
            <w:tcW w:w="851" w:type="dxa"/>
            <w:tcBorders>
              <w:bottom w:val="dashSmallGap" w:sz="4" w:space="0" w:color="31849B" w:themeColor="accent5" w:themeShade="BF"/>
            </w:tcBorders>
          </w:tcPr>
          <w:p w:rsidR="00840427" w:rsidRPr="00F873AC" w:rsidRDefault="00840427" w:rsidP="00FE1E20">
            <w:pPr>
              <w:rPr>
                <w:rFonts w:ascii="Arial" w:hAnsi="Arial" w:cs="Arial"/>
              </w:rPr>
            </w:pPr>
            <w:r w:rsidRPr="00F873AC">
              <w:rPr>
                <w:rFonts w:ascii="Arial" w:hAnsi="Arial" w:cs="Arial"/>
                <w:noProof/>
                <w:lang w:eastAsia="es-MX"/>
              </w:rPr>
              <w:lastRenderedPageBreak/>
              <w:drawing>
                <wp:inline distT="0" distB="0" distL="0" distR="0" wp14:anchorId="453CBFCD" wp14:editId="4696F9A8">
                  <wp:extent cx="356400" cy="450000"/>
                  <wp:effectExtent l="19050" t="0" r="5550" b="0"/>
                  <wp:docPr id="1" name="Imagen 9" descr="Resultado de imagen para ESCUDO GUATEMALA"/>
                  <wp:cNvGraphicFramePr/>
                  <a:graphic xmlns:a="http://schemas.openxmlformats.org/drawingml/2006/main">
                    <a:graphicData uri="http://schemas.openxmlformats.org/drawingml/2006/picture">
                      <pic:pic xmlns:pic="http://schemas.openxmlformats.org/drawingml/2006/picture">
                        <pic:nvPicPr>
                          <pic:cNvPr id="6" name="5 Imagen" descr="Resultado de imagen para ESCUDO GUATEMALA"/>
                          <pic:cNvPicPr/>
                        </pic:nvPicPr>
                        <pic:blipFill>
                          <a:blip r:embed="rId35" cstate="print"/>
                          <a:srcRect/>
                          <a:stretch>
                            <a:fillRect/>
                          </a:stretch>
                        </pic:blipFill>
                        <pic:spPr bwMode="auto">
                          <a:xfrm>
                            <a:off x="0" y="0"/>
                            <a:ext cx="356400" cy="450000"/>
                          </a:xfrm>
                          <a:prstGeom prst="rect">
                            <a:avLst/>
                          </a:prstGeom>
                          <a:noFill/>
                        </pic:spPr>
                      </pic:pic>
                    </a:graphicData>
                  </a:graphic>
                </wp:inline>
              </w:drawing>
            </w:r>
          </w:p>
        </w:tc>
        <w:tc>
          <w:tcPr>
            <w:tcW w:w="14034" w:type="dxa"/>
            <w:tcBorders>
              <w:bottom w:val="dashSmallGap" w:sz="4" w:space="0" w:color="31849B" w:themeColor="accent5" w:themeShade="BF"/>
            </w:tcBorders>
          </w:tcPr>
          <w:p w:rsidR="00840427" w:rsidRPr="00F873AC" w:rsidRDefault="00840427" w:rsidP="00FE1E20">
            <w:pPr>
              <w:jc w:val="right"/>
              <w:rPr>
                <w:rFonts w:ascii="Times New Roman" w:hAnsi="Times New Roman" w:cs="Times New Roman"/>
                <w:b/>
                <w:i/>
                <w:color w:val="31849B" w:themeColor="accent5" w:themeShade="BF"/>
                <w:sz w:val="30"/>
                <w:szCs w:val="30"/>
              </w:rPr>
            </w:pPr>
          </w:p>
          <w:p w:rsidR="00840427" w:rsidRPr="00F873AC" w:rsidRDefault="00840427" w:rsidP="00FE1E20">
            <w:pPr>
              <w:rPr>
                <w:rFonts w:ascii="Times New Roman" w:hAnsi="Times New Roman" w:cs="Times New Roman"/>
                <w:b/>
                <w:i/>
                <w:color w:val="660033"/>
                <w:sz w:val="36"/>
                <w:szCs w:val="36"/>
              </w:rPr>
            </w:pPr>
            <w:r w:rsidRPr="00F873AC">
              <w:rPr>
                <w:rFonts w:ascii="Times New Roman" w:hAnsi="Times New Roman" w:cs="Times New Roman"/>
                <w:b/>
                <w:i/>
                <w:color w:val="660033"/>
                <w:sz w:val="36"/>
                <w:szCs w:val="36"/>
              </w:rPr>
              <w:t>Guatemala</w:t>
            </w:r>
          </w:p>
          <w:p w:rsidR="00840427" w:rsidRPr="00F873AC" w:rsidRDefault="00840427" w:rsidP="00FE1E20">
            <w:pPr>
              <w:rPr>
                <w:rFonts w:ascii="Arial" w:hAnsi="Arial" w:cs="Arial"/>
                <w:color w:val="31849B" w:themeColor="accent5" w:themeShade="BF"/>
              </w:rPr>
            </w:pPr>
          </w:p>
        </w:tc>
      </w:tr>
    </w:tbl>
    <w:tbl>
      <w:tblPr>
        <w:tblStyle w:val="Listaclara-nfasis11"/>
        <w:tblW w:w="14884" w:type="dxa"/>
        <w:tblInd w:w="-743" w:type="dxa"/>
        <w:tblBorders>
          <w:top w:val="dashSmallGap" w:sz="4" w:space="0" w:color="660033"/>
          <w:left w:val="dashSmallGap" w:sz="4" w:space="0" w:color="660033"/>
          <w:bottom w:val="dashSmallGap" w:sz="4" w:space="0" w:color="660033"/>
          <w:right w:val="dashSmallGap" w:sz="4" w:space="0" w:color="660033"/>
          <w:insideH w:val="dashSmallGap" w:sz="4" w:space="0" w:color="660033"/>
          <w:insideV w:val="dashSmallGap" w:sz="4" w:space="0" w:color="660033"/>
        </w:tblBorders>
        <w:tblLayout w:type="fixed"/>
        <w:tblLook w:val="04A0" w:firstRow="1" w:lastRow="0" w:firstColumn="1" w:lastColumn="0" w:noHBand="0" w:noVBand="1"/>
      </w:tblPr>
      <w:tblGrid>
        <w:gridCol w:w="2127"/>
        <w:gridCol w:w="3685"/>
        <w:gridCol w:w="2126"/>
        <w:gridCol w:w="2551"/>
        <w:gridCol w:w="1986"/>
        <w:gridCol w:w="2409"/>
      </w:tblGrid>
      <w:tr w:rsidR="00840427" w:rsidRPr="00F873AC" w:rsidTr="001859B1">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808080" w:themeFill="background1" w:themeFillShade="80"/>
            <w:vAlign w:val="center"/>
          </w:tcPr>
          <w:p w:rsidR="00840427" w:rsidRPr="00F873AC" w:rsidRDefault="00840427" w:rsidP="00FE1E20">
            <w:pPr>
              <w:jc w:val="center"/>
              <w:rPr>
                <w:rFonts w:ascii="Times New Roman" w:hAnsi="Times New Roman" w:cs="Times New Roman"/>
                <w:sz w:val="24"/>
              </w:rPr>
            </w:pPr>
            <w:r w:rsidRPr="00F873AC">
              <w:rPr>
                <w:rFonts w:ascii="Times New Roman" w:hAnsi="Times New Roman" w:cs="Times New Roman"/>
                <w:sz w:val="24"/>
              </w:rPr>
              <w:t>Ordenamiento Jurídico</w:t>
            </w:r>
          </w:p>
        </w:tc>
        <w:tc>
          <w:tcPr>
            <w:tcW w:w="3685" w:type="dxa"/>
            <w:shd w:val="clear" w:color="auto" w:fill="808080" w:themeFill="background1" w:themeFillShade="80"/>
            <w:vAlign w:val="center"/>
          </w:tcPr>
          <w:p w:rsidR="00840427" w:rsidRPr="00F873AC" w:rsidRDefault="00840427" w:rsidP="009769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 xml:space="preserve">Excepciones al acceso </w:t>
            </w:r>
            <w:r w:rsidR="00976948" w:rsidRPr="00F873AC">
              <w:rPr>
                <w:rFonts w:ascii="Times New Roman" w:hAnsi="Times New Roman" w:cs="Times New Roman"/>
                <w:sz w:val="24"/>
              </w:rPr>
              <w:t>a</w:t>
            </w:r>
            <w:r w:rsidRPr="00F873AC">
              <w:rPr>
                <w:rFonts w:ascii="Times New Roman" w:hAnsi="Times New Roman" w:cs="Times New Roman"/>
                <w:sz w:val="24"/>
              </w:rPr>
              <w:t xml:space="preserve"> la información pública  </w:t>
            </w:r>
          </w:p>
        </w:tc>
        <w:tc>
          <w:tcPr>
            <w:tcW w:w="2126"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Periodo de reserva</w:t>
            </w:r>
          </w:p>
        </w:tc>
        <w:tc>
          <w:tcPr>
            <w:tcW w:w="2551"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Tipos de responsabilidad (Estado)</w:t>
            </w:r>
          </w:p>
        </w:tc>
        <w:tc>
          <w:tcPr>
            <w:tcW w:w="1986"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Prueba de</w:t>
            </w:r>
          </w:p>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Daño</w:t>
            </w:r>
          </w:p>
        </w:tc>
        <w:tc>
          <w:tcPr>
            <w:tcW w:w="2409" w:type="dxa"/>
            <w:shd w:val="clear" w:color="auto" w:fill="808080" w:themeFill="background1" w:themeFillShade="80"/>
            <w:vAlign w:val="center"/>
          </w:tcPr>
          <w:p w:rsidR="00840427" w:rsidRPr="00F873AC" w:rsidRDefault="00840427"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Intervención de Comunicaciones Privadas</w:t>
            </w:r>
          </w:p>
        </w:tc>
      </w:tr>
      <w:tr w:rsidR="00840427" w:rsidRPr="00F873AC" w:rsidTr="001859B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840427" w:rsidRPr="00F873AC" w:rsidRDefault="00840427" w:rsidP="00FE1E20">
            <w:pPr>
              <w:rPr>
                <w:rFonts w:ascii="Arial" w:hAnsi="Arial" w:cs="Arial"/>
                <w:color w:val="000000"/>
                <w:sz w:val="18"/>
                <w:szCs w:val="18"/>
              </w:rPr>
            </w:pPr>
          </w:p>
          <w:p w:rsidR="00840427" w:rsidRPr="00F873AC" w:rsidRDefault="00840427" w:rsidP="00FE1E20">
            <w:pPr>
              <w:jc w:val="center"/>
              <w:rPr>
                <w:rFonts w:ascii="Arial" w:hAnsi="Arial" w:cs="Arial"/>
                <w:color w:val="000000"/>
                <w:sz w:val="18"/>
                <w:szCs w:val="18"/>
              </w:rPr>
            </w:pPr>
            <w:r w:rsidRPr="00F873AC">
              <w:rPr>
                <w:rFonts w:ascii="Arial" w:hAnsi="Arial" w:cs="Arial"/>
                <w:color w:val="000000"/>
                <w:sz w:val="18"/>
                <w:szCs w:val="18"/>
              </w:rPr>
              <w:t xml:space="preserve">Ley de </w:t>
            </w:r>
            <w:r w:rsidR="003164E6" w:rsidRPr="00F873AC">
              <w:rPr>
                <w:rFonts w:ascii="Arial" w:hAnsi="Arial" w:cs="Arial"/>
                <w:color w:val="000000"/>
                <w:sz w:val="18"/>
                <w:szCs w:val="18"/>
              </w:rPr>
              <w:t>Acceso a la Información Pública</w:t>
            </w:r>
          </w:p>
          <w:p w:rsidR="00840427" w:rsidRPr="00F873AC" w:rsidRDefault="003164E6" w:rsidP="00FE1E20">
            <w:pPr>
              <w:jc w:val="center"/>
              <w:rPr>
                <w:rFonts w:ascii="Arial" w:hAnsi="Arial" w:cs="Arial"/>
                <w:bCs w:val="0"/>
                <w:color w:val="000000"/>
                <w:sz w:val="18"/>
                <w:szCs w:val="18"/>
              </w:rPr>
            </w:pPr>
            <w:r w:rsidRPr="00F873AC">
              <w:rPr>
                <w:rFonts w:ascii="Arial" w:hAnsi="Arial" w:cs="Arial"/>
                <w:color w:val="000000"/>
                <w:sz w:val="18"/>
                <w:szCs w:val="18"/>
              </w:rPr>
              <w:t>(</w:t>
            </w:r>
            <w:r w:rsidRPr="00F873AC">
              <w:rPr>
                <w:rFonts w:ascii="Arial" w:hAnsi="Arial" w:cs="Arial"/>
                <w:bCs w:val="0"/>
                <w:color w:val="000000"/>
                <w:sz w:val="18"/>
                <w:szCs w:val="18"/>
              </w:rPr>
              <w:t>Decreto 57-2008)</w:t>
            </w:r>
          </w:p>
          <w:p w:rsidR="00840427" w:rsidRPr="00F873AC" w:rsidRDefault="00840427" w:rsidP="00FE1E20">
            <w:pPr>
              <w:rPr>
                <w:rFonts w:ascii="Arial" w:hAnsi="Arial" w:cs="Arial"/>
                <w:sz w:val="18"/>
                <w:szCs w:val="18"/>
              </w:rPr>
            </w:pPr>
          </w:p>
          <w:p w:rsidR="00840427" w:rsidRPr="00F873AC" w:rsidRDefault="00840427" w:rsidP="00FE1E20">
            <w:pPr>
              <w:rPr>
                <w:rFonts w:ascii="Arial" w:hAnsi="Arial" w:cs="Arial"/>
                <w:sz w:val="18"/>
                <w:szCs w:val="18"/>
              </w:rPr>
            </w:pPr>
          </w:p>
          <w:p w:rsidR="00840427" w:rsidRPr="00F873AC" w:rsidRDefault="00840427" w:rsidP="00FE1E20">
            <w:pPr>
              <w:rPr>
                <w:rFonts w:ascii="Arial" w:hAnsi="Arial" w:cs="Arial"/>
                <w:sz w:val="18"/>
                <w:szCs w:val="18"/>
              </w:rPr>
            </w:pPr>
          </w:p>
          <w:p w:rsidR="00840427" w:rsidRPr="00F873AC" w:rsidRDefault="00840427" w:rsidP="00FE1E20">
            <w:pPr>
              <w:jc w:val="both"/>
              <w:rPr>
                <w:rFonts w:ascii="Arial" w:hAnsi="Arial" w:cs="Arial"/>
                <w:b w:val="0"/>
                <w:sz w:val="18"/>
                <w:szCs w:val="18"/>
              </w:rPr>
            </w:pPr>
            <w:r w:rsidRPr="00F873AC">
              <w:rPr>
                <w:rFonts w:ascii="Arial" w:hAnsi="Arial" w:cs="Arial"/>
                <w:b w:val="0"/>
                <w:sz w:val="18"/>
                <w:szCs w:val="18"/>
              </w:rPr>
              <w:t>Link:</w:t>
            </w:r>
          </w:p>
          <w:p w:rsidR="00065B54" w:rsidRPr="00F873AC" w:rsidRDefault="00E43935" w:rsidP="009C0A11">
            <w:pPr>
              <w:rPr>
                <w:rFonts w:ascii="Arial" w:hAnsi="Arial" w:cs="Arial"/>
                <w:b w:val="0"/>
                <w:sz w:val="14"/>
                <w:szCs w:val="14"/>
              </w:rPr>
            </w:pPr>
            <w:hyperlink r:id="rId36" w:history="1">
              <w:r w:rsidR="00065B54" w:rsidRPr="00F873AC">
                <w:rPr>
                  <w:rStyle w:val="Hipervnculo"/>
                  <w:rFonts w:ascii="Arial" w:hAnsi="Arial" w:cs="Arial"/>
                  <w:b w:val="0"/>
                  <w:sz w:val="14"/>
                  <w:szCs w:val="14"/>
                </w:rPr>
                <w:t>https://www.minfin.gob.gt/images/laip_mfp/docs/decreto_5708b.pdf</w:t>
              </w:r>
            </w:hyperlink>
          </w:p>
          <w:p w:rsidR="00065B54" w:rsidRPr="00F873AC" w:rsidRDefault="00065B54" w:rsidP="009C0A11">
            <w:pPr>
              <w:rPr>
                <w:rFonts w:ascii="Arial" w:hAnsi="Arial" w:cs="Arial"/>
                <w:b w:val="0"/>
                <w:sz w:val="14"/>
                <w:szCs w:val="14"/>
              </w:rPr>
            </w:pPr>
          </w:p>
          <w:p w:rsidR="00840427" w:rsidRPr="00F873AC" w:rsidRDefault="00840427" w:rsidP="00FE1E20">
            <w:pPr>
              <w:ind w:firstLine="34"/>
              <w:jc w:val="both"/>
              <w:rPr>
                <w:rFonts w:ascii="Arial" w:eastAsia="Times New Roman" w:hAnsi="Arial" w:cs="Arial"/>
                <w:sz w:val="18"/>
                <w:szCs w:val="18"/>
                <w:lang w:eastAsia="es-ES"/>
              </w:rPr>
            </w:pPr>
          </w:p>
        </w:tc>
        <w:tc>
          <w:tcPr>
            <w:tcW w:w="3685" w:type="dxa"/>
            <w:tcBorders>
              <w:top w:val="none" w:sz="0" w:space="0" w:color="auto"/>
              <w:bottom w:val="none" w:sz="0" w:space="0" w:color="auto"/>
            </w:tcBorders>
            <w:shd w:val="clear" w:color="auto" w:fill="FFFFFF" w:themeFill="background1"/>
          </w:tcPr>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bCs/>
                <w:color w:val="000000"/>
                <w:sz w:val="18"/>
                <w:szCs w:val="18"/>
              </w:rPr>
              <w:t xml:space="preserve">Artículo 23. Información reservada. </w:t>
            </w:r>
            <w:r w:rsidRPr="00F873AC">
              <w:rPr>
                <w:rFonts w:ascii="Arial" w:hAnsi="Arial" w:cs="Arial"/>
                <w:color w:val="000000"/>
                <w:sz w:val="18"/>
                <w:szCs w:val="18"/>
              </w:rPr>
              <w:t xml:space="preserve">Para los efectos de esta ley se considera información reservada la siguiente: </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color w:val="000000"/>
                <w:sz w:val="18"/>
                <w:szCs w:val="18"/>
              </w:rPr>
              <w:t>1.</w:t>
            </w:r>
            <w:r w:rsidRPr="00F873AC">
              <w:rPr>
                <w:rFonts w:ascii="Arial" w:hAnsi="Arial" w:cs="Arial"/>
                <w:b/>
                <w:color w:val="000000"/>
                <w:sz w:val="18"/>
                <w:szCs w:val="18"/>
              </w:rPr>
              <w:t xml:space="preserve"> La información relacionada con asuntos militares clasificados como de seguridad nacional; </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color w:val="000000"/>
                <w:sz w:val="18"/>
                <w:szCs w:val="18"/>
              </w:rPr>
              <w:t xml:space="preserve">2. </w:t>
            </w:r>
            <w:r w:rsidRPr="00F873AC">
              <w:rPr>
                <w:rFonts w:ascii="Arial" w:hAnsi="Arial" w:cs="Arial"/>
                <w:b/>
                <w:color w:val="000000"/>
                <w:sz w:val="18"/>
                <w:szCs w:val="18"/>
              </w:rPr>
              <w:t xml:space="preserve">La información relacionada a asuntos diplomáticos, clasificados como de seguridad nacional; </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3. La información relacionada con la propiedad intelectual, propiedad industrial, patentes o marcas en poder de las autoridades; se estará a lo dispuesto por los convenios o tratados internacionales ratificados por la República de Guatemala y demás leyes de la materia;</w:t>
            </w:r>
          </w:p>
          <w:p w:rsidR="00840427" w:rsidRPr="00F873AC" w:rsidRDefault="00840427" w:rsidP="00FE1E2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4. Cuando la información que se difunda </w:t>
            </w:r>
            <w:r w:rsidRPr="00F873AC">
              <w:rPr>
                <w:rFonts w:ascii="Arial" w:hAnsi="Arial" w:cs="Arial"/>
                <w:b/>
                <w:color w:val="000000"/>
                <w:sz w:val="18"/>
                <w:szCs w:val="18"/>
              </w:rPr>
              <w:t>pueda causar un serio perjuicio o daño</w:t>
            </w:r>
            <w:r w:rsidRPr="00F873AC">
              <w:rPr>
                <w:rFonts w:ascii="Arial" w:hAnsi="Arial" w:cs="Arial"/>
                <w:color w:val="000000"/>
                <w:sz w:val="18"/>
                <w:szCs w:val="18"/>
              </w:rPr>
              <w:t xml:space="preserve"> a las actividades de investigación, prevención o persecución de los delitos, la relacionada a los </w:t>
            </w:r>
            <w:r w:rsidRPr="00F873AC">
              <w:rPr>
                <w:rFonts w:ascii="Arial" w:hAnsi="Arial" w:cs="Arial"/>
                <w:b/>
                <w:color w:val="000000"/>
                <w:sz w:val="18"/>
                <w:szCs w:val="18"/>
              </w:rPr>
              <w:t xml:space="preserve">procesos de inteligencia del Estado </w:t>
            </w:r>
            <w:r w:rsidRPr="00F873AC">
              <w:rPr>
                <w:rFonts w:ascii="Arial" w:hAnsi="Arial" w:cs="Arial"/>
                <w:color w:val="000000"/>
                <w:sz w:val="18"/>
                <w:szCs w:val="18"/>
              </w:rPr>
              <w:t xml:space="preserve">o a la impartición de justicia; </w:t>
            </w:r>
          </w:p>
          <w:p w:rsidR="00840427" w:rsidRPr="00F873AC" w:rsidRDefault="00840427" w:rsidP="00FE1E2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5. Los expedientes judiciales en tanto no hayan causado ejecutoria, de confo</w:t>
            </w:r>
            <w:r w:rsidR="000B5544" w:rsidRPr="00F873AC">
              <w:rPr>
                <w:rFonts w:ascii="Arial" w:hAnsi="Arial" w:cs="Arial"/>
                <w:color w:val="000000"/>
                <w:sz w:val="18"/>
                <w:szCs w:val="18"/>
              </w:rPr>
              <w:t>rmidad con las leyes especiales;</w:t>
            </w:r>
          </w:p>
          <w:p w:rsidR="00840427" w:rsidRPr="00F873AC" w:rsidRDefault="00840427" w:rsidP="00FE1E2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6. La información cuya difusión antes de adoptarse la medida, decisión o resolución de que se trate pueda dañar la estabilidad económica, financiera o monetaria del país, así como aquella que guarde relación con aspectos de vigilancia e inspección por parte de la Superintendencia de Bancos;</w:t>
            </w:r>
          </w:p>
          <w:p w:rsidR="00840427" w:rsidRPr="00F873AC" w:rsidRDefault="00840427" w:rsidP="00FE1E2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7. La información definida como reservada en la Ley de Protección Integral de la Niñez y la Adolescencia;</w:t>
            </w:r>
          </w:p>
          <w:p w:rsidR="00840427" w:rsidRPr="00F873AC" w:rsidRDefault="00840427" w:rsidP="00FE1E2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lastRenderedPageBreak/>
              <w:t>8</w:t>
            </w:r>
            <w:r w:rsidRPr="00F873AC">
              <w:rPr>
                <w:rFonts w:ascii="Arial" w:hAnsi="Arial" w:cs="Arial"/>
                <w:b/>
                <w:color w:val="000000"/>
                <w:sz w:val="18"/>
                <w:szCs w:val="18"/>
              </w:rPr>
              <w:t xml:space="preserve">. Los análisis proporcionados al Presidente de la República orientados a proveer la defensa y la seguridad de la </w:t>
            </w:r>
            <w:r w:rsidR="00E56F14" w:rsidRPr="00F873AC">
              <w:rPr>
                <w:rFonts w:ascii="Arial" w:hAnsi="Arial" w:cs="Arial"/>
                <w:b/>
                <w:color w:val="000000"/>
                <w:sz w:val="18"/>
                <w:szCs w:val="18"/>
              </w:rPr>
              <w:t>nación,</w:t>
            </w:r>
            <w:r w:rsidRPr="00F873AC">
              <w:rPr>
                <w:rFonts w:ascii="Arial" w:hAnsi="Arial" w:cs="Arial"/>
                <w:color w:val="000000"/>
                <w:sz w:val="18"/>
                <w:szCs w:val="18"/>
              </w:rPr>
              <w:t xml:space="preserve"> así como la conservación del orden público. El derecho a acceder a la información pública en que se hubiese basado el análisis podrá ejercerse ante los órganos o entidades que la tengan en su poder; </w:t>
            </w:r>
          </w:p>
          <w:p w:rsidR="00840427" w:rsidRPr="00F873AC" w:rsidRDefault="00840427" w:rsidP="00FE1E2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9. La que sea determinada como reservada por efecto de otra ley.</w:t>
            </w:r>
          </w:p>
          <w:p w:rsidR="00840427" w:rsidRPr="00F873AC" w:rsidRDefault="00840427" w:rsidP="00FE1E2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 </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bCs/>
                <w:color w:val="000000"/>
                <w:sz w:val="18"/>
                <w:szCs w:val="18"/>
              </w:rPr>
              <w:t xml:space="preserve">Artículo 25. Clasificación de la información. </w:t>
            </w:r>
            <w:r w:rsidRPr="00F873AC">
              <w:rPr>
                <w:rFonts w:ascii="Arial" w:hAnsi="Arial" w:cs="Arial"/>
                <w:color w:val="000000"/>
                <w:sz w:val="18"/>
                <w:szCs w:val="18"/>
              </w:rPr>
              <w:t xml:space="preserve">La clasificación de información </w:t>
            </w:r>
            <w:r w:rsidRPr="00F873AC">
              <w:rPr>
                <w:rFonts w:ascii="Arial" w:hAnsi="Arial" w:cs="Arial"/>
                <w:b/>
                <w:color w:val="000000"/>
                <w:sz w:val="18"/>
                <w:szCs w:val="18"/>
              </w:rPr>
              <w:t>reservada</w:t>
            </w:r>
            <w:r w:rsidRPr="00F873AC">
              <w:rPr>
                <w:rFonts w:ascii="Arial" w:hAnsi="Arial" w:cs="Arial"/>
                <w:color w:val="000000"/>
                <w:sz w:val="18"/>
                <w:szCs w:val="18"/>
              </w:rPr>
              <w:t xml:space="preserve"> se hará </w:t>
            </w:r>
            <w:r w:rsidRPr="00F873AC">
              <w:rPr>
                <w:rFonts w:ascii="Arial" w:hAnsi="Arial" w:cs="Arial"/>
                <w:b/>
                <w:color w:val="000000"/>
                <w:sz w:val="18"/>
                <w:szCs w:val="18"/>
              </w:rPr>
              <w:t>mediante resolución de la máxima autoridad del sujeto obligado la que debe ser publicada en el Diario Oficial</w:t>
            </w:r>
            <w:r w:rsidRPr="00F873AC">
              <w:rPr>
                <w:rFonts w:ascii="Arial" w:hAnsi="Arial" w:cs="Arial"/>
                <w:color w:val="000000"/>
                <w:sz w:val="18"/>
                <w:szCs w:val="18"/>
              </w:rPr>
              <w:t xml:space="preserve"> y debe indicar lo siguiente: </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1.  La fuente de la información; </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2. El fundamento por el cual se clasifica; </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3. Las partes de los documentos que se reservan; </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4. </w:t>
            </w:r>
            <w:r w:rsidRPr="00F873AC">
              <w:rPr>
                <w:rFonts w:ascii="Arial" w:hAnsi="Arial" w:cs="Arial"/>
                <w:b/>
                <w:sz w:val="18"/>
                <w:szCs w:val="18"/>
              </w:rPr>
              <w:t xml:space="preserve">El plazo de reserva que </w:t>
            </w:r>
            <w:r w:rsidRPr="00F873AC">
              <w:rPr>
                <w:rFonts w:ascii="Arial" w:hAnsi="Arial" w:cs="Arial"/>
                <w:b/>
                <w:sz w:val="18"/>
                <w:szCs w:val="18"/>
                <w:u w:val="single"/>
              </w:rPr>
              <w:t>no será mayor de siete año</w:t>
            </w:r>
            <w:r w:rsidRPr="00F873AC">
              <w:rPr>
                <w:rFonts w:ascii="Arial" w:hAnsi="Arial" w:cs="Arial"/>
                <w:b/>
                <w:sz w:val="18"/>
                <w:szCs w:val="18"/>
              </w:rPr>
              <w:t>s; y,</w:t>
            </w:r>
            <w:r w:rsidRPr="00F873AC">
              <w:rPr>
                <w:rFonts w:ascii="Arial" w:hAnsi="Arial" w:cs="Arial"/>
                <w:sz w:val="18"/>
                <w:szCs w:val="18"/>
              </w:rPr>
              <w:t xml:space="preserve"> </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 xml:space="preserve">5. El nombre de la autoridad responsable de su conservación. </w:t>
            </w:r>
          </w:p>
          <w:p w:rsidR="00840427" w:rsidRPr="00F873AC" w:rsidRDefault="000B5544"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0B5544">
            <w:pPr>
              <w:pageBreakBefore/>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bCs/>
                <w:color w:val="000000"/>
                <w:sz w:val="18"/>
                <w:szCs w:val="18"/>
              </w:rPr>
              <w:t xml:space="preserve">Artículo 29. Orden judicial. </w:t>
            </w:r>
            <w:r w:rsidRPr="00F873AC">
              <w:rPr>
                <w:rFonts w:ascii="Arial" w:hAnsi="Arial" w:cs="Arial"/>
                <w:color w:val="000000"/>
                <w:sz w:val="18"/>
                <w:szCs w:val="18"/>
              </w:rPr>
              <w:t xml:space="preserve">La información </w:t>
            </w:r>
            <w:r w:rsidRPr="00F873AC">
              <w:rPr>
                <w:rFonts w:ascii="Arial" w:hAnsi="Arial" w:cs="Arial"/>
                <w:b/>
                <w:color w:val="000000"/>
                <w:sz w:val="18"/>
                <w:szCs w:val="18"/>
              </w:rPr>
              <w:t>clasificada como reservada</w:t>
            </w:r>
            <w:r w:rsidRPr="00F873AC">
              <w:rPr>
                <w:rFonts w:ascii="Arial" w:hAnsi="Arial" w:cs="Arial"/>
                <w:color w:val="000000"/>
                <w:sz w:val="18"/>
                <w:szCs w:val="18"/>
              </w:rPr>
              <w:t xml:space="preserve"> o confidencial </w:t>
            </w:r>
            <w:r w:rsidRPr="00F873AC">
              <w:rPr>
                <w:rFonts w:ascii="Arial" w:hAnsi="Arial" w:cs="Arial"/>
                <w:b/>
                <w:color w:val="000000"/>
                <w:sz w:val="18"/>
                <w:szCs w:val="18"/>
              </w:rPr>
              <w:t>debe ser puesta a disposición de las autoridades encargadas de la procuración y administración de justicia cuando así lo solicitaren</w:t>
            </w:r>
            <w:r w:rsidRPr="00F873AC">
              <w:rPr>
                <w:rFonts w:ascii="Arial" w:hAnsi="Arial" w:cs="Arial"/>
                <w:color w:val="000000"/>
                <w:sz w:val="18"/>
                <w:szCs w:val="18"/>
              </w:rPr>
              <w:t>, mediante orden judicial, siempre que ésta sea indispensable y ne</w:t>
            </w:r>
            <w:r w:rsidR="000B5544" w:rsidRPr="00F873AC">
              <w:rPr>
                <w:rFonts w:ascii="Arial" w:hAnsi="Arial" w:cs="Arial"/>
                <w:color w:val="000000"/>
                <w:sz w:val="18"/>
                <w:szCs w:val="18"/>
              </w:rPr>
              <w:t>cesaria en un proceso judicial.</w:t>
            </w:r>
          </w:p>
        </w:tc>
        <w:tc>
          <w:tcPr>
            <w:tcW w:w="2126" w:type="dxa"/>
            <w:tcBorders>
              <w:top w:val="none" w:sz="0" w:space="0" w:color="auto"/>
              <w:bottom w:val="none" w:sz="0" w:space="0" w:color="auto"/>
            </w:tcBorders>
            <w:shd w:val="clear" w:color="auto" w:fill="FFFFFF" w:themeFill="background1"/>
          </w:tcPr>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bCs/>
                <w:color w:val="000000"/>
                <w:sz w:val="18"/>
                <w:szCs w:val="18"/>
              </w:rPr>
              <w:t xml:space="preserve">Artículo 27. Período de reserva. </w:t>
            </w:r>
            <w:r w:rsidRPr="00F873AC">
              <w:rPr>
                <w:rFonts w:ascii="Arial" w:hAnsi="Arial" w:cs="Arial"/>
                <w:color w:val="000000"/>
                <w:sz w:val="18"/>
                <w:szCs w:val="18"/>
              </w:rPr>
              <w:t xml:space="preserve">La información pública </w:t>
            </w:r>
            <w:r w:rsidRPr="00F873AC">
              <w:rPr>
                <w:rFonts w:ascii="Arial" w:hAnsi="Arial" w:cs="Arial"/>
                <w:b/>
                <w:color w:val="000000"/>
                <w:sz w:val="18"/>
                <w:szCs w:val="18"/>
              </w:rPr>
              <w:t>clasificada como reservada</w:t>
            </w:r>
            <w:r w:rsidRPr="00F873AC">
              <w:rPr>
                <w:rFonts w:ascii="Arial" w:hAnsi="Arial" w:cs="Arial"/>
                <w:color w:val="000000"/>
                <w:sz w:val="18"/>
                <w:szCs w:val="18"/>
              </w:rPr>
              <w:t xml:space="preserve">, de acuerdo con esta ley, dejará de tener dicho carácter cuando ocurriere </w:t>
            </w:r>
            <w:r w:rsidR="00E56F14" w:rsidRPr="00F873AC">
              <w:rPr>
                <w:rFonts w:ascii="Arial" w:hAnsi="Arial" w:cs="Arial"/>
                <w:color w:val="000000"/>
                <w:sz w:val="18"/>
                <w:szCs w:val="18"/>
              </w:rPr>
              <w:t>alguna de</w:t>
            </w:r>
            <w:r w:rsidRPr="00F873AC">
              <w:rPr>
                <w:rFonts w:ascii="Arial" w:hAnsi="Arial" w:cs="Arial"/>
                <w:color w:val="000000"/>
                <w:sz w:val="18"/>
                <w:szCs w:val="18"/>
              </w:rPr>
              <w:t xml:space="preserve"> estas situaciones: </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color w:val="000000"/>
                <w:sz w:val="18"/>
                <w:szCs w:val="18"/>
              </w:rPr>
              <w:t xml:space="preserve">1. Que </w:t>
            </w:r>
            <w:r w:rsidRPr="00F873AC">
              <w:rPr>
                <w:rFonts w:ascii="Arial" w:hAnsi="Arial" w:cs="Arial"/>
                <w:b/>
                <w:color w:val="000000"/>
                <w:sz w:val="18"/>
                <w:szCs w:val="18"/>
              </w:rPr>
              <w:t xml:space="preserve">hubieren transcurrido el plazo de su reserva, que </w:t>
            </w:r>
            <w:r w:rsidRPr="00F873AC">
              <w:rPr>
                <w:rFonts w:ascii="Arial" w:hAnsi="Arial" w:cs="Arial"/>
                <w:b/>
                <w:color w:val="000000"/>
                <w:sz w:val="18"/>
                <w:szCs w:val="18"/>
                <w:u w:val="single"/>
              </w:rPr>
              <w:t>no será mayor de siete años</w:t>
            </w:r>
            <w:r w:rsidRPr="00F873AC">
              <w:rPr>
                <w:rFonts w:ascii="Arial" w:hAnsi="Arial" w:cs="Arial"/>
                <w:b/>
                <w:color w:val="000000"/>
                <w:sz w:val="18"/>
                <w:szCs w:val="18"/>
              </w:rPr>
              <w:t xml:space="preserve"> contados a partir de la fecha de su clasificación; </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2. Dejaren de existir las razones que fundamentaron su clasificación como información pública reservada; o </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3. Por resolución del órgano jurisdiccional o autoridad judicial competente. </w:t>
            </w:r>
          </w:p>
          <w:p w:rsidR="00840427" w:rsidRPr="00F873AC" w:rsidRDefault="00840427" w:rsidP="00FE1E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pageBreakBefore/>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b/>
                <w:bCs/>
                <w:color w:val="000000"/>
                <w:sz w:val="18"/>
                <w:szCs w:val="18"/>
              </w:rPr>
              <w:t>Artículo 28. Ampliación del período de reserva</w:t>
            </w:r>
            <w:r w:rsidRPr="00F873AC">
              <w:rPr>
                <w:rFonts w:ascii="Arial" w:hAnsi="Arial" w:cs="Arial"/>
                <w:color w:val="000000"/>
                <w:sz w:val="18"/>
                <w:szCs w:val="18"/>
              </w:rPr>
              <w:t xml:space="preserve">. </w:t>
            </w:r>
            <w:r w:rsidRPr="00F873AC">
              <w:rPr>
                <w:rFonts w:ascii="Arial" w:hAnsi="Arial" w:cs="Arial"/>
                <w:b/>
                <w:color w:val="000000"/>
                <w:sz w:val="18"/>
                <w:szCs w:val="18"/>
              </w:rPr>
              <w:t xml:space="preserve">Cuando persistan las causas que hubieren dado origen a la clasificación de información </w:t>
            </w:r>
            <w:r w:rsidRPr="00F873AC">
              <w:rPr>
                <w:rFonts w:ascii="Arial" w:hAnsi="Arial" w:cs="Arial"/>
                <w:b/>
                <w:color w:val="000000"/>
                <w:sz w:val="18"/>
                <w:szCs w:val="18"/>
              </w:rPr>
              <w:lastRenderedPageBreak/>
              <w:t>reservada</w:t>
            </w:r>
            <w:r w:rsidRPr="00F873AC">
              <w:rPr>
                <w:rFonts w:ascii="Arial" w:hAnsi="Arial" w:cs="Arial"/>
                <w:color w:val="000000"/>
                <w:sz w:val="18"/>
                <w:szCs w:val="18"/>
              </w:rPr>
              <w:t xml:space="preserve">, de conformidad con esta ley, los sujetos </w:t>
            </w:r>
            <w:r w:rsidRPr="00F873AC">
              <w:rPr>
                <w:rFonts w:ascii="Arial" w:hAnsi="Arial" w:cs="Arial"/>
                <w:b/>
                <w:color w:val="000000"/>
                <w:sz w:val="18"/>
                <w:szCs w:val="18"/>
              </w:rPr>
              <w:t xml:space="preserve">obligados podrán hacer la declaración de la </w:t>
            </w:r>
            <w:r w:rsidRPr="00F873AC">
              <w:rPr>
                <w:rFonts w:ascii="Arial" w:hAnsi="Arial" w:cs="Arial"/>
                <w:b/>
                <w:color w:val="000000"/>
                <w:sz w:val="18"/>
                <w:szCs w:val="18"/>
                <w:u w:val="single"/>
              </w:rPr>
              <w:t xml:space="preserve">ampliación </w:t>
            </w:r>
            <w:r w:rsidRPr="00F873AC">
              <w:rPr>
                <w:rFonts w:ascii="Arial" w:hAnsi="Arial" w:cs="Arial"/>
                <w:b/>
                <w:color w:val="000000"/>
                <w:sz w:val="18"/>
                <w:szCs w:val="18"/>
              </w:rPr>
              <w:t>del plazo de reserva</w:t>
            </w:r>
            <w:r w:rsidRPr="00F873AC">
              <w:rPr>
                <w:rFonts w:ascii="Arial" w:hAnsi="Arial" w:cs="Arial"/>
                <w:b/>
                <w:color w:val="000000"/>
                <w:sz w:val="18"/>
                <w:szCs w:val="18"/>
                <w:u w:val="single"/>
              </w:rPr>
              <w:t xml:space="preserve"> hasta por cinco años más sin que pueda exceder de doce</w:t>
            </w:r>
            <w:r w:rsidRPr="00F873AC">
              <w:rPr>
                <w:rFonts w:ascii="Arial" w:hAnsi="Arial" w:cs="Arial"/>
                <w:color w:val="000000"/>
                <w:sz w:val="18"/>
                <w:szCs w:val="18"/>
                <w:u w:val="single"/>
              </w:rPr>
              <w:t xml:space="preserve"> </w:t>
            </w:r>
            <w:r w:rsidRPr="00F873AC">
              <w:rPr>
                <w:rFonts w:ascii="Arial" w:hAnsi="Arial" w:cs="Arial"/>
                <w:b/>
                <w:color w:val="000000"/>
                <w:sz w:val="18"/>
                <w:szCs w:val="18"/>
                <w:u w:val="single"/>
              </w:rPr>
              <w:t>años</w:t>
            </w:r>
            <w:r w:rsidRPr="00F873AC">
              <w:rPr>
                <w:rFonts w:ascii="Arial" w:hAnsi="Arial" w:cs="Arial"/>
                <w:b/>
                <w:color w:val="000000"/>
                <w:sz w:val="18"/>
                <w:szCs w:val="18"/>
              </w:rPr>
              <w:t xml:space="preserve"> el tiempo total de clasificación.</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color w:val="000000"/>
                <w:sz w:val="18"/>
                <w:szCs w:val="18"/>
              </w:rPr>
              <w:t>En estos casos será procedente el recurso de revisión.</w:t>
            </w:r>
          </w:p>
        </w:tc>
        <w:tc>
          <w:tcPr>
            <w:tcW w:w="2551" w:type="dxa"/>
            <w:tcBorders>
              <w:top w:val="none" w:sz="0" w:space="0" w:color="auto"/>
              <w:bottom w:val="none" w:sz="0" w:space="0" w:color="auto"/>
            </w:tcBorders>
            <w:shd w:val="clear" w:color="auto" w:fill="FFFFFF" w:themeFill="background1"/>
          </w:tcPr>
          <w:p w:rsidR="00840427" w:rsidRPr="00F873AC" w:rsidRDefault="00840427" w:rsidP="00FE1E2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p w:rsidR="00840427" w:rsidRPr="00F873AC" w:rsidRDefault="00840427" w:rsidP="00FE1E2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b/>
                <w:bCs/>
                <w:color w:val="000000"/>
                <w:sz w:val="18"/>
                <w:szCs w:val="18"/>
              </w:rPr>
              <w:t xml:space="preserve">Artículo 67. Revelación de información confidencial o reservada. </w:t>
            </w:r>
            <w:r w:rsidRPr="00F873AC">
              <w:rPr>
                <w:rFonts w:ascii="Arial" w:hAnsi="Arial" w:cs="Arial"/>
                <w:color w:val="000000"/>
                <w:sz w:val="18"/>
                <w:szCs w:val="18"/>
              </w:rPr>
              <w:t xml:space="preserve">El servidor, funcionario o empleado público </w:t>
            </w:r>
            <w:r w:rsidRPr="00F873AC">
              <w:rPr>
                <w:rFonts w:ascii="Arial" w:hAnsi="Arial" w:cs="Arial"/>
                <w:b/>
                <w:color w:val="000000"/>
                <w:sz w:val="18"/>
                <w:szCs w:val="18"/>
              </w:rPr>
              <w:t>que revelare o facilitare la revelación de información</w:t>
            </w:r>
            <w:r w:rsidRPr="00F873AC">
              <w:rPr>
                <w:rFonts w:ascii="Arial" w:hAnsi="Arial" w:cs="Arial"/>
                <w:color w:val="000000"/>
                <w:sz w:val="18"/>
                <w:szCs w:val="18"/>
              </w:rPr>
              <w:t xml:space="preserve"> de la que tenga conocimiento por razón del cargo y que por disposición de ley o de la Constitución Política de la República de Guatemala </w:t>
            </w:r>
            <w:r w:rsidRPr="00F873AC">
              <w:rPr>
                <w:rFonts w:ascii="Arial" w:hAnsi="Arial" w:cs="Arial"/>
                <w:b/>
                <w:color w:val="000000"/>
                <w:sz w:val="18"/>
                <w:szCs w:val="18"/>
              </w:rPr>
              <w:t>sea confidencial o reservada,</w:t>
            </w:r>
            <w:r w:rsidRPr="00F873AC">
              <w:rPr>
                <w:rFonts w:ascii="Arial" w:hAnsi="Arial" w:cs="Arial"/>
                <w:color w:val="000000"/>
                <w:sz w:val="18"/>
                <w:szCs w:val="18"/>
              </w:rPr>
              <w:t xml:space="preserve"> </w:t>
            </w:r>
            <w:r w:rsidRPr="00F873AC">
              <w:rPr>
                <w:rFonts w:ascii="Arial" w:hAnsi="Arial" w:cs="Arial"/>
                <w:b/>
                <w:color w:val="000000"/>
                <w:sz w:val="18"/>
                <w:szCs w:val="18"/>
              </w:rPr>
              <w:t xml:space="preserve">será sancionado con prisión de cinco a ocho años e inhabilitación especial por el doble de la pena impuesta y multa de cincuenta mil a cien mil Quetzales. </w:t>
            </w:r>
          </w:p>
          <w:p w:rsidR="00840427" w:rsidRPr="00F873AC" w:rsidRDefault="00840427" w:rsidP="00FE1E2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840427" w:rsidRPr="00F873AC" w:rsidRDefault="00840427" w:rsidP="00FE1E2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b/>
                <w:color w:val="000000"/>
                <w:sz w:val="18"/>
                <w:szCs w:val="18"/>
              </w:rPr>
              <w:t>La persona nacional o extranjera</w:t>
            </w:r>
            <w:r w:rsidRPr="00F873AC">
              <w:rPr>
                <w:rFonts w:ascii="Arial" w:hAnsi="Arial" w:cs="Arial"/>
                <w:color w:val="000000"/>
                <w:sz w:val="18"/>
                <w:szCs w:val="18"/>
              </w:rPr>
              <w:t xml:space="preserve"> que teniendo la </w:t>
            </w:r>
            <w:r w:rsidRPr="00F873AC">
              <w:rPr>
                <w:rFonts w:ascii="Arial" w:hAnsi="Arial" w:cs="Arial"/>
                <w:b/>
                <w:color w:val="000000"/>
                <w:sz w:val="18"/>
                <w:szCs w:val="18"/>
              </w:rPr>
              <w:t>obligación de mantener en reserva o confidencialidad</w:t>
            </w:r>
            <w:r w:rsidRPr="00F873AC">
              <w:rPr>
                <w:rFonts w:ascii="Arial" w:hAnsi="Arial" w:cs="Arial"/>
                <w:color w:val="000000"/>
                <w:sz w:val="18"/>
                <w:szCs w:val="18"/>
              </w:rPr>
              <w:t xml:space="preserve"> datos que por disposición de ley o de la Constitución Política de la República de Guatemala incurra en los hechos del párrafo anterior </w:t>
            </w:r>
            <w:r w:rsidRPr="00F873AC">
              <w:rPr>
                <w:rFonts w:ascii="Arial" w:hAnsi="Arial" w:cs="Arial"/>
                <w:b/>
                <w:color w:val="000000"/>
                <w:sz w:val="18"/>
                <w:szCs w:val="18"/>
              </w:rPr>
              <w:t xml:space="preserve">será sancionado de la misma forma. </w:t>
            </w:r>
          </w:p>
          <w:p w:rsidR="00840427" w:rsidRPr="00F873AC" w:rsidRDefault="00840427" w:rsidP="00FE1E20">
            <w:pPr>
              <w:pStyle w:val="Default"/>
              <w:cnfStyle w:val="000000100000" w:firstRow="0" w:lastRow="0" w:firstColumn="0" w:lastColumn="0" w:oddVBand="0" w:evenVBand="0" w:oddHBand="1" w:evenHBand="0" w:firstRowFirstColumn="0" w:firstRowLastColumn="0" w:lastRowFirstColumn="0" w:lastRowLastColumn="0"/>
              <w:rPr>
                <w:sz w:val="18"/>
                <w:szCs w:val="18"/>
              </w:rPr>
            </w:pPr>
          </w:p>
          <w:p w:rsidR="00840427" w:rsidRPr="00F873AC" w:rsidRDefault="00840427" w:rsidP="00FE1E20">
            <w:pPr>
              <w:pageBreakBefore/>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color w:val="000000"/>
                <w:sz w:val="18"/>
                <w:szCs w:val="18"/>
              </w:rPr>
              <w:t xml:space="preserve">La </w:t>
            </w:r>
            <w:r w:rsidRPr="00F873AC">
              <w:rPr>
                <w:rFonts w:ascii="Arial" w:hAnsi="Arial" w:cs="Arial"/>
                <w:b/>
                <w:color w:val="000000"/>
                <w:sz w:val="18"/>
                <w:szCs w:val="18"/>
              </w:rPr>
              <w:t>sanción penal se aplicará sin perjuicio de las responsabilidades civiles</w:t>
            </w:r>
            <w:r w:rsidRPr="00F873AC">
              <w:rPr>
                <w:rFonts w:ascii="Arial" w:hAnsi="Arial" w:cs="Arial"/>
                <w:color w:val="000000"/>
                <w:sz w:val="18"/>
                <w:szCs w:val="18"/>
              </w:rPr>
              <w:t xml:space="preserve"> correspondientes y </w:t>
            </w:r>
            <w:r w:rsidRPr="00F873AC">
              <w:rPr>
                <w:rFonts w:ascii="Arial" w:hAnsi="Arial" w:cs="Arial"/>
                <w:b/>
                <w:color w:val="000000"/>
                <w:sz w:val="18"/>
                <w:szCs w:val="18"/>
              </w:rPr>
              <w:lastRenderedPageBreak/>
              <w:t>los daños y perjuicios que se pudieran generar por la revelación de la información confidencial o reservada.</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986" w:type="dxa"/>
            <w:tcBorders>
              <w:top w:val="none" w:sz="0" w:space="0" w:color="auto"/>
              <w:bottom w:val="none" w:sz="0" w:space="0" w:color="auto"/>
            </w:tcBorders>
            <w:shd w:val="clear" w:color="auto" w:fill="FFFFFF" w:themeFill="background1"/>
          </w:tcPr>
          <w:p w:rsidR="00840427" w:rsidRPr="00F873AC" w:rsidRDefault="00840427" w:rsidP="003B28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p w:rsidR="00840427" w:rsidRPr="00F873AC" w:rsidRDefault="00840427" w:rsidP="003B28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b/>
                <w:bCs/>
                <w:color w:val="000000"/>
                <w:sz w:val="18"/>
                <w:szCs w:val="18"/>
              </w:rPr>
              <w:t xml:space="preserve">Artículo 26. Prueba de daño. </w:t>
            </w:r>
            <w:r w:rsidRPr="00F873AC">
              <w:rPr>
                <w:rFonts w:ascii="Arial" w:hAnsi="Arial" w:cs="Arial"/>
                <w:color w:val="000000"/>
                <w:sz w:val="18"/>
                <w:szCs w:val="18"/>
              </w:rPr>
              <w:t xml:space="preserve">En caso que la autoridad fundamente la clasificación de reservada o confidencial, </w:t>
            </w:r>
            <w:r w:rsidRPr="00F873AC">
              <w:rPr>
                <w:rFonts w:ascii="Arial" w:hAnsi="Arial" w:cs="Arial"/>
                <w:b/>
                <w:color w:val="000000"/>
                <w:sz w:val="18"/>
                <w:szCs w:val="18"/>
              </w:rPr>
              <w:t xml:space="preserve">la información deberá demostrar cabalmente el cumplimiento de los siguientes tres requisitos: </w:t>
            </w:r>
          </w:p>
          <w:p w:rsidR="00671A88" w:rsidRPr="00F873AC" w:rsidRDefault="00671A88" w:rsidP="003B28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p>
          <w:p w:rsidR="00840427" w:rsidRPr="00F873AC" w:rsidRDefault="00840427" w:rsidP="003B28BE">
            <w:pPr>
              <w:autoSpaceDE w:val="0"/>
              <w:autoSpaceDN w:val="0"/>
              <w:adjustRightInd w:val="0"/>
              <w:ind w:left="33" w:hanging="3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1. Que la información </w:t>
            </w:r>
            <w:r w:rsidRPr="00F873AC">
              <w:rPr>
                <w:rFonts w:ascii="Arial" w:hAnsi="Arial" w:cs="Arial"/>
                <w:b/>
                <w:color w:val="000000"/>
                <w:sz w:val="18"/>
                <w:szCs w:val="18"/>
              </w:rPr>
              <w:t>encuadre legítimamente en alguno de los casos de excepción previstas en esta ley;</w:t>
            </w:r>
            <w:r w:rsidRPr="00F873AC">
              <w:rPr>
                <w:rFonts w:ascii="Arial" w:hAnsi="Arial" w:cs="Arial"/>
                <w:color w:val="000000"/>
                <w:sz w:val="18"/>
                <w:szCs w:val="18"/>
              </w:rPr>
              <w:t xml:space="preserve"> </w:t>
            </w:r>
          </w:p>
          <w:p w:rsidR="00840427" w:rsidRPr="00F873AC" w:rsidRDefault="00840427" w:rsidP="003B28BE">
            <w:pPr>
              <w:autoSpaceDE w:val="0"/>
              <w:autoSpaceDN w:val="0"/>
              <w:adjustRightInd w:val="0"/>
              <w:ind w:left="33" w:hanging="3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873AC">
              <w:rPr>
                <w:rFonts w:ascii="Arial" w:hAnsi="Arial" w:cs="Arial"/>
                <w:color w:val="000000"/>
                <w:sz w:val="18"/>
                <w:szCs w:val="18"/>
              </w:rPr>
              <w:t xml:space="preserve">2. </w:t>
            </w:r>
            <w:r w:rsidRPr="00F873AC">
              <w:rPr>
                <w:rFonts w:ascii="Arial" w:hAnsi="Arial" w:cs="Arial"/>
                <w:b/>
                <w:color w:val="000000"/>
                <w:sz w:val="18"/>
                <w:szCs w:val="18"/>
              </w:rPr>
              <w:t>Que la liberación de la información de referencia pueda amenazar efectivamente el interés protegido por la ley</w:t>
            </w:r>
            <w:r w:rsidRPr="00F873AC">
              <w:rPr>
                <w:rFonts w:ascii="Arial" w:hAnsi="Arial" w:cs="Arial"/>
                <w:color w:val="000000"/>
                <w:sz w:val="18"/>
                <w:szCs w:val="18"/>
              </w:rPr>
              <w:t xml:space="preserve">; y, </w:t>
            </w:r>
          </w:p>
          <w:p w:rsidR="00840427" w:rsidRPr="00F873AC" w:rsidRDefault="00840427" w:rsidP="003B28BE">
            <w:pPr>
              <w:autoSpaceDE w:val="0"/>
              <w:autoSpaceDN w:val="0"/>
              <w:adjustRightInd w:val="0"/>
              <w:ind w:left="33"/>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F873AC">
              <w:rPr>
                <w:rFonts w:ascii="Arial" w:hAnsi="Arial" w:cs="Arial"/>
                <w:color w:val="000000"/>
                <w:sz w:val="18"/>
                <w:szCs w:val="18"/>
              </w:rPr>
              <w:t xml:space="preserve">3. Que </w:t>
            </w:r>
            <w:r w:rsidRPr="00F873AC">
              <w:rPr>
                <w:rFonts w:ascii="Arial" w:hAnsi="Arial" w:cs="Arial"/>
                <w:b/>
                <w:color w:val="000000"/>
                <w:sz w:val="18"/>
                <w:szCs w:val="18"/>
              </w:rPr>
              <w:t xml:space="preserve">el perjuicio o daño que pueda producirse con la liberación de la información es mayor que el interés público de conocer la información de </w:t>
            </w:r>
            <w:r w:rsidRPr="00F873AC">
              <w:rPr>
                <w:rFonts w:ascii="Arial" w:hAnsi="Arial" w:cs="Arial"/>
                <w:b/>
                <w:color w:val="000000"/>
                <w:sz w:val="18"/>
                <w:szCs w:val="18"/>
              </w:rPr>
              <w:lastRenderedPageBreak/>
              <w:t xml:space="preserve">referencia. </w:t>
            </w:r>
          </w:p>
          <w:p w:rsidR="00840427" w:rsidRPr="00F873AC" w:rsidRDefault="00840427" w:rsidP="003B28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3B28B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c>
          <w:tcPr>
            <w:tcW w:w="2409" w:type="dxa"/>
            <w:tcBorders>
              <w:top w:val="none" w:sz="0" w:space="0" w:color="auto"/>
              <w:bottom w:val="none" w:sz="0" w:space="0" w:color="auto"/>
              <w:right w:val="none" w:sz="0" w:space="0" w:color="auto"/>
            </w:tcBorders>
            <w:shd w:val="clear" w:color="auto" w:fill="FFFFFF" w:themeFill="background1"/>
          </w:tcPr>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840427" w:rsidRPr="00F873AC" w:rsidRDefault="00840427" w:rsidP="00FE1E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N/A</w:t>
            </w:r>
          </w:p>
          <w:p w:rsidR="00840427" w:rsidRPr="00F873AC" w:rsidRDefault="00840427"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r>
      <w:tr w:rsidR="00840427" w:rsidRPr="00F873AC" w:rsidTr="001859B1">
        <w:trPr>
          <w:trHeight w:val="2538"/>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rsidR="00840427" w:rsidRPr="00F873AC" w:rsidRDefault="00840427" w:rsidP="00FE1E20">
            <w:pPr>
              <w:rPr>
                <w:rFonts w:ascii="Arial" w:hAnsi="Arial" w:cs="Arial"/>
                <w:sz w:val="18"/>
                <w:szCs w:val="18"/>
              </w:rPr>
            </w:pPr>
          </w:p>
          <w:p w:rsidR="003164E6" w:rsidRPr="00F873AC" w:rsidRDefault="00840427" w:rsidP="00FE1E20">
            <w:pPr>
              <w:jc w:val="center"/>
              <w:rPr>
                <w:rFonts w:ascii="Arial" w:hAnsi="Arial" w:cs="Arial"/>
                <w:sz w:val="18"/>
                <w:szCs w:val="18"/>
              </w:rPr>
            </w:pPr>
            <w:r w:rsidRPr="00F873AC">
              <w:rPr>
                <w:rFonts w:ascii="Arial" w:hAnsi="Arial" w:cs="Arial"/>
                <w:sz w:val="18"/>
                <w:szCs w:val="18"/>
              </w:rPr>
              <w:t>Ley Contra la Delincuencia Organizada</w:t>
            </w:r>
          </w:p>
          <w:p w:rsidR="00840427" w:rsidRPr="00F873AC" w:rsidRDefault="003164E6" w:rsidP="00FE1E20">
            <w:pPr>
              <w:jc w:val="center"/>
              <w:rPr>
                <w:rFonts w:ascii="Arial" w:hAnsi="Arial" w:cs="Arial"/>
                <w:sz w:val="18"/>
                <w:szCs w:val="18"/>
              </w:rPr>
            </w:pPr>
            <w:r w:rsidRPr="00F873AC">
              <w:rPr>
                <w:rFonts w:ascii="Arial" w:hAnsi="Arial" w:cs="Arial"/>
                <w:sz w:val="18"/>
                <w:szCs w:val="18"/>
              </w:rPr>
              <w:t>(</w:t>
            </w:r>
            <w:r w:rsidR="00840427" w:rsidRPr="00F873AC">
              <w:rPr>
                <w:rFonts w:ascii="Arial" w:hAnsi="Arial" w:cs="Arial"/>
                <w:sz w:val="18"/>
                <w:szCs w:val="18"/>
              </w:rPr>
              <w:t>Decreto 21-2006</w:t>
            </w:r>
            <w:r w:rsidRPr="00F873AC">
              <w:rPr>
                <w:rFonts w:ascii="Arial" w:hAnsi="Arial" w:cs="Arial"/>
                <w:sz w:val="18"/>
                <w:szCs w:val="18"/>
              </w:rPr>
              <w:t>)</w:t>
            </w:r>
          </w:p>
          <w:p w:rsidR="00840427" w:rsidRPr="00F873AC" w:rsidRDefault="00840427" w:rsidP="00FE1E20">
            <w:pPr>
              <w:jc w:val="center"/>
              <w:rPr>
                <w:rFonts w:ascii="Arial" w:hAnsi="Arial" w:cs="Arial"/>
                <w:sz w:val="18"/>
                <w:szCs w:val="18"/>
              </w:rPr>
            </w:pPr>
          </w:p>
          <w:p w:rsidR="00840427" w:rsidRPr="00F873AC" w:rsidRDefault="00840427" w:rsidP="00FE1E20">
            <w:pPr>
              <w:jc w:val="center"/>
              <w:rPr>
                <w:rFonts w:ascii="Arial" w:hAnsi="Arial" w:cs="Arial"/>
                <w:sz w:val="18"/>
                <w:szCs w:val="18"/>
              </w:rPr>
            </w:pPr>
          </w:p>
          <w:p w:rsidR="00840427" w:rsidRPr="00F873AC" w:rsidRDefault="00840427" w:rsidP="00FE1E20">
            <w:pPr>
              <w:rPr>
                <w:rFonts w:ascii="Arial" w:hAnsi="Arial" w:cs="Arial"/>
                <w:sz w:val="18"/>
                <w:szCs w:val="18"/>
              </w:rPr>
            </w:pPr>
          </w:p>
          <w:p w:rsidR="00840427" w:rsidRPr="00F873AC" w:rsidRDefault="00840427" w:rsidP="00FE1E20">
            <w:pPr>
              <w:rPr>
                <w:rFonts w:ascii="Arial" w:hAnsi="Arial" w:cs="Arial"/>
                <w:b w:val="0"/>
                <w:sz w:val="18"/>
                <w:szCs w:val="18"/>
              </w:rPr>
            </w:pPr>
            <w:r w:rsidRPr="00F873AC">
              <w:rPr>
                <w:rFonts w:ascii="Arial" w:hAnsi="Arial" w:cs="Arial"/>
                <w:b w:val="0"/>
                <w:sz w:val="18"/>
                <w:szCs w:val="18"/>
              </w:rPr>
              <w:t>Link:</w:t>
            </w:r>
          </w:p>
          <w:p w:rsidR="00065B54" w:rsidRPr="00F873AC" w:rsidRDefault="00E43935" w:rsidP="00FE1E20">
            <w:pPr>
              <w:rPr>
                <w:rFonts w:ascii="Arial" w:hAnsi="Arial" w:cs="Arial"/>
                <w:b w:val="0"/>
                <w:sz w:val="14"/>
                <w:szCs w:val="14"/>
              </w:rPr>
            </w:pPr>
            <w:hyperlink r:id="rId37" w:history="1">
              <w:r w:rsidR="00065B54" w:rsidRPr="00F873AC">
                <w:rPr>
                  <w:rStyle w:val="Hipervnculo"/>
                  <w:rFonts w:ascii="Arial" w:hAnsi="Arial" w:cs="Arial"/>
                  <w:b w:val="0"/>
                  <w:sz w:val="14"/>
                  <w:szCs w:val="14"/>
                </w:rPr>
                <w:t>http://ww2.oj.gob.gt/es/QueEsOJ/EstructuraOJ/UnidadesAdministrativas/CentroAnalisisDocumentacionJudicial/cds/CDs%20compilaciones/Compilacion%20Leyes%20Penales/expedientes/10_LeyContraDelincuenciaOrganizada.pdf</w:t>
              </w:r>
            </w:hyperlink>
          </w:p>
          <w:p w:rsidR="00065B54" w:rsidRPr="00F873AC" w:rsidRDefault="00065B54" w:rsidP="00FE1E20">
            <w:pPr>
              <w:rPr>
                <w:rFonts w:ascii="Arial" w:hAnsi="Arial" w:cs="Arial"/>
                <w:b w:val="0"/>
                <w:sz w:val="14"/>
                <w:szCs w:val="14"/>
              </w:rPr>
            </w:pPr>
          </w:p>
          <w:p w:rsidR="00840427" w:rsidRPr="00F873AC" w:rsidRDefault="00840427" w:rsidP="00FE1E20">
            <w:pPr>
              <w:rPr>
                <w:rFonts w:ascii="Arial" w:hAnsi="Arial" w:cs="Arial"/>
                <w:b w:val="0"/>
                <w:bCs w:val="0"/>
                <w:color w:val="000000"/>
                <w:sz w:val="18"/>
                <w:szCs w:val="18"/>
              </w:rPr>
            </w:pPr>
          </w:p>
        </w:tc>
        <w:tc>
          <w:tcPr>
            <w:tcW w:w="3685" w:type="dxa"/>
            <w:shd w:val="clear" w:color="auto" w:fill="FFFFFF" w:themeFill="background1"/>
          </w:tcPr>
          <w:p w:rsidR="00840427" w:rsidRPr="00F873AC" w:rsidRDefault="00840427" w:rsidP="00FE1E2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8"/>
                <w:szCs w:val="18"/>
              </w:rPr>
            </w:pPr>
          </w:p>
          <w:p w:rsidR="00840427" w:rsidRPr="00F873AC" w:rsidRDefault="00840427" w:rsidP="00FE1E2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8"/>
                <w:szCs w:val="18"/>
              </w:rPr>
            </w:pPr>
            <w:r w:rsidRPr="00F873AC">
              <w:rPr>
                <w:rFonts w:ascii="Arial" w:hAnsi="Arial" w:cs="Arial"/>
                <w:bCs/>
                <w:color w:val="000000"/>
                <w:sz w:val="18"/>
                <w:szCs w:val="18"/>
              </w:rPr>
              <w:t>N/A</w:t>
            </w:r>
          </w:p>
        </w:tc>
        <w:tc>
          <w:tcPr>
            <w:tcW w:w="2126" w:type="dxa"/>
            <w:shd w:val="clear" w:color="auto" w:fill="FFFFFF" w:themeFill="background1"/>
          </w:tcPr>
          <w:p w:rsidR="00840427" w:rsidRPr="00F873AC" w:rsidRDefault="00840427" w:rsidP="00FE1E2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8"/>
                <w:szCs w:val="18"/>
              </w:rPr>
            </w:pPr>
          </w:p>
          <w:p w:rsidR="00840427" w:rsidRPr="00F873AC" w:rsidRDefault="00840427" w:rsidP="00FE1E2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8"/>
                <w:szCs w:val="18"/>
              </w:rPr>
            </w:pPr>
            <w:r w:rsidRPr="00F873AC">
              <w:rPr>
                <w:rFonts w:ascii="Arial" w:hAnsi="Arial" w:cs="Arial"/>
                <w:bCs/>
                <w:color w:val="000000"/>
                <w:sz w:val="18"/>
                <w:szCs w:val="18"/>
              </w:rPr>
              <w:t>N/A</w:t>
            </w:r>
          </w:p>
        </w:tc>
        <w:tc>
          <w:tcPr>
            <w:tcW w:w="2551" w:type="dxa"/>
            <w:shd w:val="clear" w:color="auto" w:fill="FFFFFF" w:themeFill="background1"/>
          </w:tcPr>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873AC">
              <w:rPr>
                <w:rFonts w:ascii="Arial" w:hAnsi="Arial" w:cs="Arial"/>
                <w:b/>
                <w:bCs/>
                <w:sz w:val="18"/>
                <w:szCs w:val="18"/>
              </w:rPr>
              <w:t>Artículo 72. Responsabilidad de funcionarios o empleados públicos</w:t>
            </w:r>
            <w:r w:rsidRPr="00F873AC">
              <w:rPr>
                <w:rFonts w:ascii="Arial" w:hAnsi="Arial" w:cs="Arial"/>
                <w:bCs/>
                <w:sz w:val="18"/>
                <w:szCs w:val="18"/>
              </w:rPr>
              <w:t xml:space="preserve">. </w:t>
            </w:r>
            <w:r w:rsidRPr="00F873AC">
              <w:rPr>
                <w:rFonts w:ascii="Arial" w:hAnsi="Arial" w:cs="Arial"/>
                <w:b/>
                <w:bCs/>
                <w:sz w:val="18"/>
                <w:szCs w:val="18"/>
              </w:rPr>
              <w:t>Los funcionarios o empleados públicos</w:t>
            </w:r>
            <w:r w:rsidRPr="00F873AC">
              <w:rPr>
                <w:rFonts w:ascii="Arial" w:hAnsi="Arial" w:cs="Arial"/>
                <w:bCs/>
                <w:sz w:val="18"/>
                <w:szCs w:val="18"/>
              </w:rPr>
              <w:t xml:space="preserve"> que participen en alguna fase de los métodos especiales de investigación a que se refiere este título, que </w:t>
            </w:r>
            <w:r w:rsidRPr="00F873AC">
              <w:rPr>
                <w:rFonts w:ascii="Arial" w:hAnsi="Arial" w:cs="Arial"/>
                <w:b/>
                <w:bCs/>
                <w:sz w:val="18"/>
                <w:szCs w:val="18"/>
              </w:rPr>
              <w:t>revelen, divulguen o utilicen en forma indebida o en perjuicio de otro la información o imágenes obtenidas</w:t>
            </w:r>
            <w:r w:rsidRPr="00F873AC">
              <w:rPr>
                <w:rFonts w:ascii="Arial" w:hAnsi="Arial" w:cs="Arial"/>
                <w:bCs/>
                <w:sz w:val="18"/>
                <w:szCs w:val="18"/>
              </w:rPr>
              <w:t xml:space="preserve"> en el curso del mismo, serán </w:t>
            </w:r>
            <w:r w:rsidRPr="00F873AC">
              <w:rPr>
                <w:rFonts w:ascii="Arial" w:hAnsi="Arial" w:cs="Arial"/>
                <w:b/>
                <w:bCs/>
                <w:sz w:val="18"/>
                <w:szCs w:val="18"/>
              </w:rPr>
              <w:t>sancionados con prisión de seis a ocho años, así como con la destitución e inhabilitación para desempeñar otro empleo, cargo o comisión pública, por el mismo plazo que la pena de prisión impuesta.</w:t>
            </w: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8"/>
                <w:szCs w:val="18"/>
              </w:rPr>
            </w:pPr>
            <w:r w:rsidRPr="00F873AC">
              <w:rPr>
                <w:rFonts w:ascii="Arial" w:hAnsi="Arial" w:cs="Arial"/>
                <w:bCs/>
                <w:sz w:val="18"/>
                <w:szCs w:val="18"/>
              </w:rPr>
              <w:t>La misma pena se impondrá a quienes con motivo de su empleo, cargo o comisión pública tengan conocimiento de la existencia de una solicitud o autorización de los métodos antes descritos y revelen su existencia o contenido.</w:t>
            </w:r>
          </w:p>
          <w:p w:rsidR="00840427" w:rsidRPr="00F873AC" w:rsidRDefault="00840427" w:rsidP="00FE1E20">
            <w:pPr>
              <w:pStyle w:val="Sinespaciado"/>
              <w:jc w:val="both"/>
              <w:cnfStyle w:val="000000000000" w:firstRow="0" w:lastRow="0" w:firstColumn="0" w:lastColumn="0" w:oddVBand="0" w:evenVBand="0" w:oddHBand="0" w:evenHBand="0" w:firstRowFirstColumn="0" w:firstRowLastColumn="0" w:lastRowFirstColumn="0" w:lastRowLastColumn="0"/>
              <w:rPr>
                <w:b/>
                <w:bCs/>
                <w:color w:val="000000"/>
                <w:sz w:val="18"/>
                <w:szCs w:val="18"/>
              </w:rPr>
            </w:pPr>
          </w:p>
        </w:tc>
        <w:tc>
          <w:tcPr>
            <w:tcW w:w="1986" w:type="dxa"/>
            <w:shd w:val="clear" w:color="auto" w:fill="FFFFFF" w:themeFill="background1"/>
          </w:tcPr>
          <w:p w:rsidR="00840427" w:rsidRPr="00F873AC" w:rsidRDefault="00840427" w:rsidP="00FE1E2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8"/>
                <w:szCs w:val="18"/>
              </w:rPr>
            </w:pPr>
          </w:p>
          <w:p w:rsidR="00840427" w:rsidRPr="00F873AC" w:rsidRDefault="00840427" w:rsidP="00FE1E2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8"/>
                <w:szCs w:val="18"/>
              </w:rPr>
            </w:pPr>
            <w:r w:rsidRPr="00F873AC">
              <w:rPr>
                <w:rFonts w:ascii="Arial" w:hAnsi="Arial" w:cs="Arial"/>
                <w:bCs/>
                <w:color w:val="000000"/>
                <w:sz w:val="18"/>
                <w:szCs w:val="18"/>
              </w:rPr>
              <w:t>N/A</w:t>
            </w:r>
          </w:p>
        </w:tc>
        <w:tc>
          <w:tcPr>
            <w:tcW w:w="2409" w:type="dxa"/>
            <w:shd w:val="clear" w:color="auto" w:fill="FFFFFF" w:themeFill="background1"/>
          </w:tcPr>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873AC">
              <w:rPr>
                <w:rFonts w:ascii="Arial" w:hAnsi="Arial" w:cs="Arial"/>
                <w:b/>
                <w:bCs/>
                <w:sz w:val="18"/>
                <w:szCs w:val="18"/>
              </w:rPr>
              <w:t xml:space="preserve">Artículo 48. Interceptaciones. </w:t>
            </w:r>
            <w:r w:rsidRPr="00F873AC">
              <w:rPr>
                <w:rFonts w:ascii="Arial" w:hAnsi="Arial" w:cs="Arial"/>
                <w:bCs/>
                <w:sz w:val="18"/>
                <w:szCs w:val="18"/>
              </w:rPr>
              <w:t>Cuando sea necesario evitar, interrumpir o investigar la comisión de los delitos regulados en los artículos 2, 3, 4, 5, 6, 7, 8, 9, 10 y 11</w:t>
            </w:r>
            <w:r w:rsidRPr="00F873AC">
              <w:rPr>
                <w:rStyle w:val="Refdenotaalpie"/>
                <w:rFonts w:ascii="Arial" w:hAnsi="Arial" w:cs="Arial"/>
                <w:bCs/>
                <w:sz w:val="18"/>
                <w:szCs w:val="18"/>
              </w:rPr>
              <w:footnoteReference w:id="41"/>
            </w:r>
            <w:r w:rsidRPr="00F873AC">
              <w:rPr>
                <w:rFonts w:ascii="Arial" w:hAnsi="Arial" w:cs="Arial"/>
                <w:bCs/>
                <w:sz w:val="18"/>
                <w:szCs w:val="18"/>
              </w:rPr>
              <w:t xml:space="preserve"> de la presente ley, </w:t>
            </w:r>
            <w:r w:rsidRPr="00F873AC">
              <w:rPr>
                <w:rFonts w:ascii="Arial" w:hAnsi="Arial" w:cs="Arial"/>
                <w:b/>
                <w:bCs/>
                <w:sz w:val="18"/>
                <w:szCs w:val="18"/>
              </w:rPr>
              <w:t>podrá interceptarse, grabarse y reproducirse, con autorización judicial, comunicaciones orales, escritas, telefónicas, radiotelefónicas, informáticas y similares que utilicen el espectro electromagnético</w:t>
            </w:r>
            <w:r w:rsidRPr="00F873AC">
              <w:rPr>
                <w:rFonts w:ascii="Arial" w:hAnsi="Arial" w:cs="Arial"/>
                <w:bCs/>
                <w:sz w:val="18"/>
                <w:szCs w:val="18"/>
              </w:rPr>
              <w:t>, así como cualesquiera de otra naturaleza que en el futuro existan.</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873AC">
              <w:rPr>
                <w:rFonts w:ascii="Arial" w:hAnsi="Arial" w:cs="Arial"/>
                <w:b/>
                <w:bCs/>
                <w:sz w:val="18"/>
                <w:szCs w:val="18"/>
              </w:rPr>
              <w:t xml:space="preserve">Artículo 55. Competencia para la interceptación. </w:t>
            </w:r>
            <w:r w:rsidRPr="00F873AC">
              <w:rPr>
                <w:rFonts w:ascii="Arial" w:hAnsi="Arial" w:cs="Arial"/>
                <w:bCs/>
                <w:sz w:val="18"/>
                <w:szCs w:val="18"/>
              </w:rPr>
              <w:t xml:space="preserve">La interceptación, grabación y reproducción de las comunicaciones a las que se refiere el artículo 48 de esta Ley, </w:t>
            </w:r>
            <w:r w:rsidRPr="00F873AC">
              <w:rPr>
                <w:rFonts w:ascii="Arial" w:hAnsi="Arial" w:cs="Arial"/>
                <w:b/>
                <w:bCs/>
                <w:sz w:val="18"/>
                <w:szCs w:val="18"/>
              </w:rPr>
              <w:t>será realizada por personal especializado de la Policía Nacional Civil,</w:t>
            </w:r>
            <w:r w:rsidRPr="00F873AC">
              <w:rPr>
                <w:rFonts w:ascii="Arial" w:hAnsi="Arial" w:cs="Arial"/>
                <w:bCs/>
                <w:sz w:val="18"/>
                <w:szCs w:val="18"/>
              </w:rPr>
              <w:t xml:space="preserve"> quienes serán periódicamente evaluados con métodos científicos para garantizar su idoneidad en el ejercicio de </w:t>
            </w:r>
            <w:r w:rsidRPr="00F873AC">
              <w:rPr>
                <w:rFonts w:ascii="Arial" w:hAnsi="Arial" w:cs="Arial"/>
                <w:bCs/>
                <w:sz w:val="18"/>
                <w:szCs w:val="18"/>
              </w:rPr>
              <w:lastRenderedPageBreak/>
              <w:t>dichas actividades.</w:t>
            </w:r>
          </w:p>
          <w:p w:rsidR="00840427" w:rsidRPr="00F873AC" w:rsidRDefault="00840427"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873AC">
              <w:rPr>
                <w:rFonts w:ascii="Arial" w:hAnsi="Arial" w:cs="Arial"/>
                <w:bCs/>
                <w:sz w:val="18"/>
                <w:szCs w:val="18"/>
              </w:rPr>
              <w:t xml:space="preserve">Para tal efecto, el Ministro de Gobernación deberá conformar un equipo especial de </w:t>
            </w:r>
            <w:r w:rsidR="00E56F14" w:rsidRPr="00F873AC">
              <w:rPr>
                <w:rFonts w:ascii="Arial" w:hAnsi="Arial" w:cs="Arial"/>
                <w:bCs/>
                <w:sz w:val="18"/>
                <w:szCs w:val="18"/>
              </w:rPr>
              <w:t xml:space="preserve">técnicos. </w:t>
            </w:r>
            <w:proofErr w:type="gramStart"/>
            <w:r w:rsidR="00E56F14" w:rsidRPr="00F873AC">
              <w:rPr>
                <w:rFonts w:ascii="Arial" w:hAnsi="Arial" w:cs="Arial"/>
                <w:bCs/>
                <w:sz w:val="18"/>
                <w:szCs w:val="18"/>
              </w:rPr>
              <w:t>que</w:t>
            </w:r>
            <w:proofErr w:type="gramEnd"/>
            <w:r w:rsidRPr="00F873AC">
              <w:rPr>
                <w:rFonts w:ascii="Arial" w:hAnsi="Arial" w:cs="Arial"/>
                <w:bCs/>
                <w:sz w:val="18"/>
                <w:szCs w:val="18"/>
              </w:rPr>
              <w:t xml:space="preserve"> serán destinados exclusivamente para la realización de dichas funciones.</w:t>
            </w:r>
          </w:p>
          <w:p w:rsidR="00065B54" w:rsidRPr="00F873AC" w:rsidRDefault="00065B54" w:rsidP="00FE1E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rsidR="00065B54" w:rsidRPr="00F873AC" w:rsidRDefault="00065B54" w:rsidP="00065B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873AC">
              <w:rPr>
                <w:rFonts w:ascii="Arial" w:hAnsi="Arial" w:cs="Arial"/>
                <w:bCs/>
                <w:sz w:val="18"/>
                <w:szCs w:val="18"/>
              </w:rPr>
              <w:t xml:space="preserve">Artículo 70. </w:t>
            </w:r>
            <w:r w:rsidRPr="00F873AC">
              <w:rPr>
                <w:rFonts w:ascii="Arial" w:hAnsi="Arial" w:cs="Arial"/>
                <w:b/>
                <w:bCs/>
                <w:sz w:val="18"/>
                <w:szCs w:val="18"/>
              </w:rPr>
              <w:t>Obligaciones de quienes participen en</w:t>
            </w:r>
          </w:p>
          <w:p w:rsidR="00065B54" w:rsidRPr="00F873AC" w:rsidRDefault="00065B54" w:rsidP="00065B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roofErr w:type="gramStart"/>
            <w:r w:rsidRPr="00F873AC">
              <w:rPr>
                <w:rFonts w:ascii="Arial" w:hAnsi="Arial" w:cs="Arial"/>
                <w:b/>
                <w:bCs/>
                <w:sz w:val="18"/>
                <w:szCs w:val="18"/>
              </w:rPr>
              <w:t>una</w:t>
            </w:r>
            <w:proofErr w:type="gramEnd"/>
            <w:r w:rsidRPr="00F873AC">
              <w:rPr>
                <w:rFonts w:ascii="Arial" w:hAnsi="Arial" w:cs="Arial"/>
                <w:b/>
                <w:bCs/>
                <w:sz w:val="18"/>
                <w:szCs w:val="18"/>
              </w:rPr>
              <w:t xml:space="preserve"> intervención telefónica</w:t>
            </w:r>
            <w:r w:rsidRPr="00F873AC">
              <w:rPr>
                <w:rFonts w:ascii="Arial" w:hAnsi="Arial" w:cs="Arial"/>
                <w:bCs/>
                <w:sz w:val="18"/>
                <w:szCs w:val="18"/>
              </w:rPr>
              <w:t>. Quienes participen</w:t>
            </w:r>
          </w:p>
          <w:p w:rsidR="00065B54" w:rsidRPr="00F873AC" w:rsidRDefault="00065B54" w:rsidP="00065B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873AC">
              <w:rPr>
                <w:rFonts w:ascii="Arial" w:hAnsi="Arial" w:cs="Arial"/>
                <w:bCs/>
                <w:sz w:val="18"/>
                <w:szCs w:val="18"/>
              </w:rPr>
              <w:t>en alguna intervención de comunicaciones privadas</w:t>
            </w:r>
          </w:p>
          <w:p w:rsidR="00065B54" w:rsidRPr="00F873AC" w:rsidRDefault="00065B54" w:rsidP="00065B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873AC">
              <w:rPr>
                <w:rFonts w:ascii="Arial" w:hAnsi="Arial" w:cs="Arial"/>
                <w:b/>
                <w:bCs/>
                <w:sz w:val="18"/>
                <w:szCs w:val="18"/>
              </w:rPr>
              <w:t>deberán guardar reserva sobre el contenido de las</w:t>
            </w:r>
          </w:p>
          <w:p w:rsidR="00065B54" w:rsidRPr="00F873AC" w:rsidRDefault="00065B54" w:rsidP="00065B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roofErr w:type="gramStart"/>
            <w:r w:rsidRPr="00F873AC">
              <w:rPr>
                <w:rFonts w:ascii="Arial" w:hAnsi="Arial" w:cs="Arial"/>
                <w:b/>
                <w:bCs/>
                <w:sz w:val="18"/>
                <w:szCs w:val="18"/>
              </w:rPr>
              <w:t>mismas</w:t>
            </w:r>
            <w:proofErr w:type="gramEnd"/>
            <w:r w:rsidRPr="00F873AC">
              <w:rPr>
                <w:rFonts w:ascii="Arial" w:hAnsi="Arial" w:cs="Arial"/>
                <w:bCs/>
                <w:sz w:val="18"/>
                <w:szCs w:val="18"/>
              </w:rPr>
              <w:t>.</w:t>
            </w:r>
          </w:p>
          <w:p w:rsidR="00840427" w:rsidRPr="00F873AC" w:rsidRDefault="00840427" w:rsidP="00FE1E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rsidR="008A652C" w:rsidRPr="00F873AC" w:rsidRDefault="008A652C">
      <w:pPr>
        <w:rPr>
          <w:rFonts w:ascii="Arial" w:hAnsi="Arial" w:cs="Arial"/>
        </w:rPr>
      </w:pPr>
      <w:r w:rsidRPr="00F873AC">
        <w:rPr>
          <w:rFonts w:ascii="Arial" w:hAnsi="Arial" w:cs="Arial"/>
        </w:rPr>
        <w:lastRenderedPageBreak/>
        <w:br w:type="page"/>
      </w:r>
    </w:p>
    <w:tbl>
      <w:tblPr>
        <w:tblStyle w:val="Tablaconcuadrcula"/>
        <w:tblW w:w="1488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13979"/>
      </w:tblGrid>
      <w:tr w:rsidR="009C0A11" w:rsidRPr="00F873AC" w:rsidTr="00A11F5E">
        <w:tc>
          <w:tcPr>
            <w:tcW w:w="906" w:type="dxa"/>
          </w:tcPr>
          <w:p w:rsidR="009C0A11" w:rsidRPr="00F873AC" w:rsidRDefault="009C0A11" w:rsidP="00A11F5E">
            <w:pPr>
              <w:rPr>
                <w:rFonts w:ascii="Arial" w:hAnsi="Arial" w:cs="Arial"/>
              </w:rPr>
            </w:pPr>
            <w:r w:rsidRPr="00F873AC">
              <w:rPr>
                <w:noProof/>
                <w:color w:val="0000FF"/>
                <w:lang w:eastAsia="es-MX"/>
              </w:rPr>
              <w:lastRenderedPageBreak/>
              <w:drawing>
                <wp:inline distT="0" distB="0" distL="0" distR="0" wp14:anchorId="0E74FDF7" wp14:editId="393FA59B">
                  <wp:extent cx="428625" cy="428625"/>
                  <wp:effectExtent l="0" t="0" r="9525" b="9525"/>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n relacionada">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9650" cy="429650"/>
                          </a:xfrm>
                          <a:prstGeom prst="rect">
                            <a:avLst/>
                          </a:prstGeom>
                          <a:noFill/>
                          <a:ln>
                            <a:noFill/>
                          </a:ln>
                        </pic:spPr>
                      </pic:pic>
                    </a:graphicData>
                  </a:graphic>
                </wp:inline>
              </w:drawing>
            </w:r>
          </w:p>
        </w:tc>
        <w:tc>
          <w:tcPr>
            <w:tcW w:w="13979" w:type="dxa"/>
          </w:tcPr>
          <w:p w:rsidR="009C0A11" w:rsidRPr="00F873AC" w:rsidRDefault="009C0A11" w:rsidP="00A11F5E">
            <w:pPr>
              <w:jc w:val="right"/>
              <w:rPr>
                <w:rFonts w:ascii="Times New Roman" w:hAnsi="Times New Roman" w:cs="Times New Roman"/>
                <w:b/>
                <w:i/>
                <w:color w:val="31849B" w:themeColor="accent5" w:themeShade="BF"/>
                <w:sz w:val="30"/>
                <w:szCs w:val="30"/>
              </w:rPr>
            </w:pPr>
          </w:p>
          <w:p w:rsidR="009C0A11" w:rsidRPr="00F873AC" w:rsidRDefault="009C0A11" w:rsidP="00A11F5E">
            <w:pPr>
              <w:tabs>
                <w:tab w:val="left" w:pos="312"/>
              </w:tabs>
              <w:rPr>
                <w:rFonts w:ascii="Times New Roman" w:hAnsi="Times New Roman" w:cs="Times New Roman"/>
                <w:b/>
                <w:i/>
                <w:color w:val="660033"/>
                <w:sz w:val="36"/>
                <w:szCs w:val="36"/>
              </w:rPr>
            </w:pPr>
            <w:r w:rsidRPr="00F873AC">
              <w:rPr>
                <w:rFonts w:ascii="Times New Roman" w:hAnsi="Times New Roman" w:cs="Times New Roman"/>
                <w:b/>
                <w:i/>
                <w:color w:val="660033"/>
                <w:sz w:val="36"/>
                <w:szCs w:val="36"/>
              </w:rPr>
              <w:t>Reino Unido</w:t>
            </w:r>
          </w:p>
          <w:p w:rsidR="001859B1" w:rsidRPr="00F873AC" w:rsidRDefault="001859B1" w:rsidP="00A11F5E">
            <w:pPr>
              <w:tabs>
                <w:tab w:val="left" w:pos="312"/>
              </w:tabs>
              <w:rPr>
                <w:rFonts w:ascii="Times New Roman" w:hAnsi="Times New Roman" w:cs="Times New Roman"/>
                <w:b/>
                <w:i/>
                <w:color w:val="31849B" w:themeColor="accent5" w:themeShade="BF"/>
                <w:sz w:val="30"/>
                <w:szCs w:val="30"/>
              </w:rPr>
            </w:pPr>
          </w:p>
        </w:tc>
      </w:tr>
    </w:tbl>
    <w:tbl>
      <w:tblPr>
        <w:tblStyle w:val="Listaclara-nfasis11"/>
        <w:tblW w:w="14885" w:type="dxa"/>
        <w:tblInd w:w="-743" w:type="dxa"/>
        <w:tblBorders>
          <w:top w:val="dashSmallGap" w:sz="4" w:space="0" w:color="660033"/>
          <w:left w:val="dashSmallGap" w:sz="4" w:space="0" w:color="660033"/>
          <w:bottom w:val="dashSmallGap" w:sz="4" w:space="0" w:color="660033"/>
          <w:right w:val="dashSmallGap" w:sz="4" w:space="0" w:color="660033"/>
          <w:insideH w:val="dashSmallGap" w:sz="4" w:space="0" w:color="660033"/>
          <w:insideV w:val="dashSmallGap" w:sz="4" w:space="0" w:color="660033"/>
        </w:tblBorders>
        <w:tblLayout w:type="fixed"/>
        <w:tblLook w:val="04A0" w:firstRow="1" w:lastRow="0" w:firstColumn="1" w:lastColumn="0" w:noHBand="0" w:noVBand="1"/>
      </w:tblPr>
      <w:tblGrid>
        <w:gridCol w:w="2127"/>
        <w:gridCol w:w="3686"/>
        <w:gridCol w:w="2126"/>
        <w:gridCol w:w="2551"/>
        <w:gridCol w:w="1985"/>
        <w:gridCol w:w="2410"/>
      </w:tblGrid>
      <w:tr w:rsidR="009C0A11" w:rsidRPr="00F873AC" w:rsidTr="001859B1">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A6A6A6" w:themeFill="background1" w:themeFillShade="A6"/>
            <w:vAlign w:val="center"/>
          </w:tcPr>
          <w:p w:rsidR="009C0A11" w:rsidRPr="00F873AC" w:rsidRDefault="009C0A11" w:rsidP="00A11F5E">
            <w:pPr>
              <w:jc w:val="center"/>
              <w:rPr>
                <w:rFonts w:ascii="Times New Roman" w:hAnsi="Times New Roman" w:cs="Times New Roman"/>
                <w:sz w:val="24"/>
              </w:rPr>
            </w:pPr>
            <w:r w:rsidRPr="00F873AC">
              <w:rPr>
                <w:rFonts w:ascii="Times New Roman" w:hAnsi="Times New Roman" w:cs="Times New Roman"/>
                <w:sz w:val="24"/>
              </w:rPr>
              <w:t>Ordenamiento Jurídico</w:t>
            </w:r>
          </w:p>
        </w:tc>
        <w:tc>
          <w:tcPr>
            <w:tcW w:w="3686" w:type="dxa"/>
            <w:shd w:val="clear" w:color="auto" w:fill="A6A6A6" w:themeFill="background1" w:themeFillShade="A6"/>
            <w:vAlign w:val="center"/>
          </w:tcPr>
          <w:p w:rsidR="009C0A11" w:rsidRPr="00F873AC" w:rsidRDefault="009C0A11" w:rsidP="009769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 xml:space="preserve">Excepciones al acceso </w:t>
            </w:r>
            <w:r w:rsidR="00976948" w:rsidRPr="00F873AC">
              <w:rPr>
                <w:rFonts w:ascii="Times New Roman" w:hAnsi="Times New Roman" w:cs="Times New Roman"/>
                <w:sz w:val="24"/>
              </w:rPr>
              <w:t>a</w:t>
            </w:r>
            <w:r w:rsidRPr="00F873AC">
              <w:rPr>
                <w:rFonts w:ascii="Times New Roman" w:hAnsi="Times New Roman" w:cs="Times New Roman"/>
                <w:sz w:val="24"/>
              </w:rPr>
              <w:t xml:space="preserve"> la información pública  </w:t>
            </w:r>
          </w:p>
        </w:tc>
        <w:tc>
          <w:tcPr>
            <w:tcW w:w="2126" w:type="dxa"/>
            <w:shd w:val="clear" w:color="auto" w:fill="A6A6A6" w:themeFill="background1" w:themeFillShade="A6"/>
            <w:vAlign w:val="center"/>
          </w:tcPr>
          <w:p w:rsidR="009C0A11" w:rsidRPr="00F873AC" w:rsidRDefault="009C0A11" w:rsidP="00A11F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Periodo de reserva</w:t>
            </w:r>
          </w:p>
        </w:tc>
        <w:tc>
          <w:tcPr>
            <w:tcW w:w="2551" w:type="dxa"/>
            <w:shd w:val="clear" w:color="auto" w:fill="A6A6A6" w:themeFill="background1" w:themeFillShade="A6"/>
            <w:vAlign w:val="center"/>
          </w:tcPr>
          <w:p w:rsidR="009C0A11" w:rsidRPr="00F873AC" w:rsidRDefault="009C0A11" w:rsidP="00A11F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Tipos de responsabilidad (Estado)</w:t>
            </w:r>
          </w:p>
        </w:tc>
        <w:tc>
          <w:tcPr>
            <w:tcW w:w="1985" w:type="dxa"/>
            <w:shd w:val="clear" w:color="auto" w:fill="A6A6A6" w:themeFill="background1" w:themeFillShade="A6"/>
            <w:vAlign w:val="center"/>
          </w:tcPr>
          <w:p w:rsidR="009C0A11" w:rsidRPr="00F873AC" w:rsidRDefault="009C0A11" w:rsidP="00A11F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Prueba de</w:t>
            </w:r>
          </w:p>
          <w:p w:rsidR="009C0A11" w:rsidRPr="00F873AC" w:rsidRDefault="009C0A11" w:rsidP="00A11F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Daño</w:t>
            </w:r>
          </w:p>
        </w:tc>
        <w:tc>
          <w:tcPr>
            <w:tcW w:w="2410" w:type="dxa"/>
            <w:shd w:val="clear" w:color="auto" w:fill="A6A6A6" w:themeFill="background1" w:themeFillShade="A6"/>
            <w:vAlign w:val="center"/>
          </w:tcPr>
          <w:p w:rsidR="009C0A11" w:rsidRPr="00F873AC" w:rsidRDefault="009C0A11" w:rsidP="00A11F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F873AC">
              <w:rPr>
                <w:rFonts w:ascii="Times New Roman" w:hAnsi="Times New Roman" w:cs="Times New Roman"/>
                <w:sz w:val="24"/>
              </w:rPr>
              <w:t>Intervención de Comunicaciones Privadas</w:t>
            </w:r>
          </w:p>
        </w:tc>
      </w:tr>
      <w:tr w:rsidR="009C0A11" w:rsidRPr="00F873AC" w:rsidTr="001859B1">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9C0A11" w:rsidRPr="00F873AC" w:rsidRDefault="009C0A11" w:rsidP="00A11F5E">
            <w:pPr>
              <w:rPr>
                <w:rFonts w:ascii="Arial" w:hAnsi="Arial" w:cs="Arial"/>
                <w:sz w:val="18"/>
                <w:szCs w:val="18"/>
                <w:lang w:val="en-US"/>
              </w:rPr>
            </w:pPr>
          </w:p>
          <w:p w:rsidR="009C0A11" w:rsidRPr="00F873AC" w:rsidRDefault="003164E6" w:rsidP="00A11F5E">
            <w:pPr>
              <w:jc w:val="center"/>
              <w:rPr>
                <w:rFonts w:ascii="Arial" w:hAnsi="Arial" w:cs="Arial"/>
                <w:b w:val="0"/>
                <w:iCs/>
                <w:sz w:val="18"/>
                <w:szCs w:val="18"/>
                <w:lang w:val="en-US"/>
              </w:rPr>
            </w:pPr>
            <w:r w:rsidRPr="00F873AC">
              <w:rPr>
                <w:rFonts w:ascii="Arial" w:hAnsi="Arial" w:cs="Arial"/>
                <w:iCs/>
                <w:sz w:val="18"/>
                <w:szCs w:val="18"/>
                <w:lang w:val="en-US"/>
              </w:rPr>
              <w:t>Freedom of Information Act</w:t>
            </w:r>
          </w:p>
          <w:p w:rsidR="009C0A11" w:rsidRPr="00F873AC" w:rsidRDefault="009C0A11" w:rsidP="00A11F5E">
            <w:pPr>
              <w:jc w:val="center"/>
              <w:rPr>
                <w:rFonts w:ascii="Arial" w:hAnsi="Arial" w:cs="Arial"/>
                <w:b w:val="0"/>
                <w:iCs/>
                <w:sz w:val="18"/>
                <w:szCs w:val="18"/>
                <w:lang w:val="en-US"/>
              </w:rPr>
            </w:pPr>
          </w:p>
          <w:p w:rsidR="009C0A11" w:rsidRPr="00F873AC" w:rsidRDefault="009C0A11" w:rsidP="00455ED1">
            <w:pPr>
              <w:jc w:val="center"/>
              <w:rPr>
                <w:rFonts w:ascii="Arial" w:hAnsi="Arial" w:cs="Arial"/>
                <w:b w:val="0"/>
                <w:sz w:val="18"/>
                <w:szCs w:val="18"/>
                <w:lang w:val="en-US"/>
              </w:rPr>
            </w:pPr>
            <w:r w:rsidRPr="00F873AC">
              <w:rPr>
                <w:rFonts w:ascii="Arial" w:hAnsi="Arial" w:cs="Arial"/>
                <w:b w:val="0"/>
                <w:sz w:val="18"/>
                <w:szCs w:val="18"/>
                <w:lang w:val="en-US"/>
              </w:rPr>
              <w:t>(Ley de Libertad de</w:t>
            </w:r>
            <w:r w:rsidR="00455ED1" w:rsidRPr="00F873AC">
              <w:rPr>
                <w:rFonts w:ascii="Arial" w:hAnsi="Arial" w:cs="Arial"/>
                <w:b w:val="0"/>
                <w:sz w:val="18"/>
                <w:szCs w:val="18"/>
                <w:lang w:val="en-US"/>
              </w:rPr>
              <w:t xml:space="preserve"> </w:t>
            </w:r>
            <w:proofErr w:type="spellStart"/>
            <w:r w:rsidR="00455ED1" w:rsidRPr="00F873AC">
              <w:rPr>
                <w:rFonts w:ascii="Arial" w:hAnsi="Arial" w:cs="Arial"/>
                <w:b w:val="0"/>
                <w:sz w:val="18"/>
                <w:szCs w:val="18"/>
                <w:lang w:val="en-US"/>
              </w:rPr>
              <w:t>Información</w:t>
            </w:r>
            <w:proofErr w:type="spellEnd"/>
            <w:r w:rsidR="00455ED1" w:rsidRPr="00F873AC">
              <w:rPr>
                <w:rFonts w:ascii="Arial" w:hAnsi="Arial" w:cs="Arial"/>
                <w:b w:val="0"/>
                <w:sz w:val="18"/>
                <w:szCs w:val="18"/>
                <w:lang w:val="en-US"/>
              </w:rPr>
              <w:t>)</w:t>
            </w:r>
          </w:p>
          <w:p w:rsidR="009C0A11" w:rsidRPr="00F873AC" w:rsidRDefault="009C0A11" w:rsidP="00A11F5E">
            <w:pPr>
              <w:rPr>
                <w:rFonts w:ascii="Arial" w:hAnsi="Arial" w:cs="Arial"/>
                <w:sz w:val="18"/>
                <w:szCs w:val="18"/>
                <w:lang w:val="en-US"/>
              </w:rPr>
            </w:pPr>
          </w:p>
          <w:p w:rsidR="009C0A11" w:rsidRPr="00F873AC" w:rsidRDefault="009C0A11" w:rsidP="00A11F5E">
            <w:pPr>
              <w:rPr>
                <w:rFonts w:ascii="Arial" w:hAnsi="Arial" w:cs="Arial"/>
                <w:sz w:val="18"/>
                <w:szCs w:val="18"/>
                <w:lang w:val="en-US"/>
              </w:rPr>
            </w:pPr>
          </w:p>
          <w:p w:rsidR="00455ED1" w:rsidRPr="00F873AC" w:rsidRDefault="00455ED1" w:rsidP="00A11F5E">
            <w:pPr>
              <w:rPr>
                <w:rFonts w:ascii="Arial" w:hAnsi="Arial" w:cs="Arial"/>
                <w:sz w:val="18"/>
                <w:szCs w:val="18"/>
                <w:lang w:val="en-US"/>
              </w:rPr>
            </w:pPr>
          </w:p>
          <w:p w:rsidR="009C0A11" w:rsidRPr="00F873AC" w:rsidRDefault="009C0A11" w:rsidP="00A11F5E">
            <w:pPr>
              <w:rPr>
                <w:rFonts w:ascii="Arial" w:hAnsi="Arial" w:cs="Arial"/>
                <w:b w:val="0"/>
                <w:sz w:val="18"/>
                <w:szCs w:val="18"/>
                <w:lang w:val="en-US"/>
              </w:rPr>
            </w:pPr>
            <w:r w:rsidRPr="00F873AC">
              <w:rPr>
                <w:rFonts w:ascii="Arial" w:hAnsi="Arial" w:cs="Arial"/>
                <w:b w:val="0"/>
                <w:sz w:val="18"/>
                <w:szCs w:val="18"/>
                <w:lang w:val="en-US"/>
              </w:rPr>
              <w:t>Link:</w:t>
            </w:r>
          </w:p>
          <w:p w:rsidR="009C0A11" w:rsidRPr="00F873AC" w:rsidRDefault="00E43935" w:rsidP="00A11F5E">
            <w:pPr>
              <w:rPr>
                <w:rFonts w:ascii="Arial" w:hAnsi="Arial" w:cs="Arial"/>
                <w:b w:val="0"/>
                <w:sz w:val="14"/>
                <w:szCs w:val="14"/>
                <w:lang w:val="en-US"/>
              </w:rPr>
            </w:pPr>
            <w:hyperlink r:id="rId40" w:history="1">
              <w:r w:rsidR="009C0A11" w:rsidRPr="00F873AC">
                <w:rPr>
                  <w:rStyle w:val="Hipervnculo"/>
                  <w:rFonts w:ascii="Arial" w:hAnsi="Arial" w:cs="Arial"/>
                  <w:b w:val="0"/>
                  <w:sz w:val="14"/>
                  <w:szCs w:val="14"/>
                  <w:lang w:val="en-US"/>
                </w:rPr>
                <w:t>http://www.legislation.gov.uk/ukpga/2000/36/pdfs/ukpga_20000036_en.pdf</w:t>
              </w:r>
            </w:hyperlink>
            <w:r w:rsidR="009C0A11" w:rsidRPr="00F873AC">
              <w:rPr>
                <w:rFonts w:ascii="Arial" w:hAnsi="Arial" w:cs="Arial"/>
                <w:b w:val="0"/>
                <w:sz w:val="14"/>
                <w:szCs w:val="14"/>
                <w:lang w:val="en-US"/>
              </w:rPr>
              <w:t xml:space="preserve"> </w:t>
            </w:r>
          </w:p>
          <w:p w:rsidR="009C0A11" w:rsidRPr="00F873AC" w:rsidRDefault="009C0A11" w:rsidP="00A11F5E">
            <w:pPr>
              <w:rPr>
                <w:rFonts w:ascii="Arial" w:hAnsi="Arial" w:cs="Arial"/>
                <w:sz w:val="18"/>
                <w:szCs w:val="18"/>
                <w:lang w:val="en-US"/>
              </w:rPr>
            </w:pPr>
          </w:p>
          <w:p w:rsidR="009C0A11" w:rsidRPr="00F873AC" w:rsidRDefault="009C0A11" w:rsidP="00A11F5E">
            <w:pPr>
              <w:rPr>
                <w:rFonts w:ascii="Arial" w:hAnsi="Arial" w:cs="Arial"/>
                <w:sz w:val="18"/>
                <w:szCs w:val="18"/>
                <w:lang w:val="en-US"/>
              </w:rPr>
            </w:pPr>
          </w:p>
        </w:tc>
        <w:tc>
          <w:tcPr>
            <w:tcW w:w="3686" w:type="dxa"/>
            <w:tcBorders>
              <w:top w:val="none" w:sz="0" w:space="0" w:color="auto"/>
              <w:bottom w:val="none" w:sz="0" w:space="0" w:color="auto"/>
            </w:tcBorders>
            <w:shd w:val="clear" w:color="auto" w:fill="FFFFFF" w:themeFill="background1"/>
          </w:tcPr>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En el Título II de la Ley se enlista una serie de asuntos que son considerados como excepción al principio de acceso a la información, siendo relevante para el presente caso el establecido en el artículo 24.</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3B28BE"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r w:rsidRPr="00F873AC">
              <w:rPr>
                <w:rFonts w:ascii="Arial" w:hAnsi="Arial" w:cs="Arial"/>
                <w:b/>
                <w:sz w:val="18"/>
                <w:szCs w:val="18"/>
                <w:lang w:val="es-ES"/>
              </w:rPr>
              <w:t>24.</w:t>
            </w:r>
            <w:r w:rsidRPr="00F873AC">
              <w:rPr>
                <w:rFonts w:ascii="Arial" w:hAnsi="Arial" w:cs="Arial"/>
                <w:sz w:val="18"/>
                <w:szCs w:val="18"/>
                <w:lang w:val="es-ES"/>
              </w:rPr>
              <w:t xml:space="preserve"> La información que no está comprendida en el artículo 23 (1)</w:t>
            </w:r>
            <w:r w:rsidRPr="00F873AC">
              <w:rPr>
                <w:rStyle w:val="Refdenotaalpie"/>
                <w:rFonts w:ascii="Arial" w:hAnsi="Arial" w:cs="Arial"/>
                <w:sz w:val="18"/>
                <w:szCs w:val="18"/>
                <w:lang w:val="es-ES"/>
              </w:rPr>
              <w:footnoteReference w:id="42"/>
            </w:r>
            <w:r w:rsidRPr="00F873AC">
              <w:rPr>
                <w:rFonts w:ascii="Arial" w:hAnsi="Arial" w:cs="Arial"/>
                <w:sz w:val="18"/>
                <w:szCs w:val="18"/>
                <w:lang w:val="es-ES"/>
              </w:rPr>
              <w:t xml:space="preserve"> es información exenta si se requiere la exención de la sección 1 (1) (b) </w:t>
            </w:r>
            <w:r w:rsidRPr="00F873AC">
              <w:rPr>
                <w:rFonts w:ascii="Arial" w:hAnsi="Arial" w:cs="Arial"/>
                <w:b/>
                <w:sz w:val="18"/>
                <w:szCs w:val="18"/>
                <w:lang w:val="es-ES"/>
              </w:rPr>
              <w:t>para salvaguardar la seguridad</w:t>
            </w:r>
            <w:r w:rsidRPr="00F873AC">
              <w:rPr>
                <w:rFonts w:ascii="Arial" w:hAnsi="Arial" w:cs="Arial"/>
                <w:sz w:val="18"/>
                <w:szCs w:val="18"/>
                <w:lang w:val="es-ES"/>
              </w:rPr>
              <w:t xml:space="preserve"> </w:t>
            </w:r>
            <w:r w:rsidRPr="00F873AC">
              <w:rPr>
                <w:rFonts w:ascii="Arial" w:hAnsi="Arial" w:cs="Arial"/>
                <w:b/>
                <w:sz w:val="18"/>
                <w:szCs w:val="18"/>
                <w:lang w:val="es-ES"/>
              </w:rPr>
              <w:t>nacional.</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3B28BE"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2) El deber de confirmar o denegar no se produce si, o en la medida en que, </w:t>
            </w:r>
            <w:r w:rsidRPr="00F873AC">
              <w:rPr>
                <w:rFonts w:ascii="Arial" w:hAnsi="Arial" w:cs="Arial"/>
                <w:b/>
                <w:sz w:val="18"/>
                <w:szCs w:val="18"/>
                <w:lang w:val="es-ES"/>
              </w:rPr>
              <w:t>para salvaguardar la seguridad</w:t>
            </w:r>
            <w:r w:rsidRPr="00F873AC">
              <w:rPr>
                <w:rFonts w:ascii="Arial" w:hAnsi="Arial" w:cs="Arial"/>
                <w:sz w:val="18"/>
                <w:szCs w:val="18"/>
                <w:lang w:val="es-ES"/>
              </w:rPr>
              <w:t xml:space="preserve"> nacional, se exija la exención de la sección 1 (1) (a).</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3B28BE"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(3) Un certificado firmado por un Ministro de la Corona que certifica que la exención de la sección 1 (1) (b), o de la sección 1 (1) (a) y (b), es, o fue en cualquier momento, requerido con el propósito de </w:t>
            </w:r>
            <w:r w:rsidRPr="00F873AC">
              <w:rPr>
                <w:rFonts w:ascii="Arial" w:hAnsi="Arial" w:cs="Arial"/>
                <w:b/>
                <w:sz w:val="18"/>
                <w:szCs w:val="18"/>
                <w:lang w:val="es-ES"/>
              </w:rPr>
              <w:t>salvaguardar la seguridad nacional</w:t>
            </w:r>
            <w:r w:rsidRPr="00F873AC">
              <w:rPr>
                <w:rFonts w:ascii="Arial" w:hAnsi="Arial" w:cs="Arial"/>
                <w:sz w:val="18"/>
                <w:szCs w:val="18"/>
                <w:lang w:val="es-ES"/>
              </w:rPr>
              <w:t xml:space="preserve"> será, con sujeción al artículo 60, prueba concluyente de ese hecho.</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(4) Un certificado bajo la subsección (3) puede identificar la información a la cual se aplica por medio de una descripción general y que puede ser expresada para tener un efecto prospectivo.</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c>
          <w:tcPr>
            <w:tcW w:w="2126" w:type="dxa"/>
            <w:tcBorders>
              <w:top w:val="none" w:sz="0" w:space="0" w:color="auto"/>
              <w:bottom w:val="none" w:sz="0" w:space="0" w:color="auto"/>
            </w:tcBorders>
            <w:shd w:val="clear" w:color="auto" w:fill="FFFFFF" w:themeFill="background1"/>
          </w:tcPr>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551" w:type="dxa"/>
            <w:tcBorders>
              <w:top w:val="none" w:sz="0" w:space="0" w:color="auto"/>
              <w:bottom w:val="none" w:sz="0" w:space="0" w:color="auto"/>
            </w:tcBorders>
            <w:shd w:val="clear" w:color="auto" w:fill="FFFFFF" w:themeFill="background1"/>
          </w:tcPr>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b/>
                <w:sz w:val="18"/>
                <w:szCs w:val="18"/>
                <w:lang w:val="es-ES"/>
              </w:rPr>
              <w:t>77. Delito de alterar registros con el propósito de prevenir la divulgación</w:t>
            </w:r>
            <w:r w:rsidRPr="00F873AC">
              <w:rPr>
                <w:rFonts w:ascii="Arial" w:hAnsi="Arial" w:cs="Arial"/>
                <w:sz w:val="18"/>
                <w:szCs w:val="18"/>
                <w:lang w:val="es-ES"/>
              </w:rPr>
              <w:t>.</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671A88"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(1) Donde-</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(a) </w:t>
            </w:r>
            <w:r w:rsidR="00F05796" w:rsidRPr="00F873AC">
              <w:rPr>
                <w:rFonts w:ascii="Arial" w:hAnsi="Arial" w:cs="Arial"/>
                <w:sz w:val="18"/>
                <w:szCs w:val="18"/>
                <w:lang w:val="es-ES"/>
              </w:rPr>
              <w:t xml:space="preserve">Se </w:t>
            </w:r>
            <w:r w:rsidRPr="00F873AC">
              <w:rPr>
                <w:rFonts w:ascii="Arial" w:hAnsi="Arial" w:cs="Arial"/>
                <w:sz w:val="18"/>
                <w:szCs w:val="18"/>
                <w:lang w:val="es-ES"/>
              </w:rPr>
              <w:t>haya presentado una solicitud de información a una autoridad pública, y</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(b) </w:t>
            </w:r>
            <w:r w:rsidR="00F05796" w:rsidRPr="00F873AC">
              <w:rPr>
                <w:rFonts w:ascii="Arial" w:hAnsi="Arial" w:cs="Arial"/>
                <w:sz w:val="18"/>
                <w:szCs w:val="18"/>
                <w:lang w:val="es-ES"/>
              </w:rPr>
              <w:t xml:space="preserve">En </w:t>
            </w:r>
            <w:r w:rsidRPr="00F873AC">
              <w:rPr>
                <w:rFonts w:ascii="Arial" w:hAnsi="Arial" w:cs="Arial"/>
                <w:sz w:val="18"/>
                <w:szCs w:val="18"/>
                <w:lang w:val="es-ES"/>
              </w:rPr>
              <w:t xml:space="preserve">virtud del artículo 1 de la presente Ley o de la sección 7 de la M1Data </w:t>
            </w:r>
            <w:proofErr w:type="spellStart"/>
            <w:r w:rsidRPr="00F873AC">
              <w:rPr>
                <w:rFonts w:ascii="Arial" w:hAnsi="Arial" w:cs="Arial"/>
                <w:sz w:val="18"/>
                <w:szCs w:val="18"/>
                <w:lang w:val="es-ES"/>
              </w:rPr>
              <w:t>Protection</w:t>
            </w:r>
            <w:proofErr w:type="spellEnd"/>
            <w:r w:rsidRPr="00F873AC">
              <w:rPr>
                <w:rFonts w:ascii="Arial" w:hAnsi="Arial" w:cs="Arial"/>
                <w:sz w:val="18"/>
                <w:szCs w:val="18"/>
                <w:lang w:val="es-ES"/>
              </w:rPr>
              <w:t xml:space="preserve"> </w:t>
            </w:r>
            <w:proofErr w:type="spellStart"/>
            <w:r w:rsidRPr="00F873AC">
              <w:rPr>
                <w:rFonts w:ascii="Arial" w:hAnsi="Arial" w:cs="Arial"/>
                <w:sz w:val="18"/>
                <w:szCs w:val="18"/>
                <w:lang w:val="es-ES"/>
              </w:rPr>
              <w:t>Act</w:t>
            </w:r>
            <w:proofErr w:type="spellEnd"/>
            <w:r w:rsidRPr="00F873AC">
              <w:rPr>
                <w:rFonts w:ascii="Arial" w:hAnsi="Arial" w:cs="Arial"/>
                <w:sz w:val="18"/>
                <w:szCs w:val="18"/>
                <w:lang w:val="es-ES"/>
              </w:rPr>
              <w:t xml:space="preserve"> 1998, el solicitante hubiera tenido derecho (con sujeción al pago de cualquier tasa) a la comunicación de cualquier información</w:t>
            </w:r>
            <w:r w:rsidR="00671A88" w:rsidRPr="00F873AC">
              <w:rPr>
                <w:rFonts w:ascii="Arial" w:hAnsi="Arial" w:cs="Arial"/>
                <w:sz w:val="18"/>
                <w:szCs w:val="18"/>
                <w:lang w:val="es-ES"/>
              </w:rPr>
              <w:t xml:space="preserve"> de conformidad con esa sección.</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671A88"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C</w:t>
            </w:r>
            <w:r w:rsidR="009C0A11" w:rsidRPr="00F873AC">
              <w:rPr>
                <w:rFonts w:ascii="Arial" w:hAnsi="Arial" w:cs="Arial"/>
                <w:sz w:val="18"/>
                <w:szCs w:val="18"/>
                <w:lang w:val="es-ES"/>
              </w:rPr>
              <w:t xml:space="preserve">ualquier persona a la que se aplica esta subsección </w:t>
            </w:r>
            <w:r w:rsidR="009C0A11" w:rsidRPr="00F873AC">
              <w:rPr>
                <w:rFonts w:ascii="Arial" w:hAnsi="Arial" w:cs="Arial"/>
                <w:b/>
                <w:sz w:val="18"/>
                <w:szCs w:val="18"/>
                <w:lang w:val="es-ES"/>
              </w:rPr>
              <w:t>comete un delito si</w:t>
            </w:r>
            <w:r w:rsidR="009C0A11" w:rsidRPr="00F873AC">
              <w:rPr>
                <w:rFonts w:ascii="Arial" w:hAnsi="Arial" w:cs="Arial"/>
                <w:sz w:val="18"/>
                <w:szCs w:val="18"/>
                <w:lang w:val="es-ES"/>
              </w:rPr>
              <w:t xml:space="preserve"> altera, desfigura, bloquea, borra, destruye u oculta cualquier registro de la autoridad pública, con la intención de impedir la divulgación por esa autoridad de todo o una parte, de la información a la que el solicitante hubiera tenido derecho.</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ES"/>
              </w:rPr>
            </w:pPr>
            <w:r w:rsidRPr="00F873AC">
              <w:rPr>
                <w:rFonts w:ascii="Arial" w:hAnsi="Arial" w:cs="Arial"/>
                <w:sz w:val="18"/>
                <w:szCs w:val="18"/>
                <w:lang w:val="es-ES"/>
              </w:rPr>
              <w:t xml:space="preserve">(2) </w:t>
            </w:r>
            <w:r w:rsidRPr="00F873AC">
              <w:rPr>
                <w:rFonts w:ascii="Arial" w:hAnsi="Arial" w:cs="Arial"/>
                <w:b/>
                <w:sz w:val="18"/>
                <w:szCs w:val="18"/>
                <w:lang w:val="es-ES"/>
              </w:rPr>
              <w:t xml:space="preserve">El apartado (1) se aplica </w:t>
            </w:r>
            <w:r w:rsidRPr="00F873AC">
              <w:rPr>
                <w:rFonts w:ascii="Arial" w:hAnsi="Arial" w:cs="Arial"/>
                <w:b/>
                <w:sz w:val="18"/>
                <w:szCs w:val="18"/>
                <w:lang w:val="es-ES"/>
              </w:rPr>
              <w:lastRenderedPageBreak/>
              <w:t>a la autoridad pública y a cualquier persona que esté empleada por ella, sea un funcionario o esté sujeta a la dirección de la autoridad pública.</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(3) Una persona culpable de un delito bajo esta sección es </w:t>
            </w:r>
            <w:r w:rsidRPr="00F873AC">
              <w:rPr>
                <w:rFonts w:ascii="Arial" w:hAnsi="Arial" w:cs="Arial"/>
                <w:b/>
                <w:sz w:val="18"/>
                <w:szCs w:val="18"/>
                <w:lang w:val="es-ES"/>
              </w:rPr>
              <w:t>responsable en una convicción sumaria por una multa que no exceda el nivel 5 en la escala estándar</w:t>
            </w:r>
            <w:r w:rsidRPr="00F873AC">
              <w:rPr>
                <w:rFonts w:ascii="Arial" w:hAnsi="Arial" w:cs="Arial"/>
                <w:sz w:val="18"/>
                <w:szCs w:val="18"/>
                <w:lang w:val="es-ES"/>
              </w:rPr>
              <w:t>.</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(4) No se iniciará procedimiento alguno por un delito bajo esta sección-</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(a) </w:t>
            </w:r>
            <w:r w:rsidR="00F05796" w:rsidRPr="00F873AC">
              <w:rPr>
                <w:rFonts w:ascii="Arial" w:hAnsi="Arial" w:cs="Arial"/>
                <w:sz w:val="18"/>
                <w:szCs w:val="18"/>
                <w:lang w:val="es-ES"/>
              </w:rPr>
              <w:t xml:space="preserve">En </w:t>
            </w:r>
            <w:r w:rsidRPr="00F873AC">
              <w:rPr>
                <w:rFonts w:ascii="Arial" w:hAnsi="Arial" w:cs="Arial"/>
                <w:sz w:val="18"/>
                <w:szCs w:val="18"/>
                <w:lang w:val="es-ES"/>
              </w:rPr>
              <w:t>Inglaterra o Gales, salvo por el Comisionado o por o con el consentimiento del Director del Ministerio Público;</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(b) </w:t>
            </w:r>
            <w:r w:rsidR="00F05796" w:rsidRPr="00F873AC">
              <w:rPr>
                <w:rFonts w:ascii="Arial" w:hAnsi="Arial" w:cs="Arial"/>
                <w:sz w:val="18"/>
                <w:szCs w:val="18"/>
                <w:lang w:val="es-ES"/>
              </w:rPr>
              <w:t xml:space="preserve">En </w:t>
            </w:r>
            <w:r w:rsidRPr="00F873AC">
              <w:rPr>
                <w:rFonts w:ascii="Arial" w:hAnsi="Arial" w:cs="Arial"/>
                <w:sz w:val="18"/>
                <w:szCs w:val="18"/>
                <w:lang w:val="es-ES"/>
              </w:rPr>
              <w:t>Irlanda del Norte, salvo por el Comisionado o por o con el consentimiento del Director del Ministerio Público de Irlanda del Norte.</w:t>
            </w:r>
          </w:p>
          <w:p w:rsidR="003B28BE" w:rsidRPr="00F873AC" w:rsidRDefault="003B28BE"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c>
          <w:tcPr>
            <w:tcW w:w="1985" w:type="dxa"/>
            <w:tcBorders>
              <w:top w:val="none" w:sz="0" w:space="0" w:color="auto"/>
              <w:bottom w:val="none" w:sz="0" w:space="0" w:color="auto"/>
            </w:tcBorders>
            <w:shd w:val="clear" w:color="auto" w:fill="FFFFFF" w:themeFill="background1"/>
          </w:tcPr>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844992"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410" w:type="dxa"/>
            <w:tcBorders>
              <w:top w:val="none" w:sz="0" w:space="0" w:color="auto"/>
              <w:bottom w:val="none" w:sz="0" w:space="0" w:color="auto"/>
              <w:right w:val="none" w:sz="0" w:space="0" w:color="auto"/>
            </w:tcBorders>
            <w:shd w:val="clear" w:color="auto" w:fill="FFFFFF" w:themeFill="background1"/>
          </w:tcPr>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r>
      <w:tr w:rsidR="009C0A11" w:rsidRPr="00F873AC" w:rsidTr="001859B1">
        <w:trPr>
          <w:trHeight w:val="1135"/>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rsidR="009C0A11" w:rsidRPr="00F873AC" w:rsidRDefault="009C0A11" w:rsidP="00A11F5E">
            <w:pPr>
              <w:rPr>
                <w:rFonts w:ascii="Arial" w:hAnsi="Arial" w:cs="Arial"/>
                <w:sz w:val="18"/>
                <w:szCs w:val="18"/>
              </w:rPr>
            </w:pPr>
          </w:p>
          <w:p w:rsidR="009C0A11" w:rsidRPr="00F873AC" w:rsidRDefault="00455ED1" w:rsidP="00A11F5E">
            <w:pPr>
              <w:jc w:val="center"/>
              <w:rPr>
                <w:rFonts w:ascii="Arial" w:hAnsi="Arial" w:cs="Arial"/>
                <w:b w:val="0"/>
                <w:iCs/>
                <w:sz w:val="18"/>
                <w:szCs w:val="18"/>
              </w:rPr>
            </w:pPr>
            <w:proofErr w:type="spellStart"/>
            <w:r w:rsidRPr="00F873AC">
              <w:rPr>
                <w:rFonts w:ascii="Arial" w:hAnsi="Arial" w:cs="Arial"/>
                <w:iCs/>
                <w:sz w:val="18"/>
                <w:szCs w:val="18"/>
              </w:rPr>
              <w:t>Official</w:t>
            </w:r>
            <w:proofErr w:type="spellEnd"/>
            <w:r w:rsidRPr="00F873AC">
              <w:rPr>
                <w:rFonts w:ascii="Arial" w:hAnsi="Arial" w:cs="Arial"/>
                <w:iCs/>
                <w:sz w:val="18"/>
                <w:szCs w:val="18"/>
              </w:rPr>
              <w:t xml:space="preserve"> </w:t>
            </w:r>
            <w:proofErr w:type="spellStart"/>
            <w:r w:rsidRPr="00F873AC">
              <w:rPr>
                <w:rFonts w:ascii="Arial" w:hAnsi="Arial" w:cs="Arial"/>
                <w:iCs/>
                <w:sz w:val="18"/>
                <w:szCs w:val="18"/>
              </w:rPr>
              <w:t>Secrets</w:t>
            </w:r>
            <w:proofErr w:type="spellEnd"/>
            <w:r w:rsidRPr="00F873AC">
              <w:rPr>
                <w:rFonts w:ascii="Arial" w:hAnsi="Arial" w:cs="Arial"/>
                <w:iCs/>
                <w:sz w:val="18"/>
                <w:szCs w:val="18"/>
              </w:rPr>
              <w:t xml:space="preserve"> </w:t>
            </w:r>
            <w:proofErr w:type="spellStart"/>
            <w:r w:rsidRPr="00F873AC">
              <w:rPr>
                <w:rFonts w:ascii="Arial" w:hAnsi="Arial" w:cs="Arial"/>
                <w:iCs/>
                <w:sz w:val="18"/>
                <w:szCs w:val="18"/>
              </w:rPr>
              <w:t>Act</w:t>
            </w:r>
            <w:proofErr w:type="spellEnd"/>
            <w:r w:rsidRPr="00F873AC">
              <w:rPr>
                <w:rFonts w:ascii="Arial" w:hAnsi="Arial" w:cs="Arial"/>
                <w:iCs/>
                <w:sz w:val="18"/>
                <w:szCs w:val="18"/>
              </w:rPr>
              <w:t xml:space="preserve"> 1989</w:t>
            </w:r>
          </w:p>
          <w:p w:rsidR="009C0A11" w:rsidRPr="00F873AC" w:rsidRDefault="009C0A11" w:rsidP="00A11F5E">
            <w:pPr>
              <w:jc w:val="center"/>
              <w:rPr>
                <w:rFonts w:ascii="Arial" w:hAnsi="Arial" w:cs="Arial"/>
                <w:b w:val="0"/>
                <w:iCs/>
                <w:sz w:val="18"/>
                <w:szCs w:val="18"/>
              </w:rPr>
            </w:pPr>
          </w:p>
          <w:p w:rsidR="009C0A11" w:rsidRPr="00F873AC" w:rsidRDefault="009C0A11" w:rsidP="00A11F5E">
            <w:pPr>
              <w:jc w:val="center"/>
              <w:rPr>
                <w:rFonts w:ascii="Arial" w:hAnsi="Arial" w:cs="Arial"/>
                <w:b w:val="0"/>
                <w:sz w:val="18"/>
                <w:szCs w:val="18"/>
              </w:rPr>
            </w:pPr>
            <w:r w:rsidRPr="00F873AC">
              <w:rPr>
                <w:rFonts w:ascii="Arial" w:hAnsi="Arial" w:cs="Arial"/>
                <w:b w:val="0"/>
                <w:sz w:val="18"/>
                <w:szCs w:val="18"/>
              </w:rPr>
              <w:t>(Ley de Secretos Oficiales de 1989)</w:t>
            </w:r>
          </w:p>
          <w:p w:rsidR="009C0A11" w:rsidRPr="00F873AC" w:rsidRDefault="009C0A11" w:rsidP="00A11F5E">
            <w:pPr>
              <w:rPr>
                <w:rFonts w:ascii="Arial" w:hAnsi="Arial" w:cs="Arial"/>
                <w:sz w:val="18"/>
                <w:szCs w:val="18"/>
              </w:rPr>
            </w:pPr>
          </w:p>
          <w:p w:rsidR="009C0A11" w:rsidRPr="00F873AC" w:rsidRDefault="009C0A11" w:rsidP="00A11F5E">
            <w:pPr>
              <w:rPr>
                <w:rFonts w:ascii="Arial" w:hAnsi="Arial" w:cs="Arial"/>
                <w:sz w:val="18"/>
                <w:szCs w:val="18"/>
              </w:rPr>
            </w:pPr>
          </w:p>
          <w:p w:rsidR="009C0A11" w:rsidRPr="00F873AC" w:rsidRDefault="009C0A11" w:rsidP="00A11F5E">
            <w:pPr>
              <w:rPr>
                <w:rFonts w:ascii="Arial" w:hAnsi="Arial" w:cs="Arial"/>
                <w:sz w:val="18"/>
                <w:szCs w:val="18"/>
              </w:rPr>
            </w:pPr>
          </w:p>
          <w:p w:rsidR="009C0A11" w:rsidRPr="00F873AC" w:rsidRDefault="009C0A11" w:rsidP="00A11F5E">
            <w:pPr>
              <w:rPr>
                <w:rFonts w:ascii="Arial" w:hAnsi="Arial" w:cs="Arial"/>
                <w:b w:val="0"/>
                <w:sz w:val="18"/>
                <w:szCs w:val="18"/>
              </w:rPr>
            </w:pPr>
            <w:r w:rsidRPr="00F873AC">
              <w:rPr>
                <w:rFonts w:ascii="Arial" w:hAnsi="Arial" w:cs="Arial"/>
                <w:b w:val="0"/>
                <w:sz w:val="18"/>
                <w:szCs w:val="18"/>
              </w:rPr>
              <w:t>Link:</w:t>
            </w:r>
          </w:p>
          <w:p w:rsidR="009C0A11" w:rsidRPr="00F873AC" w:rsidRDefault="00E43935" w:rsidP="00A11F5E">
            <w:pPr>
              <w:rPr>
                <w:rFonts w:ascii="Arial" w:hAnsi="Arial" w:cs="Arial"/>
                <w:b w:val="0"/>
                <w:sz w:val="14"/>
                <w:szCs w:val="14"/>
              </w:rPr>
            </w:pPr>
            <w:hyperlink r:id="rId41" w:history="1">
              <w:r w:rsidR="009C0A11" w:rsidRPr="00F873AC">
                <w:rPr>
                  <w:rStyle w:val="Hipervnculo"/>
                  <w:rFonts w:ascii="Arial" w:hAnsi="Arial" w:cs="Arial"/>
                  <w:b w:val="0"/>
                  <w:sz w:val="14"/>
                  <w:szCs w:val="14"/>
                </w:rPr>
                <w:t>http://www.legislation.gov.uk/ukpga/1989/6/pdfs/ukpga_19890006_en.pdf</w:t>
              </w:r>
            </w:hyperlink>
            <w:r w:rsidR="009C0A11" w:rsidRPr="00F873AC">
              <w:rPr>
                <w:rFonts w:ascii="Arial" w:hAnsi="Arial" w:cs="Arial"/>
                <w:b w:val="0"/>
                <w:sz w:val="14"/>
                <w:szCs w:val="14"/>
              </w:rPr>
              <w:t xml:space="preserve"> </w:t>
            </w:r>
          </w:p>
        </w:tc>
        <w:tc>
          <w:tcPr>
            <w:tcW w:w="3686" w:type="dxa"/>
            <w:shd w:val="clear" w:color="auto" w:fill="FFFFFF" w:themeFill="background1"/>
          </w:tcPr>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126" w:type="dxa"/>
            <w:shd w:val="clear" w:color="auto" w:fill="FFFFFF" w:themeFill="background1"/>
          </w:tcPr>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No se establece regulación al respecto.</w:t>
            </w:r>
          </w:p>
        </w:tc>
        <w:tc>
          <w:tcPr>
            <w:tcW w:w="2551" w:type="dxa"/>
            <w:shd w:val="clear" w:color="auto" w:fill="FFFFFF" w:themeFill="background1"/>
          </w:tcPr>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s-ES"/>
              </w:rPr>
            </w:pPr>
            <w:r w:rsidRPr="00F873AC">
              <w:rPr>
                <w:rFonts w:ascii="Arial" w:hAnsi="Arial" w:cs="Arial"/>
                <w:b/>
                <w:sz w:val="18"/>
                <w:szCs w:val="18"/>
                <w:lang w:val="es-ES"/>
              </w:rPr>
              <w:t>8. Salvaguardia de la información</w:t>
            </w: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rsidR="00DC413D" w:rsidRPr="00F873AC" w:rsidRDefault="009C0A11" w:rsidP="00586C2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(1) Cuando un funcionario de la Corona o contratista gubernamental, en virtud de su cargo como tal, tenga en su poder o bajo su control cualquier documento u otro artículo que constituya un delito en virtud de cualquiera de las disposiciones anteriores de esta Ley para </w:t>
            </w:r>
            <w:r w:rsidRPr="00F873AC">
              <w:rPr>
                <w:rFonts w:ascii="Arial" w:hAnsi="Arial" w:cs="Arial"/>
                <w:sz w:val="18"/>
                <w:szCs w:val="18"/>
                <w:lang w:val="es-ES"/>
              </w:rPr>
              <w:lastRenderedPageBreak/>
              <w:t>revelar sin autoridad legal, es culpable de un delito si-</w:t>
            </w:r>
          </w:p>
          <w:p w:rsidR="00DC413D" w:rsidRPr="00F873AC" w:rsidRDefault="00DC413D" w:rsidP="00586C2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586C2B" w:rsidRPr="00F873AC" w:rsidRDefault="009C0A11" w:rsidP="00586C2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(a) </w:t>
            </w:r>
            <w:r w:rsidR="00F05796" w:rsidRPr="00F873AC">
              <w:rPr>
                <w:rFonts w:ascii="Arial" w:hAnsi="Arial" w:cs="Arial"/>
                <w:sz w:val="18"/>
                <w:szCs w:val="18"/>
                <w:lang w:val="es-ES"/>
              </w:rPr>
              <w:t>E</w:t>
            </w:r>
            <w:r w:rsidR="00586C2B" w:rsidRPr="00F873AC">
              <w:rPr>
                <w:rFonts w:ascii="Arial" w:hAnsi="Arial" w:cs="Arial"/>
                <w:sz w:val="18"/>
                <w:szCs w:val="18"/>
                <w:lang w:val="es-ES"/>
              </w:rPr>
              <w:t>s</w:t>
            </w:r>
            <w:r w:rsidRPr="00F873AC">
              <w:rPr>
                <w:rFonts w:ascii="Arial" w:hAnsi="Arial" w:cs="Arial"/>
                <w:sz w:val="18"/>
                <w:szCs w:val="18"/>
                <w:lang w:val="es-ES"/>
              </w:rPr>
              <w:t xml:space="preserve"> </w:t>
            </w:r>
            <w:r w:rsidRPr="00F873AC">
              <w:rPr>
                <w:rFonts w:ascii="Arial" w:hAnsi="Arial" w:cs="Arial"/>
                <w:b/>
                <w:sz w:val="18"/>
                <w:szCs w:val="18"/>
                <w:lang w:val="es-ES"/>
              </w:rPr>
              <w:t>funcionario de la Corona, retiene el documento</w:t>
            </w:r>
            <w:r w:rsidRPr="00F873AC">
              <w:rPr>
                <w:rFonts w:ascii="Arial" w:hAnsi="Arial" w:cs="Arial"/>
                <w:sz w:val="18"/>
                <w:szCs w:val="18"/>
                <w:lang w:val="es-ES"/>
              </w:rPr>
              <w:t xml:space="preserve"> o artículo</w:t>
            </w:r>
            <w:r w:rsidR="00671A88" w:rsidRPr="00F873AC">
              <w:rPr>
                <w:rFonts w:ascii="Arial" w:hAnsi="Arial" w:cs="Arial"/>
                <w:sz w:val="18"/>
                <w:szCs w:val="18"/>
                <w:lang w:val="es-ES"/>
              </w:rPr>
              <w:t xml:space="preserve"> contrario a su deber oficial; o</w:t>
            </w:r>
            <w:r w:rsidRPr="00F873AC">
              <w:rPr>
                <w:rFonts w:ascii="Arial" w:hAnsi="Arial" w:cs="Arial"/>
                <w:sz w:val="18"/>
                <w:szCs w:val="18"/>
                <w:lang w:val="es-ES"/>
              </w:rPr>
              <w:br/>
            </w:r>
            <w:r w:rsidRPr="00F873AC">
              <w:rPr>
                <w:rFonts w:ascii="Arial" w:hAnsi="Arial" w:cs="Arial"/>
                <w:sz w:val="18"/>
                <w:szCs w:val="18"/>
                <w:lang w:val="es-ES"/>
              </w:rPr>
              <w:br/>
              <w:t xml:space="preserve">(b) </w:t>
            </w:r>
            <w:r w:rsidR="00F05796" w:rsidRPr="00F873AC">
              <w:rPr>
                <w:rFonts w:ascii="Arial" w:hAnsi="Arial" w:cs="Arial"/>
                <w:sz w:val="18"/>
                <w:szCs w:val="18"/>
                <w:lang w:val="es-ES"/>
              </w:rPr>
              <w:t>E</w:t>
            </w:r>
            <w:r w:rsidR="00586C2B" w:rsidRPr="00F873AC">
              <w:rPr>
                <w:rFonts w:ascii="Arial" w:hAnsi="Arial" w:cs="Arial"/>
                <w:sz w:val="18"/>
                <w:szCs w:val="18"/>
                <w:lang w:val="es-ES"/>
              </w:rPr>
              <w:t>s</w:t>
            </w:r>
            <w:r w:rsidRPr="00F873AC">
              <w:rPr>
                <w:rFonts w:ascii="Arial" w:hAnsi="Arial" w:cs="Arial"/>
                <w:sz w:val="18"/>
                <w:szCs w:val="18"/>
                <w:lang w:val="es-ES"/>
              </w:rPr>
              <w:t xml:space="preserve"> contratista del gobierno, no cumple con una dirección oficial para la devolución o disposición del documento o artículo,</w:t>
            </w:r>
            <w:r w:rsidR="00586C2B" w:rsidRPr="00F873AC">
              <w:rPr>
                <w:rFonts w:ascii="Arial" w:hAnsi="Arial" w:cs="Arial"/>
                <w:sz w:val="18"/>
                <w:szCs w:val="18"/>
                <w:lang w:val="es-ES"/>
              </w:rPr>
              <w:t xml:space="preserve"> o</w:t>
            </w:r>
            <w:r w:rsidRPr="00F873AC">
              <w:rPr>
                <w:rFonts w:ascii="Arial" w:hAnsi="Arial" w:cs="Arial"/>
                <w:b/>
                <w:sz w:val="18"/>
                <w:szCs w:val="18"/>
                <w:lang w:val="es-ES"/>
              </w:rPr>
              <w:t xml:space="preserve"> si él no toma tal cuidado para prevenir la divulgación</w:t>
            </w:r>
            <w:r w:rsidRPr="00F873AC">
              <w:rPr>
                <w:rFonts w:ascii="Arial" w:hAnsi="Arial" w:cs="Arial"/>
                <w:sz w:val="18"/>
                <w:szCs w:val="18"/>
                <w:lang w:val="es-ES"/>
              </w:rPr>
              <w:t xml:space="preserve"> no autorizada del documento o del artículo como una persona que en su posición razonablemente se espera que tome.</w:t>
            </w:r>
          </w:p>
          <w:p w:rsidR="00DC413D" w:rsidRPr="00F873AC" w:rsidRDefault="009C0A11" w:rsidP="00586C2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w:t>
            </w:r>
          </w:p>
          <w:p w:rsidR="00586C2B" w:rsidRPr="00F873AC" w:rsidRDefault="00586C2B" w:rsidP="00586C2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DC413D" w:rsidRPr="00F873AC" w:rsidRDefault="009C0A11" w:rsidP="00586C2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 xml:space="preserve">(6) Una persona comete un </w:t>
            </w:r>
            <w:r w:rsidRPr="00F873AC">
              <w:rPr>
                <w:rFonts w:ascii="Arial" w:hAnsi="Arial" w:cs="Arial"/>
                <w:b/>
                <w:sz w:val="18"/>
                <w:szCs w:val="18"/>
                <w:lang w:val="es-ES"/>
              </w:rPr>
              <w:t>delito</w:t>
            </w:r>
            <w:r w:rsidRPr="00F873AC">
              <w:rPr>
                <w:rFonts w:ascii="Arial" w:hAnsi="Arial" w:cs="Arial"/>
                <w:sz w:val="18"/>
                <w:szCs w:val="18"/>
                <w:lang w:val="es-ES"/>
              </w:rPr>
              <w:t xml:space="preserve"> </w:t>
            </w:r>
            <w:r w:rsidRPr="00F873AC">
              <w:rPr>
                <w:rFonts w:ascii="Arial" w:hAnsi="Arial" w:cs="Arial"/>
                <w:b/>
                <w:sz w:val="18"/>
                <w:szCs w:val="18"/>
                <w:lang w:val="es-ES"/>
              </w:rPr>
              <w:t>si divulga</w:t>
            </w:r>
            <w:r w:rsidRPr="00F873AC">
              <w:rPr>
                <w:rFonts w:ascii="Arial" w:hAnsi="Arial" w:cs="Arial"/>
                <w:sz w:val="18"/>
                <w:szCs w:val="18"/>
                <w:lang w:val="es-ES"/>
              </w:rPr>
              <w:t xml:space="preserve"> </w:t>
            </w:r>
            <w:r w:rsidRPr="00F873AC">
              <w:rPr>
                <w:rFonts w:ascii="Arial" w:hAnsi="Arial" w:cs="Arial"/>
                <w:b/>
                <w:sz w:val="18"/>
                <w:szCs w:val="18"/>
                <w:lang w:val="es-ES"/>
              </w:rPr>
              <w:t>cualquier información oficial, documento u otro artículo</w:t>
            </w:r>
            <w:r w:rsidRPr="00F873AC">
              <w:rPr>
                <w:rFonts w:ascii="Arial" w:hAnsi="Arial" w:cs="Arial"/>
                <w:sz w:val="18"/>
                <w:szCs w:val="18"/>
                <w:lang w:val="es-ES"/>
              </w:rPr>
              <w:t xml:space="preserve"> que pueda ser utilizado con el propósito de obtener acceso a cualquier información, documento u otro artículo protegido contra divulgación por las disposiciones anteriores de esta Ley y las circunstancias en las que se divulga son tales que sería razonable esperar que pudiera utilizarse para ese fin sin autorización.</w:t>
            </w:r>
          </w:p>
          <w:p w:rsidR="009C0A11" w:rsidRPr="00F873AC" w:rsidRDefault="009C0A11" w:rsidP="00586C2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985" w:type="dxa"/>
            <w:shd w:val="clear" w:color="auto" w:fill="FFFFFF" w:themeFill="background1"/>
          </w:tcPr>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3AC">
              <w:rPr>
                <w:rFonts w:ascii="Arial" w:hAnsi="Arial" w:cs="Arial"/>
                <w:sz w:val="18"/>
                <w:szCs w:val="18"/>
              </w:rPr>
              <w:t>N/A</w:t>
            </w:r>
          </w:p>
        </w:tc>
        <w:tc>
          <w:tcPr>
            <w:tcW w:w="2410" w:type="dxa"/>
            <w:shd w:val="clear" w:color="auto" w:fill="FFFFFF" w:themeFill="background1"/>
          </w:tcPr>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r w:rsidRPr="00F873AC">
              <w:rPr>
                <w:rFonts w:ascii="Arial" w:hAnsi="Arial" w:cs="Arial"/>
                <w:b/>
                <w:color w:val="222222"/>
                <w:sz w:val="18"/>
                <w:szCs w:val="18"/>
                <w:lang w:val="es-ES"/>
              </w:rPr>
              <w:t>4.</w:t>
            </w:r>
            <w:r w:rsidRPr="00F873AC">
              <w:rPr>
                <w:rFonts w:ascii="Arial" w:hAnsi="Arial" w:cs="Arial"/>
                <w:color w:val="222222"/>
                <w:sz w:val="18"/>
                <w:szCs w:val="18"/>
                <w:lang w:val="es-ES"/>
              </w:rPr>
              <w:t xml:space="preserve"> </w:t>
            </w:r>
            <w:r w:rsidRPr="00F873AC">
              <w:rPr>
                <w:rFonts w:ascii="Arial" w:hAnsi="Arial" w:cs="Arial"/>
                <w:b/>
                <w:color w:val="222222"/>
                <w:sz w:val="18"/>
                <w:szCs w:val="18"/>
                <w:lang w:val="es-ES"/>
              </w:rPr>
              <w:t>Delitos y poderes especiales de investigación.</w:t>
            </w: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(1) Una persona que es o ha sido un empleado de la Corona o un contratista gubernamental es culpable de un delito si </w:t>
            </w:r>
            <w:r w:rsidRPr="00F873AC">
              <w:rPr>
                <w:rFonts w:ascii="Arial" w:hAnsi="Arial" w:cs="Arial"/>
                <w:b/>
                <w:color w:val="222222"/>
                <w:sz w:val="18"/>
                <w:szCs w:val="18"/>
                <w:lang w:val="es-ES"/>
              </w:rPr>
              <w:t>revela, sin autoridad legal, cualquier información, documento u otro artículo</w:t>
            </w:r>
            <w:r w:rsidRPr="00F873AC">
              <w:rPr>
                <w:rFonts w:ascii="Arial" w:hAnsi="Arial" w:cs="Arial"/>
                <w:color w:val="222222"/>
                <w:sz w:val="18"/>
                <w:szCs w:val="18"/>
                <w:lang w:val="es-ES"/>
              </w:rPr>
              <w:t xml:space="preserve"> al que se aplica el presente artículo y </w:t>
            </w:r>
            <w:r w:rsidRPr="00F873AC">
              <w:rPr>
                <w:rFonts w:ascii="Arial" w:hAnsi="Arial" w:cs="Arial"/>
                <w:color w:val="222222"/>
                <w:sz w:val="18"/>
                <w:szCs w:val="18"/>
                <w:lang w:val="es-ES"/>
              </w:rPr>
              <w:lastRenderedPageBreak/>
              <w:t>que esté o haya estado en su poder por virtud de su posición como tal.</w:t>
            </w: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w:t>
            </w:r>
            <w:r w:rsidR="00E56F14" w:rsidRPr="00F873AC">
              <w:rPr>
                <w:rFonts w:ascii="Arial" w:hAnsi="Arial" w:cs="Arial"/>
                <w:color w:val="222222"/>
                <w:sz w:val="18"/>
                <w:szCs w:val="18"/>
                <w:lang w:val="es-ES"/>
              </w:rPr>
              <w:t>2</w:t>
            </w:r>
            <w:proofErr w:type="gramStart"/>
            <w:r w:rsidR="00E56F14" w:rsidRPr="00F873AC">
              <w:rPr>
                <w:rFonts w:ascii="Arial" w:hAnsi="Arial" w:cs="Arial"/>
                <w:color w:val="222222"/>
                <w:sz w:val="18"/>
                <w:szCs w:val="18"/>
                <w:lang w:val="es-ES"/>
              </w:rPr>
              <w:t>) …</w:t>
            </w:r>
            <w:proofErr w:type="gramEnd"/>
          </w:p>
          <w:p w:rsidR="00586C2B" w:rsidRPr="00F873AC" w:rsidRDefault="00586C2B"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(3) Esta sección también se aplica a:</w:t>
            </w: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r w:rsidRPr="00F873AC">
              <w:rPr>
                <w:rFonts w:ascii="Arial" w:hAnsi="Arial" w:cs="Arial"/>
                <w:b/>
                <w:color w:val="222222"/>
                <w:sz w:val="18"/>
                <w:szCs w:val="18"/>
                <w:lang w:val="es-ES"/>
              </w:rPr>
              <w:t>(a)</w:t>
            </w:r>
            <w:r w:rsidRPr="00F873AC">
              <w:rPr>
                <w:rFonts w:ascii="Arial" w:hAnsi="Arial" w:cs="Arial"/>
                <w:color w:val="222222"/>
                <w:sz w:val="18"/>
                <w:szCs w:val="18"/>
                <w:lang w:val="es-ES"/>
              </w:rPr>
              <w:t xml:space="preserve"> </w:t>
            </w:r>
            <w:r w:rsidRPr="00F873AC">
              <w:rPr>
                <w:rFonts w:ascii="Arial" w:hAnsi="Arial" w:cs="Arial"/>
                <w:b/>
                <w:color w:val="222222"/>
                <w:sz w:val="18"/>
                <w:szCs w:val="18"/>
                <w:lang w:val="es-ES"/>
              </w:rPr>
              <w:t>cualquier información obtenida por razón de la interceptación de cualquier comunicación</w:t>
            </w:r>
            <w:r w:rsidRPr="00F873AC">
              <w:rPr>
                <w:rFonts w:ascii="Arial" w:hAnsi="Arial" w:cs="Arial"/>
                <w:color w:val="222222"/>
                <w:sz w:val="18"/>
                <w:szCs w:val="18"/>
                <w:lang w:val="es-ES"/>
              </w:rPr>
              <w:t xml:space="preserve"> en obediencia a una orden emitida en virtud de la sección 2 de la M1</w:t>
            </w:r>
            <w:r w:rsidR="00586C2B" w:rsidRPr="00F873AC">
              <w:rPr>
                <w:rFonts w:ascii="Arial" w:hAnsi="Arial" w:cs="Arial"/>
                <w:color w:val="222222"/>
                <w:sz w:val="18"/>
                <w:szCs w:val="18"/>
                <w:lang w:val="es-ES"/>
              </w:rPr>
              <w:t xml:space="preserve"> </w:t>
            </w:r>
            <w:proofErr w:type="spellStart"/>
            <w:r w:rsidRPr="00F873AC">
              <w:rPr>
                <w:rFonts w:ascii="Arial" w:hAnsi="Arial" w:cs="Arial"/>
                <w:color w:val="222222"/>
                <w:sz w:val="18"/>
                <w:szCs w:val="18"/>
                <w:lang w:val="es-ES"/>
              </w:rPr>
              <w:t>In</w:t>
            </w:r>
            <w:r w:rsidR="00DC413D" w:rsidRPr="00F873AC">
              <w:rPr>
                <w:rFonts w:ascii="Arial" w:hAnsi="Arial" w:cs="Arial"/>
                <w:color w:val="222222"/>
                <w:sz w:val="18"/>
                <w:szCs w:val="18"/>
                <w:lang w:val="es-ES"/>
              </w:rPr>
              <w:t>terception</w:t>
            </w:r>
            <w:proofErr w:type="spellEnd"/>
            <w:r w:rsidR="00DC413D" w:rsidRPr="00F873AC">
              <w:rPr>
                <w:rFonts w:ascii="Arial" w:hAnsi="Arial" w:cs="Arial"/>
                <w:color w:val="222222"/>
                <w:sz w:val="18"/>
                <w:szCs w:val="18"/>
                <w:lang w:val="es-ES"/>
              </w:rPr>
              <w:t xml:space="preserve"> of </w:t>
            </w:r>
            <w:proofErr w:type="spellStart"/>
            <w:r w:rsidR="00DC413D" w:rsidRPr="00F873AC">
              <w:rPr>
                <w:rFonts w:ascii="Arial" w:hAnsi="Arial" w:cs="Arial"/>
                <w:color w:val="222222"/>
                <w:sz w:val="18"/>
                <w:szCs w:val="18"/>
                <w:lang w:val="es-ES"/>
              </w:rPr>
              <w:t>Communications</w:t>
            </w:r>
            <w:proofErr w:type="spellEnd"/>
            <w:r w:rsidR="00DC413D" w:rsidRPr="00F873AC">
              <w:rPr>
                <w:rFonts w:ascii="Arial" w:hAnsi="Arial" w:cs="Arial"/>
                <w:color w:val="222222"/>
                <w:sz w:val="18"/>
                <w:szCs w:val="18"/>
                <w:lang w:val="es-ES"/>
              </w:rPr>
              <w:t xml:space="preserve"> </w:t>
            </w:r>
            <w:proofErr w:type="spellStart"/>
            <w:r w:rsidRPr="00F873AC">
              <w:rPr>
                <w:rFonts w:ascii="Arial" w:hAnsi="Arial" w:cs="Arial"/>
                <w:color w:val="222222"/>
                <w:sz w:val="18"/>
                <w:szCs w:val="18"/>
                <w:lang w:val="es-ES"/>
              </w:rPr>
              <w:t>Act</w:t>
            </w:r>
            <w:proofErr w:type="spellEnd"/>
            <w:r w:rsidRPr="00F873AC">
              <w:rPr>
                <w:rFonts w:ascii="Arial" w:hAnsi="Arial" w:cs="Arial"/>
                <w:color w:val="222222"/>
                <w:sz w:val="18"/>
                <w:szCs w:val="18"/>
                <w:lang w:val="es-ES"/>
              </w:rPr>
              <w:t xml:space="preserve"> 1985</w:t>
            </w:r>
            <w:r w:rsidR="00586C2B" w:rsidRPr="00F873AC">
              <w:rPr>
                <w:rFonts w:ascii="Arial" w:hAnsi="Arial" w:cs="Arial"/>
                <w:color w:val="222222"/>
                <w:sz w:val="18"/>
                <w:szCs w:val="18"/>
                <w:lang w:val="es-ES"/>
              </w:rPr>
              <w:t xml:space="preserve">, o bajo la </w:t>
            </w:r>
            <w:r w:rsidRPr="00F873AC">
              <w:rPr>
                <w:rFonts w:ascii="Arial" w:hAnsi="Arial" w:cs="Arial"/>
                <w:color w:val="222222"/>
                <w:sz w:val="18"/>
                <w:szCs w:val="18"/>
                <w:lang w:val="es-ES"/>
              </w:rPr>
              <w:t>autoridad de una orden de interceptación bajo</w:t>
            </w:r>
            <w:r w:rsidR="00586C2B" w:rsidRPr="00F873AC">
              <w:rPr>
                <w:rFonts w:ascii="Arial" w:hAnsi="Arial" w:cs="Arial"/>
                <w:color w:val="222222"/>
                <w:sz w:val="18"/>
                <w:szCs w:val="18"/>
                <w:lang w:val="es-ES"/>
              </w:rPr>
              <w:t xml:space="preserve"> la sección 5 de la Ley de 2000,</w:t>
            </w:r>
            <w:r w:rsidRPr="00F873AC">
              <w:rPr>
                <w:rFonts w:ascii="Arial" w:hAnsi="Arial" w:cs="Arial"/>
                <w:color w:val="222222"/>
                <w:sz w:val="18"/>
                <w:szCs w:val="18"/>
                <w:lang w:val="es-ES"/>
              </w:rPr>
              <w:t xml:space="preserve"> </w:t>
            </w:r>
            <w:r w:rsidRPr="00F873AC">
              <w:rPr>
                <w:rFonts w:ascii="Arial" w:hAnsi="Arial" w:cs="Arial"/>
                <w:b/>
                <w:color w:val="222222"/>
                <w:sz w:val="18"/>
                <w:szCs w:val="18"/>
                <w:lang w:val="es-ES"/>
              </w:rPr>
              <w:t>cualquier información relativa a la obtención de información por razón de tal interceptación</w:t>
            </w:r>
            <w:r w:rsidRPr="00F873AC">
              <w:rPr>
                <w:rFonts w:ascii="Arial" w:hAnsi="Arial" w:cs="Arial"/>
                <w:color w:val="222222"/>
                <w:sz w:val="18"/>
                <w:szCs w:val="18"/>
                <w:lang w:val="es-ES"/>
              </w:rPr>
              <w:t xml:space="preserve"> y cualquier documento u otro artículo que esté o haya sido utilizado o mantenido para uso en o haya sido obtenido por razón de dicha intercepción; y</w:t>
            </w: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(b) toda información obtenida en virtud de una medida autorizada por un mandamiento emitido en virtud del artículo 3 de la M2</w:t>
            </w:r>
            <w:r w:rsidR="00586C2B" w:rsidRPr="00F873AC">
              <w:rPr>
                <w:rFonts w:ascii="Arial" w:hAnsi="Arial" w:cs="Arial"/>
                <w:color w:val="222222"/>
                <w:sz w:val="18"/>
                <w:szCs w:val="18"/>
                <w:lang w:val="es-ES"/>
              </w:rPr>
              <w:t xml:space="preserve"> </w:t>
            </w:r>
            <w:r w:rsidRPr="00F873AC">
              <w:rPr>
                <w:rFonts w:ascii="Arial" w:hAnsi="Arial" w:cs="Arial"/>
                <w:color w:val="222222"/>
                <w:sz w:val="18"/>
                <w:szCs w:val="18"/>
                <w:lang w:val="es-ES"/>
              </w:rPr>
              <w:t xml:space="preserve">Security </w:t>
            </w:r>
            <w:proofErr w:type="spellStart"/>
            <w:r w:rsidRPr="00F873AC">
              <w:rPr>
                <w:rFonts w:ascii="Arial" w:hAnsi="Arial" w:cs="Arial"/>
                <w:color w:val="222222"/>
                <w:sz w:val="18"/>
                <w:szCs w:val="18"/>
                <w:lang w:val="es-ES"/>
              </w:rPr>
              <w:t>Service</w:t>
            </w:r>
            <w:proofErr w:type="spellEnd"/>
            <w:r w:rsidRPr="00F873AC">
              <w:rPr>
                <w:rFonts w:ascii="Arial" w:hAnsi="Arial" w:cs="Arial"/>
                <w:color w:val="222222"/>
                <w:sz w:val="18"/>
                <w:szCs w:val="18"/>
                <w:lang w:val="es-ES"/>
              </w:rPr>
              <w:t xml:space="preserve"> </w:t>
            </w:r>
            <w:proofErr w:type="spellStart"/>
            <w:r w:rsidRPr="00F873AC">
              <w:rPr>
                <w:rFonts w:ascii="Arial" w:hAnsi="Arial" w:cs="Arial"/>
                <w:color w:val="222222"/>
                <w:sz w:val="18"/>
                <w:szCs w:val="18"/>
                <w:lang w:val="es-ES"/>
              </w:rPr>
              <w:t>Act</w:t>
            </w:r>
            <w:proofErr w:type="spellEnd"/>
            <w:r w:rsidRPr="00F873AC">
              <w:rPr>
                <w:rFonts w:ascii="Arial" w:hAnsi="Arial" w:cs="Arial"/>
                <w:color w:val="222222"/>
                <w:sz w:val="18"/>
                <w:szCs w:val="18"/>
                <w:lang w:val="es-ES"/>
              </w:rPr>
              <w:t xml:space="preserve"> 1989</w:t>
            </w:r>
            <w:r w:rsidR="00586C2B" w:rsidRPr="00F873AC">
              <w:rPr>
                <w:rFonts w:ascii="Arial" w:hAnsi="Arial" w:cs="Arial"/>
                <w:color w:val="222222"/>
                <w:sz w:val="18"/>
                <w:szCs w:val="18"/>
                <w:lang w:val="es-ES"/>
              </w:rPr>
              <w:t xml:space="preserve">, </w:t>
            </w:r>
            <w:r w:rsidRPr="00F873AC">
              <w:rPr>
                <w:rFonts w:ascii="Arial" w:hAnsi="Arial" w:cs="Arial"/>
                <w:color w:val="222222"/>
                <w:sz w:val="18"/>
                <w:szCs w:val="18"/>
                <w:lang w:val="es-ES"/>
              </w:rPr>
              <w:t xml:space="preserve">o en virtud del artículo 5 de la </w:t>
            </w:r>
            <w:proofErr w:type="spellStart"/>
            <w:r w:rsidRPr="00F873AC">
              <w:rPr>
                <w:rFonts w:ascii="Arial" w:hAnsi="Arial" w:cs="Arial"/>
                <w:color w:val="222222"/>
                <w:sz w:val="18"/>
                <w:szCs w:val="18"/>
                <w:lang w:val="es-ES"/>
              </w:rPr>
              <w:t>Intelligence</w:t>
            </w:r>
            <w:proofErr w:type="spellEnd"/>
            <w:r w:rsidRPr="00F873AC">
              <w:rPr>
                <w:rFonts w:ascii="Arial" w:hAnsi="Arial" w:cs="Arial"/>
                <w:color w:val="222222"/>
                <w:sz w:val="18"/>
                <w:szCs w:val="18"/>
                <w:lang w:val="es-ES"/>
              </w:rPr>
              <w:t xml:space="preserve"> </w:t>
            </w:r>
            <w:proofErr w:type="spellStart"/>
            <w:r w:rsidRPr="00F873AC">
              <w:rPr>
                <w:rFonts w:ascii="Arial" w:hAnsi="Arial" w:cs="Arial"/>
                <w:color w:val="222222"/>
                <w:sz w:val="18"/>
                <w:szCs w:val="18"/>
                <w:lang w:val="es-ES"/>
              </w:rPr>
              <w:t>Services</w:t>
            </w:r>
            <w:proofErr w:type="spellEnd"/>
            <w:r w:rsidRPr="00F873AC">
              <w:rPr>
                <w:rFonts w:ascii="Arial" w:hAnsi="Arial" w:cs="Arial"/>
                <w:color w:val="222222"/>
                <w:sz w:val="18"/>
                <w:szCs w:val="18"/>
                <w:lang w:val="es-ES"/>
              </w:rPr>
              <w:t xml:space="preserve"> </w:t>
            </w:r>
            <w:proofErr w:type="spellStart"/>
            <w:r w:rsidRPr="00F873AC">
              <w:rPr>
                <w:rFonts w:ascii="Arial" w:hAnsi="Arial" w:cs="Arial"/>
                <w:color w:val="222222"/>
                <w:sz w:val="18"/>
                <w:szCs w:val="18"/>
                <w:lang w:val="es-ES"/>
              </w:rPr>
              <w:t>Act</w:t>
            </w:r>
            <w:proofErr w:type="spellEnd"/>
            <w:r w:rsidRPr="00F873AC">
              <w:rPr>
                <w:rFonts w:ascii="Arial" w:hAnsi="Arial" w:cs="Arial"/>
                <w:color w:val="222222"/>
                <w:sz w:val="18"/>
                <w:szCs w:val="18"/>
                <w:lang w:val="es-ES"/>
              </w:rPr>
              <w:t xml:space="preserve"> 1994</w:t>
            </w:r>
            <w:r w:rsidR="00586C2B" w:rsidRPr="00F873AC">
              <w:rPr>
                <w:rFonts w:ascii="Arial" w:hAnsi="Arial" w:cs="Arial"/>
                <w:color w:val="222222"/>
                <w:sz w:val="18"/>
                <w:szCs w:val="18"/>
                <w:lang w:val="es-ES"/>
              </w:rPr>
              <w:t>,</w:t>
            </w:r>
            <w:r w:rsidRPr="00F873AC">
              <w:rPr>
                <w:rFonts w:ascii="Arial" w:hAnsi="Arial" w:cs="Arial"/>
                <w:color w:val="222222"/>
                <w:sz w:val="18"/>
                <w:szCs w:val="18"/>
                <w:lang w:val="es-ES"/>
              </w:rPr>
              <w:t xml:space="preserve"> o mediante una autorización concedida en virt</w:t>
            </w:r>
            <w:r w:rsidR="00586C2B" w:rsidRPr="00F873AC">
              <w:rPr>
                <w:rFonts w:ascii="Arial" w:hAnsi="Arial" w:cs="Arial"/>
                <w:color w:val="222222"/>
                <w:sz w:val="18"/>
                <w:szCs w:val="18"/>
                <w:lang w:val="es-ES"/>
              </w:rPr>
              <w:t>ud de la sección 7 de dicha Ley, r</w:t>
            </w:r>
            <w:r w:rsidRPr="00F873AC">
              <w:rPr>
                <w:rFonts w:ascii="Arial" w:hAnsi="Arial" w:cs="Arial"/>
                <w:color w:val="222222"/>
                <w:sz w:val="18"/>
                <w:szCs w:val="18"/>
                <w:lang w:val="es-ES"/>
              </w:rPr>
              <w:t xml:space="preserve">elativa a la obtención de </w:t>
            </w:r>
            <w:r w:rsidRPr="00F873AC">
              <w:rPr>
                <w:rFonts w:ascii="Arial" w:hAnsi="Arial" w:cs="Arial"/>
                <w:color w:val="222222"/>
                <w:sz w:val="18"/>
                <w:szCs w:val="18"/>
                <w:lang w:val="es-ES"/>
              </w:rPr>
              <w:lastRenderedPageBreak/>
              <w:t>información por razón de tal acción y cualquier documento u otro artículo que esté o haya sido utilizado o mantenido para uso en, o haya sido obtenido por razón de, tal acción.</w:t>
            </w:r>
          </w:p>
          <w:p w:rsidR="009C0A11" w:rsidRPr="00F873AC" w:rsidRDefault="009C0A11" w:rsidP="00A11F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18"/>
                <w:szCs w:val="18"/>
                <w:lang w:val="es-ES"/>
              </w:rPr>
            </w:pPr>
          </w:p>
        </w:tc>
      </w:tr>
      <w:tr w:rsidR="009C0A11" w:rsidRPr="00174BD2" w:rsidTr="001859B1">
        <w:trPr>
          <w:cnfStyle w:val="000000100000" w:firstRow="0" w:lastRow="0" w:firstColumn="0" w:lastColumn="0" w:oddVBand="0" w:evenVBand="0" w:oddHBand="1" w:evenHBand="0"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FFFFFF" w:themeFill="background1"/>
          </w:tcPr>
          <w:p w:rsidR="009C0A11" w:rsidRPr="00F873AC" w:rsidRDefault="009C0A11" w:rsidP="00A11F5E">
            <w:pPr>
              <w:jc w:val="center"/>
              <w:rPr>
                <w:rFonts w:ascii="Arial" w:hAnsi="Arial" w:cs="Arial"/>
                <w:sz w:val="18"/>
                <w:szCs w:val="18"/>
              </w:rPr>
            </w:pPr>
          </w:p>
          <w:p w:rsidR="009C0A11" w:rsidRPr="00F873AC" w:rsidRDefault="009C0A11" w:rsidP="00A11F5E">
            <w:pPr>
              <w:jc w:val="center"/>
              <w:rPr>
                <w:rFonts w:ascii="Arial" w:hAnsi="Arial" w:cs="Arial"/>
                <w:sz w:val="18"/>
                <w:szCs w:val="18"/>
              </w:rPr>
            </w:pPr>
            <w:proofErr w:type="spellStart"/>
            <w:r w:rsidRPr="00F873AC">
              <w:rPr>
                <w:rFonts w:ascii="Arial" w:hAnsi="Arial" w:cs="Arial"/>
                <w:sz w:val="18"/>
                <w:szCs w:val="18"/>
              </w:rPr>
              <w:t>Intercep</w:t>
            </w:r>
            <w:r w:rsidR="00455ED1" w:rsidRPr="00F873AC">
              <w:rPr>
                <w:rFonts w:ascii="Arial" w:hAnsi="Arial" w:cs="Arial"/>
                <w:sz w:val="18"/>
                <w:szCs w:val="18"/>
              </w:rPr>
              <w:t>tion</w:t>
            </w:r>
            <w:proofErr w:type="spellEnd"/>
            <w:r w:rsidR="00455ED1" w:rsidRPr="00F873AC">
              <w:rPr>
                <w:rFonts w:ascii="Arial" w:hAnsi="Arial" w:cs="Arial"/>
                <w:sz w:val="18"/>
                <w:szCs w:val="18"/>
              </w:rPr>
              <w:t xml:space="preserve"> of </w:t>
            </w:r>
            <w:proofErr w:type="spellStart"/>
            <w:r w:rsidR="00455ED1" w:rsidRPr="00F873AC">
              <w:rPr>
                <w:rFonts w:ascii="Arial" w:hAnsi="Arial" w:cs="Arial"/>
                <w:sz w:val="18"/>
                <w:szCs w:val="18"/>
              </w:rPr>
              <w:t>Communications</w:t>
            </w:r>
            <w:proofErr w:type="spellEnd"/>
            <w:r w:rsidR="00455ED1" w:rsidRPr="00F873AC">
              <w:rPr>
                <w:rFonts w:ascii="Arial" w:hAnsi="Arial" w:cs="Arial"/>
                <w:sz w:val="18"/>
                <w:szCs w:val="18"/>
              </w:rPr>
              <w:t xml:space="preserve"> </w:t>
            </w:r>
            <w:proofErr w:type="spellStart"/>
            <w:r w:rsidR="00455ED1" w:rsidRPr="00F873AC">
              <w:rPr>
                <w:rFonts w:ascii="Arial" w:hAnsi="Arial" w:cs="Arial"/>
                <w:sz w:val="18"/>
                <w:szCs w:val="18"/>
              </w:rPr>
              <w:t>Act</w:t>
            </w:r>
            <w:proofErr w:type="spellEnd"/>
            <w:r w:rsidR="00455ED1" w:rsidRPr="00F873AC">
              <w:rPr>
                <w:rFonts w:ascii="Arial" w:hAnsi="Arial" w:cs="Arial"/>
                <w:sz w:val="18"/>
                <w:szCs w:val="18"/>
              </w:rPr>
              <w:t xml:space="preserve"> 1985</w:t>
            </w:r>
          </w:p>
          <w:p w:rsidR="009C0A11" w:rsidRPr="00F873AC" w:rsidRDefault="009C0A11" w:rsidP="00A11F5E">
            <w:pPr>
              <w:jc w:val="center"/>
              <w:rPr>
                <w:rFonts w:ascii="Arial" w:hAnsi="Arial" w:cs="Arial"/>
                <w:sz w:val="18"/>
                <w:szCs w:val="18"/>
              </w:rPr>
            </w:pPr>
          </w:p>
          <w:p w:rsidR="009C0A11" w:rsidRPr="00F873AC" w:rsidRDefault="009C0A11" w:rsidP="00A11F5E">
            <w:pPr>
              <w:jc w:val="center"/>
              <w:rPr>
                <w:rFonts w:ascii="Arial" w:hAnsi="Arial" w:cs="Arial"/>
                <w:b w:val="0"/>
                <w:color w:val="222222"/>
                <w:sz w:val="18"/>
                <w:szCs w:val="18"/>
                <w:lang w:val="es-ES"/>
              </w:rPr>
            </w:pPr>
            <w:r w:rsidRPr="00F873AC">
              <w:rPr>
                <w:rFonts w:ascii="Arial" w:hAnsi="Arial" w:cs="Arial"/>
                <w:b w:val="0"/>
                <w:color w:val="222222"/>
                <w:sz w:val="18"/>
                <w:szCs w:val="18"/>
                <w:lang w:val="es-ES"/>
              </w:rPr>
              <w:t>(Ley de Interceptación de Comunicaciones de 1985)</w:t>
            </w:r>
          </w:p>
          <w:p w:rsidR="009C0A11" w:rsidRPr="00F873AC" w:rsidRDefault="009C0A11" w:rsidP="00A11F5E">
            <w:pPr>
              <w:jc w:val="center"/>
              <w:rPr>
                <w:rFonts w:ascii="Arial" w:hAnsi="Arial" w:cs="Arial"/>
                <w:b w:val="0"/>
                <w:i/>
                <w:color w:val="222222"/>
                <w:sz w:val="18"/>
                <w:szCs w:val="18"/>
                <w:lang w:val="es-ES"/>
              </w:rPr>
            </w:pPr>
          </w:p>
          <w:p w:rsidR="009C0A11" w:rsidRPr="00F873AC" w:rsidRDefault="009C0A11" w:rsidP="00A11F5E">
            <w:pPr>
              <w:jc w:val="center"/>
              <w:rPr>
                <w:rFonts w:ascii="Arial" w:hAnsi="Arial" w:cs="Arial"/>
                <w:b w:val="0"/>
                <w:i/>
                <w:color w:val="222222"/>
                <w:sz w:val="18"/>
                <w:szCs w:val="18"/>
                <w:lang w:val="es-ES"/>
              </w:rPr>
            </w:pPr>
          </w:p>
          <w:p w:rsidR="009C0A11" w:rsidRPr="00F873AC" w:rsidRDefault="009C0A11" w:rsidP="00A11F5E">
            <w:pPr>
              <w:jc w:val="center"/>
              <w:rPr>
                <w:rFonts w:ascii="Arial" w:hAnsi="Arial" w:cs="Arial"/>
                <w:b w:val="0"/>
                <w:i/>
                <w:color w:val="222222"/>
                <w:sz w:val="18"/>
                <w:szCs w:val="18"/>
                <w:lang w:val="es-ES"/>
              </w:rPr>
            </w:pPr>
          </w:p>
          <w:p w:rsidR="009C0A11" w:rsidRPr="00F873AC" w:rsidRDefault="009C0A11" w:rsidP="00A11F5E">
            <w:pPr>
              <w:jc w:val="both"/>
              <w:rPr>
                <w:rFonts w:ascii="Arial" w:hAnsi="Arial" w:cs="Arial"/>
                <w:b w:val="0"/>
                <w:color w:val="222222"/>
                <w:sz w:val="18"/>
                <w:szCs w:val="18"/>
                <w:lang w:val="es-ES"/>
              </w:rPr>
            </w:pPr>
            <w:r w:rsidRPr="00F873AC">
              <w:rPr>
                <w:rFonts w:ascii="Arial" w:hAnsi="Arial" w:cs="Arial"/>
                <w:b w:val="0"/>
                <w:color w:val="222222"/>
                <w:sz w:val="18"/>
                <w:szCs w:val="18"/>
                <w:lang w:val="es-ES"/>
              </w:rPr>
              <w:t>Link:</w:t>
            </w:r>
          </w:p>
          <w:p w:rsidR="009C0A11" w:rsidRPr="00F873AC" w:rsidRDefault="00E43935" w:rsidP="00D3335E">
            <w:pPr>
              <w:rPr>
                <w:rFonts w:ascii="Arial" w:hAnsi="Arial" w:cs="Arial"/>
                <w:b w:val="0"/>
                <w:color w:val="222222"/>
                <w:sz w:val="14"/>
                <w:szCs w:val="14"/>
                <w:lang w:val="es-ES"/>
              </w:rPr>
            </w:pPr>
            <w:hyperlink r:id="rId42" w:history="1">
              <w:r w:rsidR="009C0A11" w:rsidRPr="00F873AC">
                <w:rPr>
                  <w:rStyle w:val="Hipervnculo"/>
                  <w:rFonts w:ascii="Arial" w:hAnsi="Arial" w:cs="Arial"/>
                  <w:b w:val="0"/>
                  <w:sz w:val="14"/>
                  <w:szCs w:val="14"/>
                  <w:lang w:val="es-ES"/>
                </w:rPr>
                <w:t>http://www.legislation.gov.uk/ukpga/1985/56/pdfs/ukpga_19850056_en.pdf</w:t>
              </w:r>
            </w:hyperlink>
            <w:r w:rsidR="009C0A11" w:rsidRPr="00F873AC">
              <w:rPr>
                <w:rFonts w:ascii="Arial" w:hAnsi="Arial" w:cs="Arial"/>
                <w:b w:val="0"/>
                <w:color w:val="222222"/>
                <w:sz w:val="14"/>
                <w:szCs w:val="14"/>
                <w:lang w:val="es-ES"/>
              </w:rPr>
              <w:t xml:space="preserve"> </w:t>
            </w:r>
          </w:p>
          <w:p w:rsidR="009C0A11" w:rsidRPr="00F873AC" w:rsidRDefault="009C0A11" w:rsidP="00A11F5E">
            <w:pPr>
              <w:jc w:val="center"/>
              <w:rPr>
                <w:rFonts w:ascii="Arial" w:hAnsi="Arial" w:cs="Arial"/>
                <w:b w:val="0"/>
                <w:i/>
                <w:sz w:val="18"/>
                <w:szCs w:val="18"/>
              </w:rPr>
            </w:pPr>
          </w:p>
        </w:tc>
        <w:tc>
          <w:tcPr>
            <w:tcW w:w="3686" w:type="dxa"/>
            <w:tcBorders>
              <w:top w:val="none" w:sz="0" w:space="0" w:color="auto"/>
              <w:bottom w:val="none" w:sz="0" w:space="0" w:color="auto"/>
            </w:tcBorders>
            <w:shd w:val="clear" w:color="auto" w:fill="FFFFFF" w:themeFill="background1"/>
          </w:tcPr>
          <w:p w:rsidR="009C0A11" w:rsidRPr="00F873AC" w:rsidRDefault="009C0A11" w:rsidP="00A11F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N/A</w:t>
            </w:r>
          </w:p>
        </w:tc>
        <w:tc>
          <w:tcPr>
            <w:tcW w:w="2126" w:type="dxa"/>
            <w:tcBorders>
              <w:top w:val="none" w:sz="0" w:space="0" w:color="auto"/>
              <w:bottom w:val="none" w:sz="0" w:space="0" w:color="auto"/>
            </w:tcBorders>
            <w:shd w:val="clear" w:color="auto" w:fill="FFFFFF" w:themeFill="background1"/>
          </w:tcPr>
          <w:p w:rsidR="009C0A11" w:rsidRPr="00F873AC" w:rsidRDefault="009C0A11" w:rsidP="00A11F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N/A</w:t>
            </w:r>
          </w:p>
        </w:tc>
        <w:tc>
          <w:tcPr>
            <w:tcW w:w="2551" w:type="dxa"/>
            <w:tcBorders>
              <w:top w:val="none" w:sz="0" w:space="0" w:color="auto"/>
              <w:bottom w:val="none" w:sz="0" w:space="0" w:color="auto"/>
            </w:tcBorders>
            <w:shd w:val="clear" w:color="auto" w:fill="FFFFFF" w:themeFill="background1"/>
          </w:tcPr>
          <w:p w:rsidR="009C0A11" w:rsidRPr="00F873AC" w:rsidRDefault="009C0A11" w:rsidP="00A11F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C0A11" w:rsidRPr="00F873AC" w:rsidRDefault="009C0A11" w:rsidP="00A11F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3AC">
              <w:rPr>
                <w:rFonts w:ascii="Arial" w:hAnsi="Arial" w:cs="Arial"/>
                <w:sz w:val="18"/>
                <w:szCs w:val="18"/>
              </w:rPr>
              <w:t>N/A</w:t>
            </w:r>
          </w:p>
        </w:tc>
        <w:tc>
          <w:tcPr>
            <w:tcW w:w="1985" w:type="dxa"/>
            <w:tcBorders>
              <w:top w:val="none" w:sz="0" w:space="0" w:color="auto"/>
              <w:bottom w:val="none" w:sz="0" w:space="0" w:color="auto"/>
            </w:tcBorders>
            <w:shd w:val="clear" w:color="auto" w:fill="FFFFFF" w:themeFill="background1"/>
          </w:tcPr>
          <w:p w:rsidR="009C0A11" w:rsidRPr="00F873AC" w:rsidRDefault="009C0A11" w:rsidP="00A11F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9C0A11" w:rsidP="00A11F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N/A</w:t>
            </w:r>
          </w:p>
        </w:tc>
        <w:tc>
          <w:tcPr>
            <w:tcW w:w="2410" w:type="dxa"/>
            <w:tcBorders>
              <w:top w:val="none" w:sz="0" w:space="0" w:color="auto"/>
              <w:bottom w:val="none" w:sz="0" w:space="0" w:color="auto"/>
              <w:right w:val="none" w:sz="0" w:space="0" w:color="auto"/>
            </w:tcBorders>
            <w:shd w:val="clear" w:color="auto" w:fill="FFFFFF" w:themeFill="background1"/>
          </w:tcPr>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C0A11" w:rsidRPr="00F873AC" w:rsidRDefault="00586C2B"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8</w:t>
            </w:r>
            <w:r w:rsidR="00CF40B8" w:rsidRPr="00F873AC">
              <w:rPr>
                <w:rFonts w:ascii="Arial" w:hAnsi="Arial" w:cs="Arial"/>
                <w:sz w:val="18"/>
                <w:szCs w:val="18"/>
                <w:lang w:val="es-ES"/>
              </w:rPr>
              <w:t>. El Primer Ministro nombrará a una persona que ocupe o haya ocupado un alto cargo judicial (en esta sección denominado "el Comisionado") para desempeñar las siguientes funciones, a saber:</w:t>
            </w:r>
          </w:p>
          <w:p w:rsidR="009C0A11" w:rsidRPr="00F873AC" w:rsidRDefault="00CF40B8"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F873AC">
              <w:rPr>
                <w:rFonts w:ascii="Arial" w:hAnsi="Arial" w:cs="Arial"/>
                <w:sz w:val="18"/>
                <w:szCs w:val="18"/>
                <w:lang w:val="es-ES"/>
              </w:rPr>
              <w:t>…</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18"/>
                <w:szCs w:val="18"/>
                <w:lang w:val="es-ES"/>
              </w:rPr>
            </w:pPr>
            <w:r w:rsidRPr="00F873AC">
              <w:rPr>
                <w:rFonts w:ascii="Arial" w:hAnsi="Arial" w:cs="Arial"/>
                <w:color w:val="222222"/>
                <w:sz w:val="18"/>
                <w:szCs w:val="18"/>
                <w:lang w:val="es-ES"/>
              </w:rPr>
              <w:t xml:space="preserve">(8) Si el Primer Ministro, después de consultar con el Comisionado, considera que la publicación de cualquier asunto en un informe anual sería perjudicial para la </w:t>
            </w:r>
            <w:r w:rsidRPr="00F873AC">
              <w:rPr>
                <w:rFonts w:ascii="Arial" w:hAnsi="Arial" w:cs="Arial"/>
                <w:b/>
                <w:color w:val="222222"/>
                <w:sz w:val="18"/>
                <w:szCs w:val="18"/>
                <w:lang w:val="es-ES"/>
              </w:rPr>
              <w:t>seguridad nacional</w:t>
            </w:r>
            <w:r w:rsidRPr="00F873AC">
              <w:rPr>
                <w:rFonts w:ascii="Arial" w:hAnsi="Arial" w:cs="Arial"/>
                <w:color w:val="222222"/>
                <w:sz w:val="18"/>
                <w:szCs w:val="18"/>
                <w:lang w:val="es-ES"/>
              </w:rPr>
              <w:t xml:space="preserve">, la prevención o detección de delitos graves o para el bienestar económico del Reino Unido, el </w:t>
            </w:r>
            <w:r w:rsidRPr="00F873AC">
              <w:rPr>
                <w:rFonts w:ascii="Arial" w:hAnsi="Arial" w:cs="Arial"/>
                <w:b/>
                <w:color w:val="222222"/>
                <w:sz w:val="18"/>
                <w:szCs w:val="18"/>
                <w:lang w:val="es-ES"/>
              </w:rPr>
              <w:t>Primer Ministro podrá excluir esa cuestión de la copia del informe</w:t>
            </w:r>
            <w:r w:rsidRPr="00F873AC">
              <w:rPr>
                <w:rFonts w:ascii="Arial" w:hAnsi="Arial" w:cs="Arial"/>
                <w:color w:val="222222"/>
                <w:sz w:val="18"/>
                <w:szCs w:val="18"/>
                <w:lang w:val="es-ES"/>
              </w:rPr>
              <w:t xml:space="preserve"> presentada a cada Cámara del Parlamento.</w:t>
            </w:r>
          </w:p>
          <w:p w:rsidR="009C0A11" w:rsidRPr="00F873AC" w:rsidRDefault="009C0A11" w:rsidP="00A11F5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tc>
      </w:tr>
    </w:tbl>
    <w:p w:rsidR="00840427" w:rsidRDefault="00840427" w:rsidP="00840427">
      <w:pPr>
        <w:spacing w:after="0" w:line="240" w:lineRule="auto"/>
        <w:ind w:left="-851"/>
        <w:rPr>
          <w:rFonts w:ascii="Arial" w:hAnsi="Arial" w:cs="Arial"/>
        </w:rPr>
      </w:pPr>
    </w:p>
    <w:sectPr w:rsidR="00840427" w:rsidSect="007F42D1">
      <w:type w:val="continuous"/>
      <w:pgSz w:w="15840" w:h="12240" w:orient="landscape"/>
      <w:pgMar w:top="1134" w:right="389"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35" w:rsidRDefault="00E43935" w:rsidP="003A06BE">
      <w:pPr>
        <w:spacing w:after="0" w:line="240" w:lineRule="auto"/>
      </w:pPr>
      <w:r>
        <w:separator/>
      </w:r>
    </w:p>
  </w:endnote>
  <w:endnote w:type="continuationSeparator" w:id="0">
    <w:p w:rsidR="00E43935" w:rsidRDefault="00E43935" w:rsidP="003A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LTCom-Light">
    <w:panose1 w:val="00000000000000000000"/>
    <w:charset w:val="00"/>
    <w:family w:val="auto"/>
    <w:notTrueType/>
    <w:pitch w:val="default"/>
    <w:sig w:usb0="00000003" w:usb1="00000000" w:usb2="00000000" w:usb3="00000000" w:csb0="00000001" w:csb1="00000000"/>
  </w:font>
  <w:font w:name="FrutigerLTCom-LightItalic">
    <w:panose1 w:val="00000000000000000000"/>
    <w:charset w:val="00"/>
    <w:family w:val="swiss"/>
    <w:notTrueType/>
    <w:pitch w:val="default"/>
    <w:sig w:usb0="00000003" w:usb1="00000000" w:usb2="00000000" w:usb3="00000000" w:csb0="00000001" w:csb1="00000000"/>
  </w:font>
  <w:font w:name="Lato-Light">
    <w:panose1 w:val="00000000000000000000"/>
    <w:charset w:val="00"/>
    <w:family w:val="auto"/>
    <w:notTrueType/>
    <w:pitch w:val="default"/>
    <w:sig w:usb0="00000003" w:usb1="00000000" w:usb2="00000000" w:usb3="00000000" w:csb0="00000001" w:csb1="00000000"/>
  </w:font>
  <w:font w:name="Lato-Light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469" w:rsidRPr="00455ED1" w:rsidRDefault="00344469">
    <w:pPr>
      <w:pStyle w:val="Piedepgina"/>
      <w:jc w:val="right"/>
      <w:rPr>
        <w:rFonts w:ascii="Times New Roman" w:hAnsi="Times New Roman" w:cs="Times New Roman"/>
        <w:sz w:val="18"/>
        <w:szCs w:val="18"/>
      </w:rPr>
    </w:pPr>
    <w:r w:rsidRPr="00455ED1">
      <w:rPr>
        <w:rFonts w:ascii="Times New Roman" w:hAnsi="Times New Roman" w:cs="Times New Roman"/>
        <w:b/>
        <w:color w:val="31849B" w:themeColor="accent5" w:themeShade="BF"/>
        <w:sz w:val="18"/>
        <w:szCs w:val="18"/>
      </w:rPr>
      <w:t>-</w:t>
    </w:r>
    <w:sdt>
      <w:sdtPr>
        <w:rPr>
          <w:rFonts w:ascii="Times New Roman" w:hAnsi="Times New Roman" w:cs="Times New Roman"/>
          <w:sz w:val="18"/>
          <w:szCs w:val="18"/>
        </w:rPr>
        <w:id w:val="-2038879835"/>
        <w:docPartObj>
          <w:docPartGallery w:val="Page Numbers (Bottom of Page)"/>
          <w:docPartUnique/>
        </w:docPartObj>
      </w:sdtPr>
      <w:sdtEndPr/>
      <w:sdtContent>
        <w:r w:rsidRPr="00455ED1">
          <w:rPr>
            <w:rFonts w:ascii="Times New Roman" w:hAnsi="Times New Roman" w:cs="Times New Roman"/>
            <w:sz w:val="18"/>
            <w:szCs w:val="18"/>
          </w:rPr>
          <w:fldChar w:fldCharType="begin"/>
        </w:r>
        <w:r w:rsidRPr="00455ED1">
          <w:rPr>
            <w:rFonts w:ascii="Times New Roman" w:hAnsi="Times New Roman" w:cs="Times New Roman"/>
            <w:sz w:val="18"/>
            <w:szCs w:val="18"/>
          </w:rPr>
          <w:instrText>PAGE   \* MERGEFORMAT</w:instrText>
        </w:r>
        <w:r w:rsidRPr="00455ED1">
          <w:rPr>
            <w:rFonts w:ascii="Times New Roman" w:hAnsi="Times New Roman" w:cs="Times New Roman"/>
            <w:sz w:val="18"/>
            <w:szCs w:val="18"/>
          </w:rPr>
          <w:fldChar w:fldCharType="separate"/>
        </w:r>
        <w:r w:rsidR="00F82A14" w:rsidRPr="00F82A14">
          <w:rPr>
            <w:rFonts w:ascii="Times New Roman" w:hAnsi="Times New Roman" w:cs="Times New Roman"/>
            <w:noProof/>
            <w:sz w:val="18"/>
            <w:szCs w:val="18"/>
            <w:lang w:val="es-ES"/>
          </w:rPr>
          <w:t>5</w:t>
        </w:r>
        <w:r w:rsidRPr="00455ED1">
          <w:rPr>
            <w:rFonts w:ascii="Times New Roman" w:hAnsi="Times New Roman" w:cs="Times New Roman"/>
            <w:sz w:val="18"/>
            <w:szCs w:val="18"/>
          </w:rPr>
          <w:fldChar w:fldCharType="end"/>
        </w:r>
        <w:r w:rsidRPr="00455ED1">
          <w:rPr>
            <w:rFonts w:ascii="Times New Roman" w:hAnsi="Times New Roman" w:cs="Times New Roman"/>
            <w:b/>
            <w:color w:val="31849B" w:themeColor="accent5" w:themeShade="BF"/>
            <w:sz w:val="18"/>
            <w:szCs w:val="18"/>
          </w:rPr>
          <w:t>-</w:t>
        </w:r>
      </w:sdtContent>
    </w:sdt>
  </w:p>
  <w:p w:rsidR="00344469" w:rsidRDefault="003444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35" w:rsidRDefault="00E43935" w:rsidP="003A06BE">
      <w:pPr>
        <w:spacing w:after="0" w:line="240" w:lineRule="auto"/>
      </w:pPr>
      <w:r>
        <w:separator/>
      </w:r>
    </w:p>
  </w:footnote>
  <w:footnote w:type="continuationSeparator" w:id="0">
    <w:p w:rsidR="00E43935" w:rsidRDefault="00E43935" w:rsidP="003A06BE">
      <w:pPr>
        <w:spacing w:after="0" w:line="240" w:lineRule="auto"/>
      </w:pPr>
      <w:r>
        <w:continuationSeparator/>
      </w:r>
    </w:p>
  </w:footnote>
  <w:footnote w:id="1">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Resolución 217 A (III), 10 de diciembre de 1948.</w:t>
      </w:r>
    </w:p>
  </w:footnote>
  <w:footnote w:id="2">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Resolución 2200 A (XXI), 16 de diciembre de 1966, entró en vigencia el 23 de marzo de 1976.</w:t>
      </w:r>
    </w:p>
  </w:footnote>
  <w:footnote w:id="3">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w:t>
      </w:r>
      <w:proofErr w:type="spellStart"/>
      <w:r w:rsidRPr="00DC413D">
        <w:rPr>
          <w:rFonts w:ascii="Arial" w:hAnsi="Arial" w:cs="Arial"/>
          <w:i/>
        </w:rPr>
        <w:t>Tyrer</w:t>
      </w:r>
      <w:proofErr w:type="spellEnd"/>
      <w:r w:rsidRPr="00DC413D">
        <w:rPr>
          <w:rFonts w:ascii="Arial" w:hAnsi="Arial" w:cs="Arial"/>
          <w:i/>
        </w:rPr>
        <w:t xml:space="preserve"> Vs. Reino Unido</w:t>
      </w:r>
      <w:r w:rsidRPr="00DC413D">
        <w:rPr>
          <w:rFonts w:ascii="Arial" w:hAnsi="Arial" w:cs="Arial"/>
        </w:rPr>
        <w:t xml:space="preserve"> (25 de abril de 1978, Aplicación No. 5856/72, párrafo 31) y </w:t>
      </w:r>
      <w:r w:rsidRPr="00DC413D">
        <w:rPr>
          <w:rFonts w:ascii="Arial" w:hAnsi="Arial" w:cs="Arial"/>
          <w:i/>
        </w:rPr>
        <w:t xml:space="preserve">Christine </w:t>
      </w:r>
      <w:proofErr w:type="spellStart"/>
      <w:r w:rsidRPr="00DC413D">
        <w:rPr>
          <w:rFonts w:ascii="Arial" w:hAnsi="Arial" w:cs="Arial"/>
          <w:i/>
        </w:rPr>
        <w:t>Goodwin</w:t>
      </w:r>
      <w:proofErr w:type="spellEnd"/>
      <w:r w:rsidRPr="00DC413D">
        <w:rPr>
          <w:rFonts w:ascii="Arial" w:hAnsi="Arial" w:cs="Arial"/>
          <w:i/>
        </w:rPr>
        <w:t xml:space="preserve"> Vs. Reino Unido</w:t>
      </w:r>
      <w:r w:rsidRPr="00DC413D">
        <w:rPr>
          <w:rFonts w:ascii="Arial" w:hAnsi="Arial" w:cs="Arial"/>
        </w:rPr>
        <w:t xml:space="preserve"> (11 de junio de 2002, Aplicación No. 28957/95, párrafo 74).</w:t>
      </w:r>
    </w:p>
  </w:footnote>
  <w:footnote w:id="4">
    <w:p w:rsidR="00344469" w:rsidRPr="00DC413D" w:rsidRDefault="00344469" w:rsidP="00DC413D">
      <w:pPr>
        <w:autoSpaceDE w:val="0"/>
        <w:autoSpaceDN w:val="0"/>
        <w:adjustRightInd w:val="0"/>
        <w:spacing w:after="0" w:line="240" w:lineRule="auto"/>
        <w:jc w:val="both"/>
        <w:rPr>
          <w:rFonts w:ascii="Arial" w:hAnsi="Arial" w:cs="Arial"/>
          <w:sz w:val="20"/>
          <w:szCs w:val="20"/>
        </w:rPr>
      </w:pPr>
      <w:r w:rsidRPr="00DC413D">
        <w:rPr>
          <w:rStyle w:val="Refdenotaalpie"/>
          <w:rFonts w:ascii="Arial" w:hAnsi="Arial" w:cs="Arial"/>
          <w:sz w:val="20"/>
          <w:szCs w:val="20"/>
        </w:rPr>
        <w:footnoteRef/>
      </w:r>
      <w:r w:rsidRPr="00DC413D">
        <w:rPr>
          <w:rFonts w:ascii="Arial" w:hAnsi="Arial" w:cs="Arial"/>
          <w:sz w:val="20"/>
          <w:szCs w:val="20"/>
        </w:rPr>
        <w:t xml:space="preserve"> </w:t>
      </w:r>
      <w:r w:rsidRPr="00DC413D">
        <w:rPr>
          <w:rFonts w:ascii="Arial" w:hAnsi="Arial" w:cs="Arial"/>
          <w:i/>
          <w:iCs/>
          <w:sz w:val="20"/>
          <w:szCs w:val="20"/>
        </w:rPr>
        <w:t xml:space="preserve">Caso de la Comunidad </w:t>
      </w:r>
      <w:proofErr w:type="spellStart"/>
      <w:r w:rsidRPr="00DC413D">
        <w:rPr>
          <w:rFonts w:ascii="Arial" w:hAnsi="Arial" w:cs="Arial"/>
          <w:i/>
          <w:iCs/>
          <w:sz w:val="20"/>
          <w:szCs w:val="20"/>
        </w:rPr>
        <w:t>Mayagna</w:t>
      </w:r>
      <w:proofErr w:type="spellEnd"/>
      <w:r w:rsidRPr="00DC413D">
        <w:rPr>
          <w:rFonts w:ascii="Arial" w:hAnsi="Arial" w:cs="Arial"/>
          <w:i/>
          <w:iCs/>
          <w:sz w:val="20"/>
          <w:szCs w:val="20"/>
        </w:rPr>
        <w:t xml:space="preserve"> (Sumo) </w:t>
      </w:r>
      <w:proofErr w:type="spellStart"/>
      <w:r w:rsidRPr="00DC413D">
        <w:rPr>
          <w:rFonts w:ascii="Arial" w:hAnsi="Arial" w:cs="Arial"/>
          <w:i/>
          <w:iCs/>
          <w:sz w:val="20"/>
          <w:szCs w:val="20"/>
        </w:rPr>
        <w:t>Awas</w:t>
      </w:r>
      <w:proofErr w:type="spellEnd"/>
      <w:r w:rsidRPr="00DC413D">
        <w:rPr>
          <w:rFonts w:ascii="Arial" w:hAnsi="Arial" w:cs="Arial"/>
          <w:i/>
          <w:iCs/>
          <w:sz w:val="20"/>
          <w:szCs w:val="20"/>
        </w:rPr>
        <w:t xml:space="preserve"> </w:t>
      </w:r>
      <w:proofErr w:type="spellStart"/>
      <w:r w:rsidRPr="00DC413D">
        <w:rPr>
          <w:rFonts w:ascii="Arial" w:hAnsi="Arial" w:cs="Arial"/>
          <w:i/>
          <w:iCs/>
          <w:sz w:val="20"/>
          <w:szCs w:val="20"/>
        </w:rPr>
        <w:t>Tingni</w:t>
      </w:r>
      <w:proofErr w:type="spellEnd"/>
      <w:r w:rsidRPr="00DC413D">
        <w:rPr>
          <w:rFonts w:ascii="Arial" w:hAnsi="Arial" w:cs="Arial"/>
          <w:i/>
          <w:iCs/>
          <w:sz w:val="20"/>
          <w:szCs w:val="20"/>
        </w:rPr>
        <w:t xml:space="preserve"> Vs. Nicaragua </w:t>
      </w:r>
      <w:r w:rsidRPr="00DC413D">
        <w:rPr>
          <w:rFonts w:ascii="Arial" w:hAnsi="Arial" w:cs="Arial"/>
          <w:iCs/>
          <w:sz w:val="20"/>
          <w:szCs w:val="20"/>
        </w:rPr>
        <w:t>(</w:t>
      </w:r>
      <w:r w:rsidRPr="00DC413D">
        <w:rPr>
          <w:rFonts w:ascii="Arial" w:hAnsi="Arial" w:cs="Arial"/>
          <w:sz w:val="20"/>
          <w:szCs w:val="20"/>
        </w:rPr>
        <w:t xml:space="preserve">31 de agosto de 2001, Serie C, No. 79. párrafo 146). Corte Interamericana de Derechos Humanos, Opinión de Apoyo por Juez A.A. </w:t>
      </w:r>
      <w:proofErr w:type="spellStart"/>
      <w:r w:rsidRPr="00DC413D">
        <w:rPr>
          <w:rFonts w:ascii="Arial" w:hAnsi="Arial" w:cs="Arial"/>
          <w:sz w:val="20"/>
          <w:szCs w:val="20"/>
        </w:rPr>
        <w:t>Cancado</w:t>
      </w:r>
      <w:proofErr w:type="spellEnd"/>
      <w:r w:rsidRPr="00DC413D">
        <w:rPr>
          <w:rFonts w:ascii="Arial" w:hAnsi="Arial" w:cs="Arial"/>
          <w:sz w:val="20"/>
          <w:szCs w:val="20"/>
        </w:rPr>
        <w:t xml:space="preserve"> </w:t>
      </w:r>
      <w:proofErr w:type="spellStart"/>
      <w:r w:rsidRPr="00DC413D">
        <w:rPr>
          <w:rFonts w:ascii="Arial" w:hAnsi="Arial" w:cs="Arial"/>
          <w:sz w:val="20"/>
          <w:szCs w:val="20"/>
        </w:rPr>
        <w:t>Trindade</w:t>
      </w:r>
      <w:proofErr w:type="spellEnd"/>
      <w:r w:rsidRPr="00DC413D">
        <w:rPr>
          <w:rFonts w:ascii="Arial" w:hAnsi="Arial" w:cs="Arial"/>
          <w:sz w:val="20"/>
          <w:szCs w:val="20"/>
        </w:rPr>
        <w:t>.</w:t>
      </w:r>
    </w:p>
  </w:footnote>
  <w:footnote w:id="5">
    <w:p w:rsidR="00344469" w:rsidRPr="0064206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MENDEL, </w:t>
      </w:r>
      <w:proofErr w:type="spellStart"/>
      <w:r w:rsidRPr="00DC413D">
        <w:rPr>
          <w:rFonts w:ascii="Arial" w:hAnsi="Arial" w:cs="Arial"/>
        </w:rPr>
        <w:t>Toby</w:t>
      </w:r>
      <w:proofErr w:type="spellEnd"/>
      <w:r w:rsidRPr="00DC413D">
        <w:rPr>
          <w:rFonts w:ascii="Arial" w:hAnsi="Arial" w:cs="Arial"/>
        </w:rPr>
        <w:t xml:space="preserve"> (asesor de entes gubernamentales e intergubernamentales en materia de acceso a la información, tales como el Banco Mundial y diversos organismos de la ONU). </w:t>
      </w:r>
      <w:r w:rsidRPr="00DC413D">
        <w:rPr>
          <w:rFonts w:ascii="Arial" w:hAnsi="Arial" w:cs="Arial"/>
          <w:i/>
        </w:rPr>
        <w:t xml:space="preserve">El Derecho de la </w:t>
      </w:r>
      <w:r w:rsidRPr="0064206D">
        <w:rPr>
          <w:rFonts w:ascii="Arial" w:hAnsi="Arial" w:cs="Arial"/>
          <w:i/>
        </w:rPr>
        <w:t xml:space="preserve">Información en América Latina. </w:t>
      </w:r>
      <w:r w:rsidRPr="0064206D">
        <w:rPr>
          <w:rFonts w:ascii="Arial" w:hAnsi="Arial" w:cs="Arial"/>
        </w:rPr>
        <w:t>Organización de las Naciones Unidas para la Educación, la Ciencia y la Cultura (UNESCO), 2009.</w:t>
      </w:r>
    </w:p>
  </w:footnote>
  <w:footnote w:id="6">
    <w:p w:rsidR="00344469" w:rsidRDefault="00344469">
      <w:pPr>
        <w:pStyle w:val="Textonotapie"/>
      </w:pPr>
      <w:r w:rsidRPr="0064206D">
        <w:rPr>
          <w:rStyle w:val="Refdenotaalpie"/>
          <w:rFonts w:ascii="Arial" w:hAnsi="Arial" w:cs="Arial"/>
        </w:rPr>
        <w:footnoteRef/>
      </w:r>
      <w:r w:rsidRPr="0064206D">
        <w:rPr>
          <w:rFonts w:ascii="Arial" w:hAnsi="Arial" w:cs="Arial"/>
        </w:rPr>
        <w:t xml:space="preserve"> Artículo 13, párrafo 1b y d, de la Convención</w:t>
      </w:r>
      <w:r>
        <w:t>.</w:t>
      </w:r>
    </w:p>
  </w:footnote>
  <w:footnote w:id="7">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Suscrita en la Conferencia Especializada Interamericana sobre Derechos Humanos (Costa Rica, 1969), mejor conocida como Pacto de San José, es considerada un pilar básico del sistema interamericano de promoción y protección de los derechos humanos.</w:t>
      </w:r>
    </w:p>
  </w:footnote>
  <w:footnote w:id="8">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Suscrita por el Estado mexicano el 11 de marzo de 1994.</w:t>
      </w:r>
    </w:p>
  </w:footnote>
  <w:footnote w:id="9">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Comisión Interamericana de Derechos Humanos. </w:t>
      </w:r>
      <w:r w:rsidRPr="00DC413D">
        <w:rPr>
          <w:rFonts w:ascii="Arial" w:hAnsi="Arial" w:cs="Arial"/>
          <w:i/>
        </w:rPr>
        <w:t>Informe Anual de la Relatoría Especial para la Libertad de Expresión</w:t>
      </w:r>
      <w:r w:rsidRPr="00DC413D">
        <w:rPr>
          <w:rFonts w:ascii="Arial" w:hAnsi="Arial" w:cs="Arial"/>
        </w:rPr>
        <w:t>, 16 de abril de 1999, OEA/</w:t>
      </w:r>
      <w:proofErr w:type="spellStart"/>
      <w:r w:rsidRPr="00DC413D">
        <w:rPr>
          <w:rFonts w:ascii="Arial" w:hAnsi="Arial" w:cs="Arial"/>
        </w:rPr>
        <w:t>Ser.L</w:t>
      </w:r>
      <w:proofErr w:type="spellEnd"/>
      <w:r w:rsidRPr="00DC413D">
        <w:rPr>
          <w:rFonts w:ascii="Arial" w:hAnsi="Arial" w:cs="Arial"/>
        </w:rPr>
        <w:t xml:space="preserve">/V/II.102, Doc. 6 </w:t>
      </w:r>
      <w:proofErr w:type="spellStart"/>
      <w:r w:rsidRPr="00DC413D">
        <w:rPr>
          <w:rFonts w:ascii="Arial" w:hAnsi="Arial" w:cs="Arial"/>
        </w:rPr>
        <w:t>rev.</w:t>
      </w:r>
      <w:proofErr w:type="spellEnd"/>
      <w:r w:rsidRPr="00DC413D">
        <w:rPr>
          <w:rFonts w:ascii="Arial" w:hAnsi="Arial" w:cs="Arial"/>
        </w:rPr>
        <w:t>, Capítulo III.</w:t>
      </w:r>
    </w:p>
  </w:footnote>
  <w:footnote w:id="10">
    <w:p w:rsidR="00344469" w:rsidRPr="00DC413D" w:rsidRDefault="00344469" w:rsidP="00DC413D">
      <w:pPr>
        <w:autoSpaceDE w:val="0"/>
        <w:autoSpaceDN w:val="0"/>
        <w:adjustRightInd w:val="0"/>
        <w:spacing w:after="0" w:line="240" w:lineRule="auto"/>
        <w:jc w:val="both"/>
        <w:rPr>
          <w:rFonts w:ascii="Arial" w:hAnsi="Arial" w:cs="Arial"/>
          <w:sz w:val="20"/>
          <w:szCs w:val="20"/>
        </w:rPr>
      </w:pPr>
      <w:r w:rsidRPr="00DC413D">
        <w:rPr>
          <w:rStyle w:val="Refdenotaalpie"/>
          <w:rFonts w:ascii="Arial" w:hAnsi="Arial" w:cs="Arial"/>
          <w:sz w:val="20"/>
          <w:szCs w:val="20"/>
        </w:rPr>
        <w:footnoteRef/>
      </w:r>
      <w:r w:rsidRPr="00DC413D">
        <w:rPr>
          <w:rFonts w:ascii="Arial" w:hAnsi="Arial" w:cs="Arial"/>
          <w:sz w:val="20"/>
          <w:szCs w:val="20"/>
        </w:rPr>
        <w:t xml:space="preserve"> Resoluciones sobre el Acceso a la Información Pública - Fortaleciendo la Democracia: 1932 (XXXIII-O/03) del 10 de junio de 2003; 2057 (XXXIII-O/04), del 8 de junio de 2004; 2121 (XXXV-O/05), del 26 de mayo de 2005; 2252 (XXXVI-O/06), del 6 de junio de 2006; y 2288 (XXXVII-O/07), del 5 de junio de 2007.</w:t>
      </w:r>
    </w:p>
  </w:footnote>
  <w:footnote w:id="11">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Entre otros aspectos, el documento integra recomendaciones de políticas y técnicas legislativas para la regulación del derecho de acceso a la información, así como un estudio relativo al Cuestionario de Legislación y Mejores Prácticas sobre Acceso a la Información de la Comisión de Asuntos Jurídicos y Políticos de la OEA.</w:t>
      </w:r>
    </w:p>
  </w:footnote>
  <w:footnote w:id="12">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La Comisión de Información es referida en la Ley Modelo, es concebida como entidad especializada en cada Estado, la cual tiene a su cargo promoción de la efectiva implementación de esa Ley en su derecho interno, prescribiendo que deberá contar con personalidad jurídica completa, autonomía operativa, de presupuesto y de decisión.</w:t>
      </w:r>
    </w:p>
  </w:footnote>
  <w:footnote w:id="13">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Criterio de la AG-OEA, durante sesión plenaria del 8 de junio de 2010 [AG/RES 2607 (XL-O/10)].</w:t>
      </w:r>
    </w:p>
  </w:footnote>
  <w:footnote w:id="14">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Aprobado por el Consejo de Ministros el 27 de noviembre de 2008 y abierto a la adhesión de los Estados Miembros desde el 18 de junio de 2009.</w:t>
      </w:r>
    </w:p>
  </w:footnote>
  <w:footnote w:id="15">
    <w:p w:rsidR="00344469" w:rsidRPr="00DC413D" w:rsidRDefault="00344469" w:rsidP="00DC413D">
      <w:pPr>
        <w:autoSpaceDE w:val="0"/>
        <w:autoSpaceDN w:val="0"/>
        <w:adjustRightInd w:val="0"/>
        <w:spacing w:after="0" w:line="240" w:lineRule="auto"/>
        <w:jc w:val="both"/>
        <w:rPr>
          <w:rFonts w:ascii="Arial" w:hAnsi="Arial" w:cs="Arial"/>
          <w:sz w:val="20"/>
          <w:szCs w:val="20"/>
        </w:rPr>
      </w:pPr>
      <w:r w:rsidRPr="00DC413D">
        <w:rPr>
          <w:rStyle w:val="Refdenotaalpie"/>
          <w:rFonts w:ascii="Arial" w:hAnsi="Arial" w:cs="Arial"/>
          <w:sz w:val="20"/>
          <w:szCs w:val="20"/>
        </w:rPr>
        <w:footnoteRef/>
      </w:r>
      <w:r w:rsidRPr="00DC413D">
        <w:rPr>
          <w:rFonts w:ascii="Arial" w:hAnsi="Arial" w:cs="Arial"/>
          <w:sz w:val="20"/>
          <w:szCs w:val="20"/>
        </w:rPr>
        <w:t xml:space="preserve"> Obligación de pertenecer a una asociación según prescripción legal para ejercer el Periodismo. Opinión Asesora OC-5/85, 13 de noviembre de 1985, párrafo 30.</w:t>
      </w:r>
    </w:p>
  </w:footnote>
  <w:footnote w:id="16">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Opinión Asesora OC-5/85, 13 de noviembre de 1985, párrafos 32 y 70.</w:t>
      </w:r>
    </w:p>
  </w:footnote>
  <w:footnote w:id="17">
    <w:p w:rsidR="00344469" w:rsidRPr="00DC413D" w:rsidRDefault="00344469" w:rsidP="00DC413D">
      <w:pPr>
        <w:autoSpaceDE w:val="0"/>
        <w:autoSpaceDN w:val="0"/>
        <w:adjustRightInd w:val="0"/>
        <w:spacing w:after="0" w:line="240" w:lineRule="auto"/>
        <w:jc w:val="both"/>
        <w:rPr>
          <w:rFonts w:ascii="Arial" w:hAnsi="Arial" w:cs="Arial"/>
          <w:sz w:val="20"/>
          <w:szCs w:val="20"/>
        </w:rPr>
      </w:pPr>
      <w:r w:rsidRPr="00DC413D">
        <w:rPr>
          <w:rStyle w:val="Refdenotaalpie"/>
          <w:rFonts w:ascii="Arial" w:hAnsi="Arial" w:cs="Arial"/>
          <w:sz w:val="20"/>
          <w:szCs w:val="20"/>
        </w:rPr>
        <w:footnoteRef/>
      </w:r>
      <w:r w:rsidRPr="00DC413D">
        <w:rPr>
          <w:rFonts w:ascii="Arial" w:hAnsi="Arial" w:cs="Arial"/>
          <w:sz w:val="20"/>
          <w:szCs w:val="20"/>
        </w:rPr>
        <w:t xml:space="preserve"> </w:t>
      </w:r>
      <w:r w:rsidRPr="00DC413D">
        <w:rPr>
          <w:rFonts w:ascii="Arial" w:hAnsi="Arial" w:cs="Arial"/>
          <w:i/>
          <w:sz w:val="20"/>
          <w:szCs w:val="20"/>
        </w:rPr>
        <w:t>Claude Reyes y Otros v. Chile</w:t>
      </w:r>
      <w:r w:rsidRPr="00DC413D">
        <w:rPr>
          <w:rFonts w:ascii="Arial" w:hAnsi="Arial" w:cs="Arial"/>
          <w:sz w:val="20"/>
          <w:szCs w:val="20"/>
        </w:rPr>
        <w:t>, 19 de septiembre de 2006, Serie C No. 151, párrafo 77.</w:t>
      </w:r>
    </w:p>
  </w:footnote>
  <w:footnote w:id="18">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w:t>
      </w:r>
      <w:r w:rsidRPr="00DC413D">
        <w:rPr>
          <w:rFonts w:ascii="Arial" w:hAnsi="Arial" w:cs="Arial"/>
          <w:i/>
        </w:rPr>
        <w:t>Claude Reyes y Otros v. Chile</w:t>
      </w:r>
      <w:r w:rsidRPr="00DC413D">
        <w:rPr>
          <w:rFonts w:ascii="Arial" w:hAnsi="Arial" w:cs="Arial"/>
        </w:rPr>
        <w:t>, párrafos 88-92.</w:t>
      </w:r>
    </w:p>
  </w:footnote>
  <w:footnote w:id="19">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w:t>
      </w:r>
      <w:r w:rsidRPr="00DC413D">
        <w:rPr>
          <w:rFonts w:ascii="Arial" w:hAnsi="Arial" w:cs="Arial"/>
          <w:i/>
        </w:rPr>
        <w:t>Claude Reyes y Otros v. Chile</w:t>
      </w:r>
      <w:r w:rsidRPr="00DC413D">
        <w:rPr>
          <w:rFonts w:ascii="Arial" w:hAnsi="Arial" w:cs="Arial"/>
        </w:rPr>
        <w:t>, párrafo 174.</w:t>
      </w:r>
    </w:p>
  </w:footnote>
  <w:footnote w:id="20">
    <w:p w:rsidR="00344469" w:rsidRPr="00DC413D" w:rsidRDefault="00344469" w:rsidP="00DC413D">
      <w:pPr>
        <w:autoSpaceDE w:val="0"/>
        <w:autoSpaceDN w:val="0"/>
        <w:adjustRightInd w:val="0"/>
        <w:spacing w:after="0" w:line="240" w:lineRule="auto"/>
        <w:jc w:val="both"/>
        <w:rPr>
          <w:rFonts w:ascii="Arial" w:hAnsi="Arial" w:cs="Arial"/>
          <w:sz w:val="20"/>
          <w:szCs w:val="20"/>
        </w:rPr>
      </w:pPr>
      <w:r w:rsidRPr="00DC413D">
        <w:rPr>
          <w:rStyle w:val="Refdenotaalpie"/>
          <w:rFonts w:ascii="Arial" w:hAnsi="Arial" w:cs="Arial"/>
          <w:sz w:val="20"/>
          <w:szCs w:val="20"/>
        </w:rPr>
        <w:footnoteRef/>
      </w:r>
      <w:r w:rsidRPr="00DC413D">
        <w:rPr>
          <w:rFonts w:ascii="Arial" w:hAnsi="Arial" w:cs="Arial"/>
          <w:sz w:val="20"/>
          <w:szCs w:val="20"/>
        </w:rPr>
        <w:t xml:space="preserve"> 26 de marzo de 1987, Aplicación No. 9248/81, 9 EHRR 433.</w:t>
      </w:r>
    </w:p>
  </w:footnote>
  <w:footnote w:id="21">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19 de febrero de 1998, Aplicación No. 14967/89.</w:t>
      </w:r>
    </w:p>
  </w:footnote>
  <w:footnote w:id="22">
    <w:p w:rsidR="00344469" w:rsidRPr="00DC413D" w:rsidRDefault="00344469" w:rsidP="00DC413D">
      <w:pPr>
        <w:autoSpaceDE w:val="0"/>
        <w:autoSpaceDN w:val="0"/>
        <w:adjustRightInd w:val="0"/>
        <w:spacing w:after="0" w:line="240" w:lineRule="auto"/>
        <w:jc w:val="both"/>
        <w:rPr>
          <w:rFonts w:ascii="Arial" w:hAnsi="Arial" w:cs="Arial"/>
          <w:sz w:val="20"/>
          <w:szCs w:val="20"/>
        </w:rPr>
      </w:pPr>
      <w:r w:rsidRPr="00DC413D">
        <w:rPr>
          <w:rStyle w:val="Refdenotaalpie"/>
          <w:rFonts w:ascii="Arial" w:hAnsi="Arial" w:cs="Arial"/>
          <w:sz w:val="20"/>
          <w:szCs w:val="20"/>
        </w:rPr>
        <w:footnoteRef/>
      </w:r>
      <w:r w:rsidRPr="00DC413D">
        <w:rPr>
          <w:rFonts w:ascii="Arial" w:hAnsi="Arial" w:cs="Arial"/>
          <w:sz w:val="20"/>
          <w:szCs w:val="20"/>
        </w:rPr>
        <w:t xml:space="preserve"> 15 de junio de 2004, Aplicaciones Nos. 73562/01, 73565/01, 73712/01, 73744/01, 73972/01 y</w:t>
      </w:r>
    </w:p>
    <w:p w:rsidR="00344469" w:rsidRPr="00DC413D" w:rsidRDefault="00344469" w:rsidP="00DC413D">
      <w:pPr>
        <w:spacing w:after="0" w:line="240" w:lineRule="auto"/>
        <w:jc w:val="both"/>
        <w:rPr>
          <w:rFonts w:ascii="Arial" w:hAnsi="Arial" w:cs="Arial"/>
          <w:sz w:val="20"/>
          <w:szCs w:val="20"/>
        </w:rPr>
      </w:pPr>
      <w:r w:rsidRPr="00DC413D">
        <w:rPr>
          <w:rFonts w:ascii="Arial" w:hAnsi="Arial" w:cs="Arial"/>
          <w:sz w:val="20"/>
          <w:szCs w:val="20"/>
        </w:rPr>
        <w:t>73973/01.</w:t>
      </w:r>
    </w:p>
  </w:footnote>
  <w:footnote w:id="23">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Artículo 10 (libertad de expresión).</w:t>
      </w:r>
    </w:p>
    <w:p w:rsidR="00344469" w:rsidRPr="00DC413D" w:rsidRDefault="00344469" w:rsidP="00DC413D">
      <w:pPr>
        <w:pStyle w:val="Textonotapie"/>
        <w:jc w:val="both"/>
        <w:rPr>
          <w:rFonts w:ascii="Arial" w:hAnsi="Arial" w:cs="Arial"/>
        </w:rPr>
      </w:pPr>
      <w:r w:rsidRPr="00DC413D">
        <w:rPr>
          <w:rFonts w:ascii="Arial" w:hAnsi="Arial" w:cs="Arial"/>
        </w:rPr>
        <w:t>1. Toda persona tiene derecho a la libertad de expresión. Este derecho comprende la libertad de opinión y la libertad de recibir o de comunicar informaciones o ideas sin que pueda haber injerencia de autoridades públicas y sin consideración de fronteras. El presente artículo no impide que los Estados sometan a las empresas de radiodifusión, de cinematografía o de televisión a un régimen de autorización previa.</w:t>
      </w:r>
    </w:p>
    <w:p w:rsidR="00344469" w:rsidRPr="00DC413D" w:rsidRDefault="00344469" w:rsidP="00DC413D">
      <w:pPr>
        <w:pStyle w:val="Textonotapie"/>
        <w:jc w:val="both"/>
        <w:rPr>
          <w:rFonts w:ascii="Arial" w:hAnsi="Arial" w:cs="Arial"/>
        </w:rPr>
      </w:pPr>
      <w:r w:rsidRPr="00DC413D">
        <w:rPr>
          <w:rFonts w:ascii="Arial" w:hAnsi="Arial" w:cs="Arial"/>
        </w:rPr>
        <w:t>2. El ejercicio de estas libertades, que entrañan deberes y responsabilidades, podrá ser sometido a ciertas formalidades, condiciones, restricciones o sanciones, previstas por la ley, que constituyan medidas necesarias, en una sociedad democrática, para la seguridad nacional, la integridad territorial o la seguridad pública, la defensa del orden y la prevención del delito, la protección de la salud o de la moral, la protección de la reputación o de los derechos ajenos, para impedir la divulgación de informaciones confidenciales o para garantizar la autoridad y la imparcialidad del poder judicial.</w:t>
      </w:r>
    </w:p>
  </w:footnote>
  <w:footnote w:id="24">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w:t>
      </w:r>
      <w:proofErr w:type="spellStart"/>
      <w:r w:rsidRPr="00DC413D">
        <w:rPr>
          <w:rFonts w:ascii="Arial" w:hAnsi="Arial" w:cs="Arial"/>
          <w:i/>
        </w:rPr>
        <w:t>Leander</w:t>
      </w:r>
      <w:proofErr w:type="spellEnd"/>
      <w:r w:rsidRPr="00DC413D">
        <w:rPr>
          <w:rFonts w:ascii="Arial" w:hAnsi="Arial" w:cs="Arial"/>
        </w:rPr>
        <w:t>, párrafo 74.</w:t>
      </w:r>
    </w:p>
  </w:footnote>
  <w:footnote w:id="25">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w:t>
      </w:r>
      <w:r w:rsidRPr="00DC413D">
        <w:rPr>
          <w:rFonts w:ascii="Arial" w:hAnsi="Arial" w:cs="Arial"/>
          <w:i/>
        </w:rPr>
        <w:t xml:space="preserve">Guerra, </w:t>
      </w:r>
      <w:r w:rsidRPr="00DC413D">
        <w:rPr>
          <w:rFonts w:ascii="Arial" w:hAnsi="Arial" w:cs="Arial"/>
        </w:rPr>
        <w:t>párrafo 58.</w:t>
      </w:r>
    </w:p>
  </w:footnote>
  <w:footnote w:id="26">
    <w:p w:rsidR="00344469" w:rsidRPr="00DC413D" w:rsidRDefault="00344469" w:rsidP="00DC413D">
      <w:pPr>
        <w:autoSpaceDE w:val="0"/>
        <w:autoSpaceDN w:val="0"/>
        <w:adjustRightInd w:val="0"/>
        <w:spacing w:after="0" w:line="240" w:lineRule="auto"/>
        <w:jc w:val="both"/>
        <w:rPr>
          <w:rFonts w:ascii="Arial" w:hAnsi="Arial" w:cs="Arial"/>
          <w:sz w:val="20"/>
          <w:szCs w:val="20"/>
        </w:rPr>
      </w:pPr>
      <w:r w:rsidRPr="00DC413D">
        <w:rPr>
          <w:rStyle w:val="Refdenotaalpie"/>
          <w:rFonts w:ascii="Arial" w:hAnsi="Arial" w:cs="Arial"/>
          <w:sz w:val="20"/>
          <w:szCs w:val="20"/>
        </w:rPr>
        <w:footnoteRef/>
      </w:r>
      <w:r w:rsidRPr="00DC413D">
        <w:rPr>
          <w:rFonts w:ascii="Arial" w:hAnsi="Arial" w:cs="Arial"/>
          <w:sz w:val="20"/>
          <w:szCs w:val="20"/>
        </w:rPr>
        <w:t xml:space="preserve"> Decisión de 10 julio 2006, Aplicación No. 19101/03.</w:t>
      </w:r>
    </w:p>
  </w:footnote>
  <w:footnote w:id="27">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ARTÍCULO 19, es una organización no gubernamental de carácter internacional, creada en 1999 y con sede en Londres, la cual trabaja en la defensa de los derechos humanos.</w:t>
      </w:r>
    </w:p>
  </w:footnote>
  <w:footnote w:id="28">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También conocida como La </w:t>
      </w:r>
      <w:r w:rsidRPr="00DC413D">
        <w:rPr>
          <w:rFonts w:ascii="Arial" w:hAnsi="Arial" w:cs="Arial"/>
          <w:i/>
        </w:rPr>
        <w:t>Commonwealth</w:t>
      </w:r>
      <w:r w:rsidRPr="00DC413D">
        <w:rPr>
          <w:rFonts w:ascii="Arial" w:hAnsi="Arial" w:cs="Arial"/>
        </w:rPr>
        <w:t>, es una organización voluntaria de 53 Estados que comparten lazos con el Reino Unido, los cuales cooperan en un marco de valores y objetivos comunes delineados en la Declaración de Principios de la Mancomunidad, firmada en Singapur el 22 de enero de 1971 y ratificada por la Declaración de Harare de 1991. Entre los avances significativos de ésta, se encuentra la adopción de los Principios y Lineamientos sobre la libertad de información (1999).</w:t>
      </w:r>
    </w:p>
  </w:footnote>
  <w:footnote w:id="29">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Emitida por el COE y a la que se hace referencia en el apartado “Normas de carácter regional” del presente estudio.</w:t>
      </w:r>
    </w:p>
  </w:footnote>
  <w:footnote w:id="30">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Aprobados el 1º de octubre de 1995 por un grupo de expertos en derecho internacional, seguridad nacional y derechos humanos, convocado por ARTÍCULO 19, el Centro Internacional Contra la Censura, en colaboración con el Centro de Estudios Legales Aplicados de la Universidad de </w:t>
      </w:r>
      <w:proofErr w:type="spellStart"/>
      <w:r w:rsidRPr="00DC413D">
        <w:rPr>
          <w:rFonts w:ascii="Arial" w:hAnsi="Arial" w:cs="Arial"/>
        </w:rPr>
        <w:t>Witwatersrand</w:t>
      </w:r>
      <w:proofErr w:type="spellEnd"/>
      <w:r w:rsidRPr="00DC413D">
        <w:rPr>
          <w:rFonts w:ascii="Arial" w:hAnsi="Arial" w:cs="Arial"/>
        </w:rPr>
        <w:t>, en Johannesburgo, mismos que han sido contenidos en las resoluciones de la Comisión de Derechos Humanos de la ONU desde su emisión.</w:t>
      </w:r>
    </w:p>
  </w:footnote>
  <w:footnote w:id="31">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Comisión Interamericana de Derechos Humanos. Informe de la Relatoría para la Libertad de Expresión, ONU, 2003. Vol. III, Capítulo IV, párr. 45.</w:t>
      </w:r>
    </w:p>
  </w:footnote>
  <w:footnote w:id="32">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Tratado Internacional que regula los derechos de participación ciudadana en relación con el medio ambiente, elaborado en el marco de la UNECE y firmado en 1998 por Estados de Europa y Asia Central.</w:t>
      </w:r>
    </w:p>
  </w:footnote>
  <w:footnote w:id="33">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MENDEL, </w:t>
      </w:r>
      <w:proofErr w:type="spellStart"/>
      <w:r w:rsidRPr="00DC413D">
        <w:rPr>
          <w:rFonts w:ascii="Arial" w:hAnsi="Arial" w:cs="Arial"/>
        </w:rPr>
        <w:t>Toby</w:t>
      </w:r>
      <w:proofErr w:type="spellEnd"/>
      <w:r w:rsidRPr="00DC413D">
        <w:rPr>
          <w:rFonts w:ascii="Arial" w:hAnsi="Arial" w:cs="Arial"/>
        </w:rPr>
        <w:t xml:space="preserve">. </w:t>
      </w:r>
      <w:r w:rsidRPr="00DC413D">
        <w:rPr>
          <w:rFonts w:ascii="Arial" w:hAnsi="Arial" w:cs="Arial"/>
          <w:i/>
        </w:rPr>
        <w:t xml:space="preserve">El Derecho de la Información en América Latina. </w:t>
      </w:r>
      <w:r w:rsidRPr="00DC413D">
        <w:rPr>
          <w:rFonts w:ascii="Arial" w:hAnsi="Arial" w:cs="Arial"/>
        </w:rPr>
        <w:t>UNESCO</w:t>
      </w:r>
      <w:r w:rsidRPr="00DC413D">
        <w:rPr>
          <w:rFonts w:ascii="Arial" w:hAnsi="Arial" w:cs="Arial"/>
          <w:i/>
        </w:rPr>
        <w:t xml:space="preserve">, </w:t>
      </w:r>
      <w:r w:rsidRPr="00DC413D">
        <w:rPr>
          <w:rFonts w:ascii="Arial" w:hAnsi="Arial" w:cs="Arial"/>
        </w:rPr>
        <w:t>2009.</w:t>
      </w:r>
    </w:p>
  </w:footnote>
  <w:footnote w:id="34">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Emitida por la ONU y a la que se hace referencia en el apartado “Normas de carácter internacional” del presente estudio.</w:t>
      </w:r>
    </w:p>
  </w:footnote>
  <w:footnote w:id="35">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w:t>
      </w:r>
      <w:r w:rsidRPr="00DC413D">
        <w:rPr>
          <w:rFonts w:ascii="Arial" w:hAnsi="Arial" w:cs="Arial"/>
          <w:bCs/>
          <w:color w:val="333333"/>
        </w:rPr>
        <w:t>Pronunciamiento que reitera lo emitido por la Declaración Conjunta de 2004.</w:t>
      </w:r>
    </w:p>
  </w:footnote>
  <w:footnote w:id="36">
    <w:p w:rsidR="00344469" w:rsidRPr="00DC413D" w:rsidRDefault="00344469" w:rsidP="00DC413D">
      <w:pPr>
        <w:pStyle w:val="Textonotapie"/>
        <w:jc w:val="both"/>
        <w:rPr>
          <w:rFonts w:ascii="Arial" w:hAnsi="Arial" w:cs="Arial"/>
        </w:rPr>
      </w:pPr>
      <w:r w:rsidRPr="00DC413D">
        <w:rPr>
          <w:rStyle w:val="Refdenotaalpie"/>
          <w:rFonts w:ascii="Arial" w:hAnsi="Arial" w:cs="Arial"/>
        </w:rPr>
        <w:footnoteRef/>
      </w:r>
      <w:r w:rsidRPr="00DC413D">
        <w:rPr>
          <w:rFonts w:ascii="Arial" w:hAnsi="Arial" w:cs="Arial"/>
        </w:rPr>
        <w:t xml:space="preserve"> Concluidos en </w:t>
      </w:r>
      <w:proofErr w:type="spellStart"/>
      <w:r w:rsidRPr="00DC413D">
        <w:rPr>
          <w:rFonts w:ascii="Arial" w:hAnsi="Arial" w:cs="Arial"/>
        </w:rPr>
        <w:t>Tshwane</w:t>
      </w:r>
      <w:proofErr w:type="spellEnd"/>
      <w:r w:rsidRPr="00DC413D">
        <w:rPr>
          <w:rFonts w:ascii="Arial" w:hAnsi="Arial" w:cs="Arial"/>
        </w:rPr>
        <w:t>, Sudáfrica y emitidos el 12 de junio de 2013.</w:t>
      </w:r>
    </w:p>
  </w:footnote>
  <w:footnote w:id="37">
    <w:p w:rsidR="00344469" w:rsidRDefault="00344469" w:rsidP="00DC413D">
      <w:pPr>
        <w:pStyle w:val="Textonotapie"/>
        <w:jc w:val="both"/>
      </w:pPr>
      <w:r w:rsidRPr="00DC413D">
        <w:rPr>
          <w:rStyle w:val="Refdenotaalpie"/>
          <w:rFonts w:ascii="Arial" w:hAnsi="Arial" w:cs="Arial"/>
        </w:rPr>
        <w:footnoteRef/>
      </w:r>
      <w:r w:rsidRPr="00DC413D">
        <w:rPr>
          <w:rFonts w:ascii="Arial" w:hAnsi="Arial" w:cs="Arial"/>
        </w:rPr>
        <w:t xml:space="preserve"> Resultado de una consulta global de la sociedad civil, con la industria y expertos internacionales en legislación sobre vigilancia de las comunicaciones, políticas públicas y tecnología.</w:t>
      </w:r>
    </w:p>
  </w:footnote>
  <w:footnote w:id="38">
    <w:p w:rsidR="00344469" w:rsidRPr="00296015" w:rsidRDefault="00344469" w:rsidP="00296015">
      <w:pPr>
        <w:pStyle w:val="Textonotapie"/>
        <w:ind w:left="-851"/>
        <w:jc w:val="both"/>
        <w:rPr>
          <w:rFonts w:ascii="Arial" w:hAnsi="Arial" w:cs="Arial"/>
          <w:sz w:val="16"/>
          <w:szCs w:val="16"/>
          <w:lang w:val="es-ES"/>
        </w:rPr>
      </w:pPr>
      <w:r w:rsidRPr="00296015">
        <w:rPr>
          <w:rStyle w:val="Refdenotaalpie"/>
          <w:rFonts w:ascii="Arial" w:hAnsi="Arial" w:cs="Arial"/>
        </w:rPr>
        <w:footnoteRef/>
      </w:r>
      <w:r w:rsidRPr="00296015">
        <w:rPr>
          <w:rFonts w:ascii="Arial" w:hAnsi="Arial" w:cs="Arial"/>
        </w:rPr>
        <w:t xml:space="preserve">  </w:t>
      </w:r>
      <w:r w:rsidRPr="00296015">
        <w:rPr>
          <w:rFonts w:ascii="Arial" w:hAnsi="Arial" w:cs="Arial"/>
          <w:sz w:val="16"/>
          <w:szCs w:val="16"/>
          <w:lang w:val="es-ES"/>
        </w:rPr>
        <w:t>El artículo 222 establece prisión de 1 a 6 años a quien revele secretos políticos, industriales, tecnológicos o militares concernientes a la seguridad, a los medios de defensa o a las relaciones exteriores de la Nación; misma pena al que obtuviere la revelación del secreto.  Si la revelación u obtención fuera cometida por un militar en el ejercicio de sus funciones, la pena se elevará a 3 años y el máximo de la pena en 10 años.</w:t>
      </w:r>
    </w:p>
    <w:p w:rsidR="00344469" w:rsidRPr="00296015" w:rsidRDefault="00344469" w:rsidP="00296015">
      <w:pPr>
        <w:pStyle w:val="Textonotapie"/>
        <w:ind w:left="-851"/>
        <w:jc w:val="both"/>
        <w:rPr>
          <w:rFonts w:ascii="Arial" w:hAnsi="Arial" w:cs="Arial"/>
          <w:sz w:val="16"/>
          <w:szCs w:val="16"/>
          <w:lang w:val="es-ES"/>
        </w:rPr>
      </w:pPr>
      <w:r w:rsidRPr="00296015">
        <w:rPr>
          <w:rFonts w:ascii="Arial" w:hAnsi="Arial" w:cs="Arial"/>
          <w:sz w:val="16"/>
          <w:szCs w:val="16"/>
          <w:lang w:val="es-ES"/>
        </w:rPr>
        <w:t>El numeral 223 establece pena de prisión de 1 mes a 1 año e inhabilitación especial a quien por imprudencia o negligencia diera a conocer los secretos mencionados en el artículo 222, de los que estuvieran en su posesión en virtud de su empleo u oficio.</w:t>
      </w:r>
    </w:p>
    <w:p w:rsidR="00344469" w:rsidRPr="00296015" w:rsidRDefault="00344469" w:rsidP="00296015">
      <w:pPr>
        <w:pStyle w:val="Textonotapie"/>
        <w:ind w:left="-851"/>
        <w:jc w:val="both"/>
        <w:rPr>
          <w:rFonts w:ascii="Arial" w:hAnsi="Arial" w:cs="Arial"/>
          <w:sz w:val="16"/>
          <w:szCs w:val="16"/>
        </w:rPr>
      </w:pPr>
    </w:p>
  </w:footnote>
  <w:footnote w:id="39">
    <w:p w:rsidR="00344469" w:rsidRPr="00296015" w:rsidRDefault="00344469" w:rsidP="00296015">
      <w:pPr>
        <w:pStyle w:val="Textonotapie"/>
        <w:ind w:left="-851"/>
        <w:jc w:val="both"/>
        <w:rPr>
          <w:rFonts w:ascii="Arial" w:hAnsi="Arial" w:cs="Arial"/>
          <w:sz w:val="16"/>
          <w:szCs w:val="16"/>
        </w:rPr>
      </w:pPr>
      <w:r w:rsidRPr="00296015">
        <w:rPr>
          <w:rStyle w:val="Refdenotaalpie"/>
          <w:rFonts w:ascii="Arial" w:hAnsi="Arial" w:cs="Arial"/>
        </w:rPr>
        <w:footnoteRef/>
      </w:r>
      <w:r w:rsidRPr="00296015">
        <w:rPr>
          <w:rFonts w:ascii="Arial" w:hAnsi="Arial" w:cs="Arial"/>
        </w:rPr>
        <w:t xml:space="preserve"> </w:t>
      </w:r>
      <w:r w:rsidRPr="00296015">
        <w:rPr>
          <w:rFonts w:ascii="Arial" w:hAnsi="Arial" w:cs="Arial"/>
          <w:sz w:val="16"/>
          <w:szCs w:val="16"/>
        </w:rPr>
        <w:t xml:space="preserve">El artículo 19 de la Ley 25.520 establece que el Secretario de Inteligencia o el funcionario en quien se delegue tal facultad, requerirá ante el Juez Federal Penal competente, la interceptación o captación de comunicaciones privadas. Asimismo, prevé que los </w:t>
      </w:r>
      <w:r w:rsidRPr="00296015">
        <w:rPr>
          <w:rFonts w:ascii="Arial" w:hAnsi="Arial" w:cs="Arial"/>
          <w:b/>
          <w:sz w:val="16"/>
          <w:szCs w:val="16"/>
        </w:rPr>
        <w:t xml:space="preserve">plazos procesales </w:t>
      </w:r>
      <w:r w:rsidRPr="00296015">
        <w:rPr>
          <w:rFonts w:ascii="Arial" w:hAnsi="Arial" w:cs="Arial"/>
          <w:sz w:val="16"/>
          <w:szCs w:val="16"/>
        </w:rPr>
        <w:t>en primera instancia</w:t>
      </w:r>
      <w:r w:rsidRPr="00296015">
        <w:rPr>
          <w:rFonts w:ascii="Arial" w:hAnsi="Arial" w:cs="Arial"/>
          <w:b/>
          <w:sz w:val="16"/>
          <w:szCs w:val="16"/>
        </w:rPr>
        <w:t xml:space="preserve"> serán de veinticuatro horas</w:t>
      </w:r>
      <w:r w:rsidRPr="00296015">
        <w:rPr>
          <w:rFonts w:ascii="Arial" w:hAnsi="Arial" w:cs="Arial"/>
          <w:sz w:val="16"/>
          <w:szCs w:val="16"/>
        </w:rPr>
        <w:t xml:space="preserve">. La </w:t>
      </w:r>
      <w:r w:rsidRPr="00296015">
        <w:rPr>
          <w:rFonts w:ascii="Arial" w:hAnsi="Arial" w:cs="Arial"/>
          <w:b/>
          <w:sz w:val="16"/>
          <w:szCs w:val="16"/>
        </w:rPr>
        <w:t>autorización</w:t>
      </w:r>
      <w:r w:rsidRPr="00296015">
        <w:rPr>
          <w:rFonts w:ascii="Arial" w:hAnsi="Arial" w:cs="Arial"/>
          <w:sz w:val="16"/>
          <w:szCs w:val="16"/>
        </w:rPr>
        <w:t xml:space="preserve"> será concedida por un </w:t>
      </w:r>
      <w:r w:rsidRPr="00296015">
        <w:rPr>
          <w:rFonts w:ascii="Arial" w:hAnsi="Arial" w:cs="Arial"/>
          <w:b/>
          <w:sz w:val="16"/>
          <w:szCs w:val="16"/>
        </w:rPr>
        <w:t>plazo no mayor de sesenta días que caducará automáticamente, se podrá extender por otros sesenta días como máximo cuando fuera imprescindible para completar la investigación</w:t>
      </w:r>
      <w:r w:rsidRPr="00296015">
        <w:rPr>
          <w:rFonts w:ascii="Arial" w:hAnsi="Arial" w:cs="Arial"/>
          <w:sz w:val="16"/>
          <w:szCs w:val="16"/>
        </w:rPr>
        <w:t>, previa solicitud al juez federal competente.</w:t>
      </w:r>
    </w:p>
    <w:p w:rsidR="00344469" w:rsidRPr="00296015" w:rsidRDefault="00344469" w:rsidP="00296015">
      <w:pPr>
        <w:pStyle w:val="Textonotapie"/>
        <w:ind w:left="-851"/>
        <w:jc w:val="both"/>
        <w:rPr>
          <w:rFonts w:ascii="Arial" w:hAnsi="Arial" w:cs="Arial"/>
          <w:b/>
          <w:sz w:val="16"/>
          <w:szCs w:val="16"/>
          <w:lang w:val="es-ES"/>
        </w:rPr>
      </w:pPr>
      <w:r w:rsidRPr="00296015">
        <w:rPr>
          <w:rFonts w:ascii="Arial" w:hAnsi="Arial" w:cs="Arial"/>
          <w:sz w:val="16"/>
          <w:szCs w:val="16"/>
        </w:rPr>
        <w:t xml:space="preserve">Cuando el juez emita una </w:t>
      </w:r>
      <w:r w:rsidRPr="00296015">
        <w:rPr>
          <w:rFonts w:ascii="Arial" w:hAnsi="Arial" w:cs="Arial"/>
          <w:b/>
          <w:sz w:val="16"/>
          <w:szCs w:val="16"/>
        </w:rPr>
        <w:t>resolución denegatoria</w:t>
      </w:r>
      <w:r w:rsidRPr="00296015">
        <w:rPr>
          <w:rFonts w:ascii="Arial" w:hAnsi="Arial" w:cs="Arial"/>
          <w:sz w:val="16"/>
          <w:szCs w:val="16"/>
        </w:rPr>
        <w:t xml:space="preserve">, ésta será apelable ante la Cámara Federal correspondiente, el recurso interpuesto deberá ser resuelto por la Sala dentro de un </w:t>
      </w:r>
      <w:r w:rsidRPr="00296015">
        <w:rPr>
          <w:rFonts w:ascii="Arial" w:hAnsi="Arial" w:cs="Arial"/>
          <w:b/>
          <w:sz w:val="16"/>
          <w:szCs w:val="16"/>
        </w:rPr>
        <w:t>plazo perentorio de setenta y dos horas.</w:t>
      </w:r>
    </w:p>
  </w:footnote>
  <w:footnote w:id="40">
    <w:p w:rsidR="00344469" w:rsidRPr="00296015" w:rsidRDefault="00344469" w:rsidP="00296015">
      <w:pPr>
        <w:pStyle w:val="Textonotapie"/>
        <w:ind w:left="-851"/>
        <w:jc w:val="both"/>
        <w:rPr>
          <w:rFonts w:ascii="Arial" w:hAnsi="Arial" w:cs="Arial"/>
          <w:sz w:val="16"/>
          <w:szCs w:val="16"/>
        </w:rPr>
      </w:pPr>
      <w:r w:rsidRPr="00296015">
        <w:rPr>
          <w:rStyle w:val="Refdenotaalpie"/>
          <w:rFonts w:ascii="Arial" w:hAnsi="Arial" w:cs="Arial"/>
        </w:rPr>
        <w:footnoteRef/>
      </w:r>
      <w:r w:rsidRPr="00296015">
        <w:rPr>
          <w:rFonts w:ascii="Arial" w:hAnsi="Arial" w:cs="Arial"/>
        </w:rPr>
        <w:t xml:space="preserve"> </w:t>
      </w:r>
      <w:r w:rsidRPr="00296015">
        <w:rPr>
          <w:rFonts w:ascii="Arial" w:hAnsi="Arial" w:cs="Arial"/>
          <w:sz w:val="16"/>
          <w:szCs w:val="16"/>
        </w:rPr>
        <w:t>(2) Razones: comprometer la identidad de un informante confidencial; comprometer la naturaleza y el alcance de una investigación en curso; poner en peligro a una persona que se dedique a técnicas particulares de recopilación de información y, por lo tanto, perjudicar futuras investigaciones en las que se utilizarían técnicas similares; perjudicar los intereses de una persona inocente, y por cualquier otra razón suficiente.</w:t>
      </w:r>
    </w:p>
  </w:footnote>
  <w:footnote w:id="41">
    <w:p w:rsidR="00344469" w:rsidRPr="00296015" w:rsidRDefault="00344469" w:rsidP="00296015">
      <w:pPr>
        <w:spacing w:after="0" w:line="240" w:lineRule="auto"/>
        <w:ind w:left="-851"/>
        <w:jc w:val="both"/>
        <w:rPr>
          <w:rFonts w:ascii="Arial" w:hAnsi="Arial" w:cs="Arial"/>
          <w:bCs/>
          <w:sz w:val="16"/>
          <w:szCs w:val="16"/>
          <w:lang w:val="es-ES"/>
        </w:rPr>
      </w:pPr>
      <w:r w:rsidRPr="00296015">
        <w:rPr>
          <w:rStyle w:val="Refdenotaalpie"/>
          <w:rFonts w:ascii="Arial" w:hAnsi="Arial" w:cs="Arial"/>
          <w:sz w:val="20"/>
          <w:szCs w:val="20"/>
        </w:rPr>
        <w:footnoteRef/>
      </w:r>
      <w:r w:rsidRPr="00296015">
        <w:rPr>
          <w:rFonts w:ascii="Arial" w:hAnsi="Arial" w:cs="Arial"/>
          <w:sz w:val="20"/>
          <w:szCs w:val="20"/>
        </w:rPr>
        <w:t xml:space="preserve">  </w:t>
      </w:r>
      <w:r w:rsidRPr="00296015">
        <w:rPr>
          <w:rFonts w:ascii="Arial" w:hAnsi="Arial" w:cs="Arial"/>
          <w:bCs/>
          <w:sz w:val="16"/>
          <w:szCs w:val="16"/>
        </w:rPr>
        <w:t>Los artículos 2, 3, 4, 5, 6, 7, 8, 9, 10 y 11 se refieren a los delitos que realiza la delincuencia organizada, como son: el tráfico ilícito de drogas, estupefacientes y sustancias psicotrópicas; lavado de dinero u otros activos procedentes de la comisión de cualquier delito; tránsito e ingreso ilegal de personas; financiamiento del terrorismo y trasiego de dinero; peculado, malversación, fraude, colusión, prevaricato; asesinato, plagio, secuestro, estafa, trata de personas, terrorismo; intermediación financiera; contrabando y defraudación aduanera; asociación ilegal de gente armada; comercialización de vehículos robados; entrenamiento para actividades ilícitas; uso ilegal de uniformes o insignias; obstrucción de la justicia; exacciones intimidatorias y obstrucción extorsiva de tránsito de la delincuencia organizada.</w:t>
      </w:r>
    </w:p>
    <w:p w:rsidR="00344469" w:rsidRPr="00296015" w:rsidRDefault="00344469" w:rsidP="00296015">
      <w:pPr>
        <w:pStyle w:val="Textonotapie"/>
        <w:ind w:left="-851"/>
        <w:jc w:val="both"/>
        <w:rPr>
          <w:rFonts w:ascii="Arial" w:hAnsi="Arial" w:cs="Arial"/>
          <w:sz w:val="16"/>
          <w:szCs w:val="16"/>
          <w:lang w:val="es-ES"/>
        </w:rPr>
      </w:pPr>
    </w:p>
  </w:footnote>
  <w:footnote w:id="42">
    <w:p w:rsidR="00344469" w:rsidRPr="006D123F" w:rsidRDefault="00344469" w:rsidP="00296015">
      <w:pPr>
        <w:pStyle w:val="Textonotapie"/>
        <w:ind w:left="-851"/>
        <w:jc w:val="both"/>
        <w:rPr>
          <w:rFonts w:ascii="Arial" w:hAnsi="Arial" w:cs="Arial"/>
          <w:sz w:val="16"/>
          <w:szCs w:val="16"/>
        </w:rPr>
      </w:pPr>
      <w:r w:rsidRPr="00296015">
        <w:rPr>
          <w:rStyle w:val="Refdenotaalpie"/>
          <w:rFonts w:ascii="Arial" w:hAnsi="Arial" w:cs="Arial"/>
        </w:rPr>
        <w:footnoteRef/>
      </w:r>
      <w:r w:rsidRPr="00296015">
        <w:rPr>
          <w:rFonts w:ascii="Arial" w:hAnsi="Arial" w:cs="Arial"/>
        </w:rPr>
        <w:t xml:space="preserve"> </w:t>
      </w:r>
      <w:r w:rsidRPr="00296015">
        <w:rPr>
          <w:rFonts w:ascii="Arial" w:hAnsi="Arial" w:cs="Arial"/>
          <w:sz w:val="16"/>
          <w:szCs w:val="16"/>
        </w:rPr>
        <w:t xml:space="preserve">Dicho artículo refiere </w:t>
      </w:r>
      <w:r w:rsidRPr="00296015">
        <w:rPr>
          <w:rFonts w:ascii="Arial" w:hAnsi="Arial" w:cs="Arial"/>
          <w:sz w:val="16"/>
          <w:szCs w:val="16"/>
          <w:lang w:val="es-ES"/>
        </w:rPr>
        <w:t xml:space="preserve">a información proporcionada por, o relacionada con organismos que se ocupan de cuestiones de seguridad, expresando como tales a: </w:t>
      </w:r>
      <w:r w:rsidRPr="00296015">
        <w:rPr>
          <w:rFonts w:ascii="Arial" w:hAnsi="Arial" w:cs="Arial"/>
          <w:color w:val="222222"/>
          <w:sz w:val="16"/>
          <w:szCs w:val="16"/>
          <w:lang w:val="es-ES"/>
        </w:rPr>
        <w:t xml:space="preserve">el Servicio de Seguridad, el Servicio Secreto de Inteligencia, el Cuartel General de Comunicaciones del Gobierno, las Fuerzas Especiales, el Tribunal establecido en virtud del artículo 65 del Reglamento de la Ley de Poderes de Investigación M1 de 2000, el Panel de Apelaciones de </w:t>
      </w:r>
      <w:proofErr w:type="spellStart"/>
      <w:r w:rsidRPr="00296015">
        <w:rPr>
          <w:rFonts w:ascii="Arial" w:hAnsi="Arial" w:cs="Arial"/>
          <w:color w:val="222222"/>
          <w:sz w:val="16"/>
          <w:szCs w:val="16"/>
          <w:lang w:val="es-ES"/>
        </w:rPr>
        <w:t>Vetting</w:t>
      </w:r>
      <w:proofErr w:type="spellEnd"/>
      <w:r w:rsidRPr="00296015">
        <w:rPr>
          <w:rFonts w:ascii="Arial" w:hAnsi="Arial" w:cs="Arial"/>
          <w:color w:val="222222"/>
          <w:sz w:val="16"/>
          <w:szCs w:val="16"/>
          <w:lang w:val="es-ES"/>
        </w:rPr>
        <w:t xml:space="preserve"> de Seguridad, la Comisión de Seguridad, Servicio Nacional de Inteligencia Criminal, entre otros.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315"/>
    <w:multiLevelType w:val="hybridMultilevel"/>
    <w:tmpl w:val="9118D8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AB1AB6"/>
    <w:multiLevelType w:val="multilevel"/>
    <w:tmpl w:val="F1A8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F406A"/>
    <w:multiLevelType w:val="multilevel"/>
    <w:tmpl w:val="E654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25725"/>
    <w:multiLevelType w:val="multilevel"/>
    <w:tmpl w:val="CDB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C5906"/>
    <w:multiLevelType w:val="multilevel"/>
    <w:tmpl w:val="EF8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C73D8"/>
    <w:multiLevelType w:val="hybridMultilevel"/>
    <w:tmpl w:val="0532C320"/>
    <w:lvl w:ilvl="0" w:tplc="4E347B48">
      <w:start w:val="4"/>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160D2B"/>
    <w:multiLevelType w:val="multilevel"/>
    <w:tmpl w:val="D73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4473EB"/>
    <w:multiLevelType w:val="hybridMultilevel"/>
    <w:tmpl w:val="37ECCBF2"/>
    <w:lvl w:ilvl="0" w:tplc="907A0402">
      <w:start w:val="7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BD439D"/>
    <w:multiLevelType w:val="multilevel"/>
    <w:tmpl w:val="1F48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7646C"/>
    <w:multiLevelType w:val="hybridMultilevel"/>
    <w:tmpl w:val="A538DCD8"/>
    <w:lvl w:ilvl="0" w:tplc="2F4A93B0">
      <w:numFmt w:val="bullet"/>
      <w:lvlText w:val="-"/>
      <w:lvlJc w:val="left"/>
      <w:pPr>
        <w:ind w:left="720" w:hanging="360"/>
      </w:pPr>
      <w:rPr>
        <w:rFonts w:ascii="Calibri" w:eastAsia="SimSun"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A5D1ADB"/>
    <w:multiLevelType w:val="multilevel"/>
    <w:tmpl w:val="03A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4F762A"/>
    <w:multiLevelType w:val="multilevel"/>
    <w:tmpl w:val="3EF47F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30065E"/>
    <w:multiLevelType w:val="hybridMultilevel"/>
    <w:tmpl w:val="3512456A"/>
    <w:lvl w:ilvl="0" w:tplc="DE8AD46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9C186A"/>
    <w:multiLevelType w:val="multilevel"/>
    <w:tmpl w:val="8E80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F92EB7"/>
    <w:multiLevelType w:val="multilevel"/>
    <w:tmpl w:val="97A64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8F2E57"/>
    <w:multiLevelType w:val="multilevel"/>
    <w:tmpl w:val="00CA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55E8C"/>
    <w:multiLevelType w:val="hybridMultilevel"/>
    <w:tmpl w:val="2E50127A"/>
    <w:lvl w:ilvl="0" w:tplc="8E5286B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4B825D7"/>
    <w:multiLevelType w:val="hybridMultilevel"/>
    <w:tmpl w:val="72ACC2FE"/>
    <w:lvl w:ilvl="0" w:tplc="2F4A93B0">
      <w:numFmt w:val="bullet"/>
      <w:lvlText w:val="-"/>
      <w:lvlJc w:val="left"/>
      <w:pPr>
        <w:ind w:left="720" w:hanging="360"/>
      </w:pPr>
      <w:rPr>
        <w:rFonts w:ascii="Calibri" w:eastAsia="SimSun" w:hAnsi="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3B8E63D0"/>
    <w:multiLevelType w:val="hybridMultilevel"/>
    <w:tmpl w:val="83F852E0"/>
    <w:lvl w:ilvl="0" w:tplc="8F44A9CC">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2C671AE"/>
    <w:multiLevelType w:val="hybridMultilevel"/>
    <w:tmpl w:val="2F4CF0B0"/>
    <w:lvl w:ilvl="0" w:tplc="B344D38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52665A6"/>
    <w:multiLevelType w:val="hybridMultilevel"/>
    <w:tmpl w:val="83B65DD4"/>
    <w:lvl w:ilvl="0" w:tplc="1B3631B0">
      <w:start w:val="1"/>
      <w:numFmt w:val="lowerLetter"/>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913910"/>
    <w:multiLevelType w:val="multilevel"/>
    <w:tmpl w:val="D164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ED74F6"/>
    <w:multiLevelType w:val="multilevel"/>
    <w:tmpl w:val="81A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AE3ED5"/>
    <w:multiLevelType w:val="multilevel"/>
    <w:tmpl w:val="62DA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A22BFF"/>
    <w:multiLevelType w:val="multilevel"/>
    <w:tmpl w:val="3EE4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652294"/>
    <w:multiLevelType w:val="multilevel"/>
    <w:tmpl w:val="7FDCC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7471A9"/>
    <w:multiLevelType w:val="hybridMultilevel"/>
    <w:tmpl w:val="024A27B2"/>
    <w:lvl w:ilvl="0" w:tplc="2F4A93B0">
      <w:numFmt w:val="bullet"/>
      <w:lvlText w:val="-"/>
      <w:lvlJc w:val="left"/>
      <w:pPr>
        <w:ind w:left="720" w:hanging="360"/>
      </w:pPr>
      <w:rPr>
        <w:rFonts w:ascii="Calibri" w:eastAsia="SimSun"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972012A"/>
    <w:multiLevelType w:val="multilevel"/>
    <w:tmpl w:val="AD00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85AE6"/>
    <w:multiLevelType w:val="hybridMultilevel"/>
    <w:tmpl w:val="DEA88C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F65945"/>
    <w:multiLevelType w:val="multilevel"/>
    <w:tmpl w:val="06FC2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E37AE6"/>
    <w:multiLevelType w:val="multilevel"/>
    <w:tmpl w:val="3866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180700"/>
    <w:multiLevelType w:val="multilevel"/>
    <w:tmpl w:val="97E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BE6D28"/>
    <w:multiLevelType w:val="multilevel"/>
    <w:tmpl w:val="628E79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DC5979"/>
    <w:multiLevelType w:val="multilevel"/>
    <w:tmpl w:val="6DF2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2A720E"/>
    <w:multiLevelType w:val="multilevel"/>
    <w:tmpl w:val="81F8A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C478DC"/>
    <w:multiLevelType w:val="multilevel"/>
    <w:tmpl w:val="CF48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A01B6"/>
    <w:multiLevelType w:val="multilevel"/>
    <w:tmpl w:val="8BFA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F62D24"/>
    <w:multiLevelType w:val="multilevel"/>
    <w:tmpl w:val="F8A0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9"/>
  </w:num>
  <w:num w:numId="4">
    <w:abstractNumId w:val="7"/>
  </w:num>
  <w:num w:numId="5">
    <w:abstractNumId w:val="18"/>
  </w:num>
  <w:num w:numId="6">
    <w:abstractNumId w:val="4"/>
  </w:num>
  <w:num w:numId="7">
    <w:abstractNumId w:val="35"/>
  </w:num>
  <w:num w:numId="8">
    <w:abstractNumId w:val="3"/>
  </w:num>
  <w:num w:numId="9">
    <w:abstractNumId w:val="13"/>
  </w:num>
  <w:num w:numId="10">
    <w:abstractNumId w:val="10"/>
  </w:num>
  <w:num w:numId="11">
    <w:abstractNumId w:val="8"/>
  </w:num>
  <w:num w:numId="12">
    <w:abstractNumId w:val="21"/>
  </w:num>
  <w:num w:numId="13">
    <w:abstractNumId w:val="31"/>
  </w:num>
  <w:num w:numId="14">
    <w:abstractNumId w:val="33"/>
  </w:num>
  <w:num w:numId="15">
    <w:abstractNumId w:val="6"/>
  </w:num>
  <w:num w:numId="16">
    <w:abstractNumId w:val="34"/>
  </w:num>
  <w:num w:numId="17">
    <w:abstractNumId w:val="29"/>
  </w:num>
  <w:num w:numId="18">
    <w:abstractNumId w:val="14"/>
  </w:num>
  <w:num w:numId="19">
    <w:abstractNumId w:val="1"/>
  </w:num>
  <w:num w:numId="20">
    <w:abstractNumId w:val="30"/>
  </w:num>
  <w:num w:numId="21">
    <w:abstractNumId w:val="32"/>
  </w:num>
  <w:num w:numId="22">
    <w:abstractNumId w:val="25"/>
  </w:num>
  <w:num w:numId="23">
    <w:abstractNumId w:val="24"/>
  </w:num>
  <w:num w:numId="24">
    <w:abstractNumId w:val="23"/>
  </w:num>
  <w:num w:numId="25">
    <w:abstractNumId w:val="36"/>
  </w:num>
  <w:num w:numId="26">
    <w:abstractNumId w:val="37"/>
  </w:num>
  <w:num w:numId="27">
    <w:abstractNumId w:val="27"/>
  </w:num>
  <w:num w:numId="28">
    <w:abstractNumId w:val="22"/>
  </w:num>
  <w:num w:numId="29">
    <w:abstractNumId w:val="2"/>
  </w:num>
  <w:num w:numId="30">
    <w:abstractNumId w:val="11"/>
  </w:num>
  <w:num w:numId="31">
    <w:abstractNumId w:val="15"/>
  </w:num>
  <w:num w:numId="32">
    <w:abstractNumId w:val="28"/>
  </w:num>
  <w:num w:numId="33">
    <w:abstractNumId w:val="0"/>
  </w:num>
  <w:num w:numId="34">
    <w:abstractNumId w:val="5"/>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9"/>
  </w:num>
  <w:num w:numId="38">
    <w:abstractNumId w:val="2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08"/>
    <w:rsid w:val="00001281"/>
    <w:rsid w:val="00012AD0"/>
    <w:rsid w:val="0002476A"/>
    <w:rsid w:val="00025C90"/>
    <w:rsid w:val="00027873"/>
    <w:rsid w:val="00030BBE"/>
    <w:rsid w:val="0003286A"/>
    <w:rsid w:val="00047E03"/>
    <w:rsid w:val="000505CB"/>
    <w:rsid w:val="0005379B"/>
    <w:rsid w:val="00061A21"/>
    <w:rsid w:val="00065B54"/>
    <w:rsid w:val="0006646A"/>
    <w:rsid w:val="000B5544"/>
    <w:rsid w:val="000D6CD0"/>
    <w:rsid w:val="000F6DA4"/>
    <w:rsid w:val="00107858"/>
    <w:rsid w:val="00115E3E"/>
    <w:rsid w:val="001226CA"/>
    <w:rsid w:val="00142D33"/>
    <w:rsid w:val="00142E0B"/>
    <w:rsid w:val="00145234"/>
    <w:rsid w:val="00176806"/>
    <w:rsid w:val="001772DF"/>
    <w:rsid w:val="00180AAD"/>
    <w:rsid w:val="001830F4"/>
    <w:rsid w:val="001859B1"/>
    <w:rsid w:val="00197283"/>
    <w:rsid w:val="001A0DE2"/>
    <w:rsid w:val="001C5C91"/>
    <w:rsid w:val="001F6065"/>
    <w:rsid w:val="00214112"/>
    <w:rsid w:val="0022129B"/>
    <w:rsid w:val="00233AD2"/>
    <w:rsid w:val="00280135"/>
    <w:rsid w:val="00296015"/>
    <w:rsid w:val="002C7042"/>
    <w:rsid w:val="002D01CD"/>
    <w:rsid w:val="002D1395"/>
    <w:rsid w:val="002E3FD7"/>
    <w:rsid w:val="00305657"/>
    <w:rsid w:val="003164E6"/>
    <w:rsid w:val="003166E5"/>
    <w:rsid w:val="00326D26"/>
    <w:rsid w:val="00340E22"/>
    <w:rsid w:val="00342696"/>
    <w:rsid w:val="00344091"/>
    <w:rsid w:val="00344469"/>
    <w:rsid w:val="0036384E"/>
    <w:rsid w:val="00392690"/>
    <w:rsid w:val="00395031"/>
    <w:rsid w:val="00395F0A"/>
    <w:rsid w:val="00397923"/>
    <w:rsid w:val="003A06BE"/>
    <w:rsid w:val="003A2FB1"/>
    <w:rsid w:val="003B11D4"/>
    <w:rsid w:val="003B28BE"/>
    <w:rsid w:val="003B6A1B"/>
    <w:rsid w:val="003C6ED7"/>
    <w:rsid w:val="003D77DE"/>
    <w:rsid w:val="003E16E7"/>
    <w:rsid w:val="003E7A35"/>
    <w:rsid w:val="003F0FD6"/>
    <w:rsid w:val="00413CA5"/>
    <w:rsid w:val="00444D56"/>
    <w:rsid w:val="0045078A"/>
    <w:rsid w:val="0045446C"/>
    <w:rsid w:val="00455ED1"/>
    <w:rsid w:val="00480E32"/>
    <w:rsid w:val="00482627"/>
    <w:rsid w:val="004954E8"/>
    <w:rsid w:val="00496AC0"/>
    <w:rsid w:val="00497377"/>
    <w:rsid w:val="004A294B"/>
    <w:rsid w:val="004C1E42"/>
    <w:rsid w:val="004C68DF"/>
    <w:rsid w:val="005008F1"/>
    <w:rsid w:val="005019CC"/>
    <w:rsid w:val="00525CF4"/>
    <w:rsid w:val="00551082"/>
    <w:rsid w:val="00552BB1"/>
    <w:rsid w:val="005533A1"/>
    <w:rsid w:val="00566320"/>
    <w:rsid w:val="005749B0"/>
    <w:rsid w:val="00581CF9"/>
    <w:rsid w:val="00583C4D"/>
    <w:rsid w:val="00586C2B"/>
    <w:rsid w:val="00595C15"/>
    <w:rsid w:val="005972FE"/>
    <w:rsid w:val="005A2747"/>
    <w:rsid w:val="005B64E1"/>
    <w:rsid w:val="005E4E1B"/>
    <w:rsid w:val="005F2F2A"/>
    <w:rsid w:val="006007EF"/>
    <w:rsid w:val="006049A7"/>
    <w:rsid w:val="00612FDC"/>
    <w:rsid w:val="00624D30"/>
    <w:rsid w:val="00625E5A"/>
    <w:rsid w:val="00630C07"/>
    <w:rsid w:val="00635ECE"/>
    <w:rsid w:val="0064206D"/>
    <w:rsid w:val="00671A88"/>
    <w:rsid w:val="00674AE3"/>
    <w:rsid w:val="00684A34"/>
    <w:rsid w:val="0068638B"/>
    <w:rsid w:val="00693289"/>
    <w:rsid w:val="00694CC5"/>
    <w:rsid w:val="006A5FBC"/>
    <w:rsid w:val="006B0B42"/>
    <w:rsid w:val="006B1505"/>
    <w:rsid w:val="006B1891"/>
    <w:rsid w:val="006B32A9"/>
    <w:rsid w:val="006C2D31"/>
    <w:rsid w:val="006E55D6"/>
    <w:rsid w:val="006F57A1"/>
    <w:rsid w:val="00700CE1"/>
    <w:rsid w:val="0070425E"/>
    <w:rsid w:val="00710322"/>
    <w:rsid w:val="00713734"/>
    <w:rsid w:val="0072592E"/>
    <w:rsid w:val="00762C29"/>
    <w:rsid w:val="007878E7"/>
    <w:rsid w:val="007948EA"/>
    <w:rsid w:val="007A2078"/>
    <w:rsid w:val="007A40FF"/>
    <w:rsid w:val="007D4685"/>
    <w:rsid w:val="007E0837"/>
    <w:rsid w:val="007E3149"/>
    <w:rsid w:val="007E7970"/>
    <w:rsid w:val="007F0713"/>
    <w:rsid w:val="007F266B"/>
    <w:rsid w:val="007F42D1"/>
    <w:rsid w:val="007F7CD5"/>
    <w:rsid w:val="00814D64"/>
    <w:rsid w:val="00815694"/>
    <w:rsid w:val="008202F8"/>
    <w:rsid w:val="008230E7"/>
    <w:rsid w:val="0083470E"/>
    <w:rsid w:val="00840427"/>
    <w:rsid w:val="00844992"/>
    <w:rsid w:val="00853673"/>
    <w:rsid w:val="00875AF9"/>
    <w:rsid w:val="00880CBC"/>
    <w:rsid w:val="0088659D"/>
    <w:rsid w:val="008A652C"/>
    <w:rsid w:val="008C3A34"/>
    <w:rsid w:val="0091704F"/>
    <w:rsid w:val="00924C5C"/>
    <w:rsid w:val="009368F7"/>
    <w:rsid w:val="00951CD1"/>
    <w:rsid w:val="009525AC"/>
    <w:rsid w:val="00953269"/>
    <w:rsid w:val="00961225"/>
    <w:rsid w:val="009658DF"/>
    <w:rsid w:val="00976948"/>
    <w:rsid w:val="00986258"/>
    <w:rsid w:val="00990F2A"/>
    <w:rsid w:val="0099280D"/>
    <w:rsid w:val="009929E2"/>
    <w:rsid w:val="009C0A11"/>
    <w:rsid w:val="00A11F5E"/>
    <w:rsid w:val="00A20305"/>
    <w:rsid w:val="00A24378"/>
    <w:rsid w:val="00A26F23"/>
    <w:rsid w:val="00A333DB"/>
    <w:rsid w:val="00A43AF1"/>
    <w:rsid w:val="00A51446"/>
    <w:rsid w:val="00A535D2"/>
    <w:rsid w:val="00A82DB6"/>
    <w:rsid w:val="00AB13E3"/>
    <w:rsid w:val="00AB6C4B"/>
    <w:rsid w:val="00AD19F1"/>
    <w:rsid w:val="00AD4308"/>
    <w:rsid w:val="00AD456F"/>
    <w:rsid w:val="00AD5DA8"/>
    <w:rsid w:val="00AE40E5"/>
    <w:rsid w:val="00AF6247"/>
    <w:rsid w:val="00B010B5"/>
    <w:rsid w:val="00B044FA"/>
    <w:rsid w:val="00B23D61"/>
    <w:rsid w:val="00B3147C"/>
    <w:rsid w:val="00B41083"/>
    <w:rsid w:val="00B4487D"/>
    <w:rsid w:val="00B76860"/>
    <w:rsid w:val="00B82ABA"/>
    <w:rsid w:val="00B8700A"/>
    <w:rsid w:val="00BB6CA0"/>
    <w:rsid w:val="00BC3A37"/>
    <w:rsid w:val="00BC3D18"/>
    <w:rsid w:val="00BD37D5"/>
    <w:rsid w:val="00BE75AA"/>
    <w:rsid w:val="00BF030B"/>
    <w:rsid w:val="00C10EC4"/>
    <w:rsid w:val="00C15F36"/>
    <w:rsid w:val="00C37577"/>
    <w:rsid w:val="00C7732A"/>
    <w:rsid w:val="00C82F17"/>
    <w:rsid w:val="00C861F4"/>
    <w:rsid w:val="00CA2791"/>
    <w:rsid w:val="00CB6BE0"/>
    <w:rsid w:val="00CC2440"/>
    <w:rsid w:val="00CF40B8"/>
    <w:rsid w:val="00D104D0"/>
    <w:rsid w:val="00D17DC6"/>
    <w:rsid w:val="00D21D00"/>
    <w:rsid w:val="00D32F33"/>
    <w:rsid w:val="00D3335E"/>
    <w:rsid w:val="00D46086"/>
    <w:rsid w:val="00D468DA"/>
    <w:rsid w:val="00D7387A"/>
    <w:rsid w:val="00DC413D"/>
    <w:rsid w:val="00DC56FA"/>
    <w:rsid w:val="00DD51A3"/>
    <w:rsid w:val="00DE0220"/>
    <w:rsid w:val="00DE3A22"/>
    <w:rsid w:val="00DE7981"/>
    <w:rsid w:val="00DF52F1"/>
    <w:rsid w:val="00E06F61"/>
    <w:rsid w:val="00E122ED"/>
    <w:rsid w:val="00E3067C"/>
    <w:rsid w:val="00E325EC"/>
    <w:rsid w:val="00E3790B"/>
    <w:rsid w:val="00E43935"/>
    <w:rsid w:val="00E4605A"/>
    <w:rsid w:val="00E46615"/>
    <w:rsid w:val="00E54EC1"/>
    <w:rsid w:val="00E56F14"/>
    <w:rsid w:val="00E76E5F"/>
    <w:rsid w:val="00EA10BA"/>
    <w:rsid w:val="00ED45C4"/>
    <w:rsid w:val="00ED4D07"/>
    <w:rsid w:val="00EF51BE"/>
    <w:rsid w:val="00F02D5A"/>
    <w:rsid w:val="00F05796"/>
    <w:rsid w:val="00F24D22"/>
    <w:rsid w:val="00F5194E"/>
    <w:rsid w:val="00F72E60"/>
    <w:rsid w:val="00F74B91"/>
    <w:rsid w:val="00F80ABD"/>
    <w:rsid w:val="00F82A14"/>
    <w:rsid w:val="00F873AC"/>
    <w:rsid w:val="00FB7ECE"/>
    <w:rsid w:val="00FC0061"/>
    <w:rsid w:val="00FD1D4E"/>
    <w:rsid w:val="00FD5E76"/>
    <w:rsid w:val="00FE1E20"/>
    <w:rsid w:val="00FF1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15F36"/>
    <w:pPr>
      <w:ind w:left="720"/>
      <w:contextualSpacing/>
    </w:pPr>
  </w:style>
  <w:style w:type="paragraph" w:styleId="Textonotapie">
    <w:name w:val="footnote text"/>
    <w:basedOn w:val="Normal"/>
    <w:link w:val="TextonotapieCar"/>
    <w:uiPriority w:val="99"/>
    <w:unhideWhenUsed/>
    <w:rsid w:val="003A06BE"/>
    <w:pPr>
      <w:spacing w:after="0" w:line="240" w:lineRule="auto"/>
    </w:pPr>
    <w:rPr>
      <w:sz w:val="20"/>
      <w:szCs w:val="20"/>
    </w:rPr>
  </w:style>
  <w:style w:type="character" w:customStyle="1" w:styleId="TextonotapieCar">
    <w:name w:val="Texto nota pie Car"/>
    <w:basedOn w:val="Fuentedeprrafopredeter"/>
    <w:link w:val="Textonotapie"/>
    <w:uiPriority w:val="99"/>
    <w:rsid w:val="003A06BE"/>
    <w:rPr>
      <w:sz w:val="20"/>
      <w:szCs w:val="20"/>
    </w:rPr>
  </w:style>
  <w:style w:type="character" w:styleId="Refdenotaalpie">
    <w:name w:val="footnote reference"/>
    <w:basedOn w:val="Fuentedeprrafopredeter"/>
    <w:uiPriority w:val="99"/>
    <w:semiHidden/>
    <w:unhideWhenUsed/>
    <w:rsid w:val="003A06BE"/>
    <w:rPr>
      <w:vertAlign w:val="superscript"/>
    </w:rPr>
  </w:style>
  <w:style w:type="character" w:styleId="Hipervnculo">
    <w:name w:val="Hyperlink"/>
    <w:basedOn w:val="Fuentedeprrafopredeter"/>
    <w:uiPriority w:val="99"/>
    <w:unhideWhenUsed/>
    <w:rsid w:val="008C3A34"/>
    <w:rPr>
      <w:color w:val="0000FF" w:themeColor="hyperlink"/>
      <w:u w:val="single"/>
    </w:rPr>
  </w:style>
  <w:style w:type="table" w:styleId="Tablaconcuadrcula">
    <w:name w:val="Table Grid"/>
    <w:basedOn w:val="Tablanormal"/>
    <w:uiPriority w:val="59"/>
    <w:rsid w:val="00A43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328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86A"/>
    <w:rPr>
      <w:rFonts w:ascii="Tahoma" w:hAnsi="Tahoma" w:cs="Tahoma"/>
      <w:sz w:val="16"/>
      <w:szCs w:val="16"/>
    </w:rPr>
  </w:style>
  <w:style w:type="paragraph" w:styleId="Encabezado">
    <w:name w:val="header"/>
    <w:basedOn w:val="Normal"/>
    <w:link w:val="EncabezadoCar"/>
    <w:uiPriority w:val="99"/>
    <w:unhideWhenUsed/>
    <w:rsid w:val="006B18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1891"/>
  </w:style>
  <w:style w:type="paragraph" w:styleId="Piedepgina">
    <w:name w:val="footer"/>
    <w:basedOn w:val="Normal"/>
    <w:link w:val="PiedepginaCar"/>
    <w:uiPriority w:val="99"/>
    <w:unhideWhenUsed/>
    <w:rsid w:val="006B18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1891"/>
  </w:style>
  <w:style w:type="paragraph" w:styleId="Sinespaciado">
    <w:name w:val="No Spacing"/>
    <w:link w:val="SinespaciadoCar"/>
    <w:uiPriority w:val="99"/>
    <w:qFormat/>
    <w:rsid w:val="009368F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368F7"/>
    <w:rPr>
      <w:rFonts w:eastAsiaTheme="minorEastAsia"/>
      <w:lang w:eastAsia="es-MX"/>
    </w:rPr>
  </w:style>
  <w:style w:type="paragraph" w:customStyle="1" w:styleId="Texto">
    <w:name w:val="Texto"/>
    <w:basedOn w:val="Normal"/>
    <w:rsid w:val="008230E7"/>
    <w:pPr>
      <w:spacing w:after="101" w:line="216" w:lineRule="exact"/>
      <w:ind w:firstLine="288"/>
      <w:jc w:val="both"/>
    </w:pPr>
    <w:rPr>
      <w:rFonts w:ascii="Arial" w:eastAsia="Times New Roman" w:hAnsi="Arial" w:cs="Arial"/>
      <w:sz w:val="18"/>
      <w:szCs w:val="18"/>
      <w:lang w:eastAsia="es-ES"/>
    </w:rPr>
  </w:style>
  <w:style w:type="table" w:styleId="Listaclara-nfasis4">
    <w:name w:val="Light List Accent 4"/>
    <w:basedOn w:val="Tablanormal"/>
    <w:uiPriority w:val="61"/>
    <w:rsid w:val="0084042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84042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4">
    <w:name w:val="Light Shading Accent 4"/>
    <w:basedOn w:val="Tablanormal"/>
    <w:uiPriority w:val="60"/>
    <w:rsid w:val="0084042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3">
    <w:name w:val="Light List Accent 3"/>
    <w:basedOn w:val="Tablanormal"/>
    <w:uiPriority w:val="61"/>
    <w:rsid w:val="0084042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ipervnculovisitado">
    <w:name w:val="FollowedHyperlink"/>
    <w:basedOn w:val="Fuentedeprrafopredeter"/>
    <w:uiPriority w:val="99"/>
    <w:semiHidden/>
    <w:unhideWhenUsed/>
    <w:rsid w:val="00840427"/>
    <w:rPr>
      <w:color w:val="800080" w:themeColor="followedHyperlink"/>
      <w:u w:val="single"/>
    </w:rPr>
  </w:style>
  <w:style w:type="table" w:customStyle="1" w:styleId="Listaclara-nfasis11">
    <w:name w:val="Lista clara - Énfasis 11"/>
    <w:basedOn w:val="Tablanormal"/>
    <w:uiPriority w:val="61"/>
    <w:rsid w:val="0084042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840427"/>
    <w:pPr>
      <w:autoSpaceDE w:val="0"/>
      <w:autoSpaceDN w:val="0"/>
      <w:adjustRightInd w:val="0"/>
      <w:spacing w:after="0" w:line="240" w:lineRule="auto"/>
    </w:pPr>
    <w:rPr>
      <w:rFonts w:ascii="Arial" w:hAnsi="Arial" w:cs="Arial"/>
      <w:color w:val="000000"/>
      <w:sz w:val="24"/>
      <w:szCs w:val="24"/>
      <w:lang w:val="es-ES"/>
    </w:rPr>
  </w:style>
  <w:style w:type="paragraph" w:customStyle="1" w:styleId="CM22">
    <w:name w:val="CM22"/>
    <w:basedOn w:val="Default"/>
    <w:next w:val="Default"/>
    <w:uiPriority w:val="99"/>
    <w:rsid w:val="00840427"/>
    <w:pPr>
      <w:spacing w:line="253" w:lineRule="atLeast"/>
    </w:pPr>
    <w:rPr>
      <w:color w:val="auto"/>
    </w:rPr>
  </w:style>
  <w:style w:type="paragraph" w:customStyle="1" w:styleId="CM27">
    <w:name w:val="CM27"/>
    <w:basedOn w:val="Default"/>
    <w:next w:val="Default"/>
    <w:uiPriority w:val="99"/>
    <w:rsid w:val="00840427"/>
    <w:rPr>
      <w:color w:val="auto"/>
    </w:rPr>
  </w:style>
  <w:style w:type="paragraph" w:customStyle="1" w:styleId="CM32">
    <w:name w:val="CM32"/>
    <w:basedOn w:val="Default"/>
    <w:next w:val="Default"/>
    <w:uiPriority w:val="99"/>
    <w:rsid w:val="00840427"/>
    <w:rPr>
      <w:color w:val="auto"/>
    </w:rPr>
  </w:style>
  <w:style w:type="paragraph" w:customStyle="1" w:styleId="CM58">
    <w:name w:val="CM58"/>
    <w:basedOn w:val="Normal"/>
    <w:next w:val="Normal"/>
    <w:uiPriority w:val="99"/>
    <w:rsid w:val="00840427"/>
    <w:pPr>
      <w:autoSpaceDE w:val="0"/>
      <w:autoSpaceDN w:val="0"/>
      <w:adjustRightInd w:val="0"/>
      <w:spacing w:after="0" w:line="240" w:lineRule="auto"/>
    </w:pPr>
    <w:rPr>
      <w:rFonts w:ascii="Arial" w:hAnsi="Arial" w:cs="Arial"/>
      <w:sz w:val="24"/>
      <w:szCs w:val="24"/>
      <w:lang w:val="es-ES"/>
    </w:rPr>
  </w:style>
  <w:style w:type="paragraph" w:customStyle="1" w:styleId="Pa18">
    <w:name w:val="Pa18"/>
    <w:basedOn w:val="Normal"/>
    <w:next w:val="Normal"/>
    <w:uiPriority w:val="99"/>
    <w:rsid w:val="00840427"/>
    <w:pPr>
      <w:autoSpaceDE w:val="0"/>
      <w:autoSpaceDN w:val="0"/>
      <w:adjustRightInd w:val="0"/>
      <w:spacing w:after="0" w:line="201" w:lineRule="atLeast"/>
    </w:pPr>
    <w:rPr>
      <w:rFonts w:ascii="Arial" w:hAnsi="Arial" w:cs="Arial"/>
      <w:sz w:val="24"/>
      <w:szCs w:val="24"/>
    </w:rPr>
  </w:style>
  <w:style w:type="paragraph" w:customStyle="1" w:styleId="Pa9">
    <w:name w:val="Pa9"/>
    <w:basedOn w:val="Normal"/>
    <w:next w:val="Normal"/>
    <w:uiPriority w:val="99"/>
    <w:rsid w:val="00840427"/>
    <w:pPr>
      <w:autoSpaceDE w:val="0"/>
      <w:autoSpaceDN w:val="0"/>
      <w:adjustRightInd w:val="0"/>
      <w:spacing w:after="0" w:line="201" w:lineRule="atLeast"/>
    </w:pPr>
    <w:rPr>
      <w:rFonts w:ascii="Arial" w:hAnsi="Arial" w:cs="Arial"/>
      <w:sz w:val="24"/>
      <w:szCs w:val="24"/>
    </w:rPr>
  </w:style>
  <w:style w:type="paragraph" w:styleId="Textonotaalfinal">
    <w:name w:val="endnote text"/>
    <w:basedOn w:val="Normal"/>
    <w:link w:val="TextonotaalfinalCar"/>
    <w:uiPriority w:val="99"/>
    <w:semiHidden/>
    <w:unhideWhenUsed/>
    <w:rsid w:val="008404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0427"/>
    <w:rPr>
      <w:sz w:val="20"/>
      <w:szCs w:val="20"/>
    </w:rPr>
  </w:style>
  <w:style w:type="character" w:styleId="Refdenotaalfinal">
    <w:name w:val="endnote reference"/>
    <w:basedOn w:val="Fuentedeprrafopredeter"/>
    <w:uiPriority w:val="99"/>
    <w:semiHidden/>
    <w:unhideWhenUsed/>
    <w:rsid w:val="008404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15F36"/>
    <w:pPr>
      <w:ind w:left="720"/>
      <w:contextualSpacing/>
    </w:pPr>
  </w:style>
  <w:style w:type="paragraph" w:styleId="Textonotapie">
    <w:name w:val="footnote text"/>
    <w:basedOn w:val="Normal"/>
    <w:link w:val="TextonotapieCar"/>
    <w:uiPriority w:val="99"/>
    <w:unhideWhenUsed/>
    <w:rsid w:val="003A06BE"/>
    <w:pPr>
      <w:spacing w:after="0" w:line="240" w:lineRule="auto"/>
    </w:pPr>
    <w:rPr>
      <w:sz w:val="20"/>
      <w:szCs w:val="20"/>
    </w:rPr>
  </w:style>
  <w:style w:type="character" w:customStyle="1" w:styleId="TextonotapieCar">
    <w:name w:val="Texto nota pie Car"/>
    <w:basedOn w:val="Fuentedeprrafopredeter"/>
    <w:link w:val="Textonotapie"/>
    <w:uiPriority w:val="99"/>
    <w:rsid w:val="003A06BE"/>
    <w:rPr>
      <w:sz w:val="20"/>
      <w:szCs w:val="20"/>
    </w:rPr>
  </w:style>
  <w:style w:type="character" w:styleId="Refdenotaalpie">
    <w:name w:val="footnote reference"/>
    <w:basedOn w:val="Fuentedeprrafopredeter"/>
    <w:uiPriority w:val="99"/>
    <w:semiHidden/>
    <w:unhideWhenUsed/>
    <w:rsid w:val="003A06BE"/>
    <w:rPr>
      <w:vertAlign w:val="superscript"/>
    </w:rPr>
  </w:style>
  <w:style w:type="character" w:styleId="Hipervnculo">
    <w:name w:val="Hyperlink"/>
    <w:basedOn w:val="Fuentedeprrafopredeter"/>
    <w:uiPriority w:val="99"/>
    <w:unhideWhenUsed/>
    <w:rsid w:val="008C3A34"/>
    <w:rPr>
      <w:color w:val="0000FF" w:themeColor="hyperlink"/>
      <w:u w:val="single"/>
    </w:rPr>
  </w:style>
  <w:style w:type="table" w:styleId="Tablaconcuadrcula">
    <w:name w:val="Table Grid"/>
    <w:basedOn w:val="Tablanormal"/>
    <w:uiPriority w:val="59"/>
    <w:rsid w:val="00A43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328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86A"/>
    <w:rPr>
      <w:rFonts w:ascii="Tahoma" w:hAnsi="Tahoma" w:cs="Tahoma"/>
      <w:sz w:val="16"/>
      <w:szCs w:val="16"/>
    </w:rPr>
  </w:style>
  <w:style w:type="paragraph" w:styleId="Encabezado">
    <w:name w:val="header"/>
    <w:basedOn w:val="Normal"/>
    <w:link w:val="EncabezadoCar"/>
    <w:uiPriority w:val="99"/>
    <w:unhideWhenUsed/>
    <w:rsid w:val="006B18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1891"/>
  </w:style>
  <w:style w:type="paragraph" w:styleId="Piedepgina">
    <w:name w:val="footer"/>
    <w:basedOn w:val="Normal"/>
    <w:link w:val="PiedepginaCar"/>
    <w:uiPriority w:val="99"/>
    <w:unhideWhenUsed/>
    <w:rsid w:val="006B18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1891"/>
  </w:style>
  <w:style w:type="paragraph" w:styleId="Sinespaciado">
    <w:name w:val="No Spacing"/>
    <w:link w:val="SinespaciadoCar"/>
    <w:uiPriority w:val="99"/>
    <w:qFormat/>
    <w:rsid w:val="009368F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368F7"/>
    <w:rPr>
      <w:rFonts w:eastAsiaTheme="minorEastAsia"/>
      <w:lang w:eastAsia="es-MX"/>
    </w:rPr>
  </w:style>
  <w:style w:type="paragraph" w:customStyle="1" w:styleId="Texto">
    <w:name w:val="Texto"/>
    <w:basedOn w:val="Normal"/>
    <w:rsid w:val="008230E7"/>
    <w:pPr>
      <w:spacing w:after="101" w:line="216" w:lineRule="exact"/>
      <w:ind w:firstLine="288"/>
      <w:jc w:val="both"/>
    </w:pPr>
    <w:rPr>
      <w:rFonts w:ascii="Arial" w:eastAsia="Times New Roman" w:hAnsi="Arial" w:cs="Arial"/>
      <w:sz w:val="18"/>
      <w:szCs w:val="18"/>
      <w:lang w:eastAsia="es-ES"/>
    </w:rPr>
  </w:style>
  <w:style w:type="table" w:styleId="Listaclara-nfasis4">
    <w:name w:val="Light List Accent 4"/>
    <w:basedOn w:val="Tablanormal"/>
    <w:uiPriority w:val="61"/>
    <w:rsid w:val="0084042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84042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4">
    <w:name w:val="Light Shading Accent 4"/>
    <w:basedOn w:val="Tablanormal"/>
    <w:uiPriority w:val="60"/>
    <w:rsid w:val="0084042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3">
    <w:name w:val="Light List Accent 3"/>
    <w:basedOn w:val="Tablanormal"/>
    <w:uiPriority w:val="61"/>
    <w:rsid w:val="0084042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ipervnculovisitado">
    <w:name w:val="FollowedHyperlink"/>
    <w:basedOn w:val="Fuentedeprrafopredeter"/>
    <w:uiPriority w:val="99"/>
    <w:semiHidden/>
    <w:unhideWhenUsed/>
    <w:rsid w:val="00840427"/>
    <w:rPr>
      <w:color w:val="800080" w:themeColor="followedHyperlink"/>
      <w:u w:val="single"/>
    </w:rPr>
  </w:style>
  <w:style w:type="table" w:customStyle="1" w:styleId="Listaclara-nfasis11">
    <w:name w:val="Lista clara - Énfasis 11"/>
    <w:basedOn w:val="Tablanormal"/>
    <w:uiPriority w:val="61"/>
    <w:rsid w:val="0084042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840427"/>
    <w:pPr>
      <w:autoSpaceDE w:val="0"/>
      <w:autoSpaceDN w:val="0"/>
      <w:adjustRightInd w:val="0"/>
      <w:spacing w:after="0" w:line="240" w:lineRule="auto"/>
    </w:pPr>
    <w:rPr>
      <w:rFonts w:ascii="Arial" w:hAnsi="Arial" w:cs="Arial"/>
      <w:color w:val="000000"/>
      <w:sz w:val="24"/>
      <w:szCs w:val="24"/>
      <w:lang w:val="es-ES"/>
    </w:rPr>
  </w:style>
  <w:style w:type="paragraph" w:customStyle="1" w:styleId="CM22">
    <w:name w:val="CM22"/>
    <w:basedOn w:val="Default"/>
    <w:next w:val="Default"/>
    <w:uiPriority w:val="99"/>
    <w:rsid w:val="00840427"/>
    <w:pPr>
      <w:spacing w:line="253" w:lineRule="atLeast"/>
    </w:pPr>
    <w:rPr>
      <w:color w:val="auto"/>
    </w:rPr>
  </w:style>
  <w:style w:type="paragraph" w:customStyle="1" w:styleId="CM27">
    <w:name w:val="CM27"/>
    <w:basedOn w:val="Default"/>
    <w:next w:val="Default"/>
    <w:uiPriority w:val="99"/>
    <w:rsid w:val="00840427"/>
    <w:rPr>
      <w:color w:val="auto"/>
    </w:rPr>
  </w:style>
  <w:style w:type="paragraph" w:customStyle="1" w:styleId="CM32">
    <w:name w:val="CM32"/>
    <w:basedOn w:val="Default"/>
    <w:next w:val="Default"/>
    <w:uiPriority w:val="99"/>
    <w:rsid w:val="00840427"/>
    <w:rPr>
      <w:color w:val="auto"/>
    </w:rPr>
  </w:style>
  <w:style w:type="paragraph" w:customStyle="1" w:styleId="CM58">
    <w:name w:val="CM58"/>
    <w:basedOn w:val="Normal"/>
    <w:next w:val="Normal"/>
    <w:uiPriority w:val="99"/>
    <w:rsid w:val="00840427"/>
    <w:pPr>
      <w:autoSpaceDE w:val="0"/>
      <w:autoSpaceDN w:val="0"/>
      <w:adjustRightInd w:val="0"/>
      <w:spacing w:after="0" w:line="240" w:lineRule="auto"/>
    </w:pPr>
    <w:rPr>
      <w:rFonts w:ascii="Arial" w:hAnsi="Arial" w:cs="Arial"/>
      <w:sz w:val="24"/>
      <w:szCs w:val="24"/>
      <w:lang w:val="es-ES"/>
    </w:rPr>
  </w:style>
  <w:style w:type="paragraph" w:customStyle="1" w:styleId="Pa18">
    <w:name w:val="Pa18"/>
    <w:basedOn w:val="Normal"/>
    <w:next w:val="Normal"/>
    <w:uiPriority w:val="99"/>
    <w:rsid w:val="00840427"/>
    <w:pPr>
      <w:autoSpaceDE w:val="0"/>
      <w:autoSpaceDN w:val="0"/>
      <w:adjustRightInd w:val="0"/>
      <w:spacing w:after="0" w:line="201" w:lineRule="atLeast"/>
    </w:pPr>
    <w:rPr>
      <w:rFonts w:ascii="Arial" w:hAnsi="Arial" w:cs="Arial"/>
      <w:sz w:val="24"/>
      <w:szCs w:val="24"/>
    </w:rPr>
  </w:style>
  <w:style w:type="paragraph" w:customStyle="1" w:styleId="Pa9">
    <w:name w:val="Pa9"/>
    <w:basedOn w:val="Normal"/>
    <w:next w:val="Normal"/>
    <w:uiPriority w:val="99"/>
    <w:rsid w:val="00840427"/>
    <w:pPr>
      <w:autoSpaceDE w:val="0"/>
      <w:autoSpaceDN w:val="0"/>
      <w:adjustRightInd w:val="0"/>
      <w:spacing w:after="0" w:line="201" w:lineRule="atLeast"/>
    </w:pPr>
    <w:rPr>
      <w:rFonts w:ascii="Arial" w:hAnsi="Arial" w:cs="Arial"/>
      <w:sz w:val="24"/>
      <w:szCs w:val="24"/>
    </w:rPr>
  </w:style>
  <w:style w:type="paragraph" w:styleId="Textonotaalfinal">
    <w:name w:val="endnote text"/>
    <w:basedOn w:val="Normal"/>
    <w:link w:val="TextonotaalfinalCar"/>
    <w:uiPriority w:val="99"/>
    <w:semiHidden/>
    <w:unhideWhenUsed/>
    <w:rsid w:val="008404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0427"/>
    <w:rPr>
      <w:sz w:val="20"/>
      <w:szCs w:val="20"/>
    </w:rPr>
  </w:style>
  <w:style w:type="character" w:styleId="Refdenotaalfinal">
    <w:name w:val="endnote reference"/>
    <w:basedOn w:val="Fuentedeprrafopredeter"/>
    <w:uiPriority w:val="99"/>
    <w:semiHidden/>
    <w:unhideWhenUsed/>
    <w:rsid w:val="008404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4612">
      <w:bodyDiv w:val="1"/>
      <w:marLeft w:val="0"/>
      <w:marRight w:val="0"/>
      <w:marTop w:val="0"/>
      <w:marBottom w:val="0"/>
      <w:divBdr>
        <w:top w:val="none" w:sz="0" w:space="0" w:color="auto"/>
        <w:left w:val="none" w:sz="0" w:space="0" w:color="auto"/>
        <w:bottom w:val="none" w:sz="0" w:space="0" w:color="auto"/>
        <w:right w:val="none" w:sz="0" w:space="0" w:color="auto"/>
      </w:divBdr>
      <w:divsChild>
        <w:div w:id="1484200728">
          <w:marLeft w:val="0"/>
          <w:marRight w:val="0"/>
          <w:marTop w:val="0"/>
          <w:marBottom w:val="0"/>
          <w:divBdr>
            <w:top w:val="none" w:sz="0" w:space="0" w:color="auto"/>
            <w:left w:val="none" w:sz="0" w:space="0" w:color="auto"/>
            <w:bottom w:val="none" w:sz="0" w:space="0" w:color="auto"/>
            <w:right w:val="none" w:sz="0" w:space="0" w:color="auto"/>
          </w:divBdr>
          <w:divsChild>
            <w:div w:id="235094056">
              <w:marLeft w:val="0"/>
              <w:marRight w:val="0"/>
              <w:marTop w:val="0"/>
              <w:marBottom w:val="0"/>
              <w:divBdr>
                <w:top w:val="none" w:sz="0" w:space="0" w:color="auto"/>
                <w:left w:val="none" w:sz="0" w:space="0" w:color="auto"/>
                <w:bottom w:val="none" w:sz="0" w:space="0" w:color="auto"/>
                <w:right w:val="none" w:sz="0" w:space="0" w:color="auto"/>
              </w:divBdr>
              <w:divsChild>
                <w:div w:id="383532143">
                  <w:marLeft w:val="0"/>
                  <w:marRight w:val="0"/>
                  <w:marTop w:val="0"/>
                  <w:marBottom w:val="0"/>
                  <w:divBdr>
                    <w:top w:val="none" w:sz="0" w:space="0" w:color="auto"/>
                    <w:left w:val="none" w:sz="0" w:space="0" w:color="auto"/>
                    <w:bottom w:val="none" w:sz="0" w:space="0" w:color="auto"/>
                    <w:right w:val="none" w:sz="0" w:space="0" w:color="auto"/>
                  </w:divBdr>
                  <w:divsChild>
                    <w:div w:id="1683555489">
                      <w:marLeft w:val="240"/>
                      <w:marRight w:val="0"/>
                      <w:marTop w:val="0"/>
                      <w:marBottom w:val="0"/>
                      <w:divBdr>
                        <w:top w:val="none" w:sz="0" w:space="0" w:color="auto"/>
                        <w:left w:val="none" w:sz="0" w:space="0" w:color="auto"/>
                        <w:bottom w:val="none" w:sz="0" w:space="0" w:color="auto"/>
                        <w:right w:val="none" w:sz="0" w:space="0" w:color="auto"/>
                      </w:divBdr>
                      <w:divsChild>
                        <w:div w:id="7049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85101">
      <w:bodyDiv w:val="1"/>
      <w:marLeft w:val="0"/>
      <w:marRight w:val="0"/>
      <w:marTop w:val="0"/>
      <w:marBottom w:val="0"/>
      <w:divBdr>
        <w:top w:val="none" w:sz="0" w:space="0" w:color="auto"/>
        <w:left w:val="none" w:sz="0" w:space="0" w:color="auto"/>
        <w:bottom w:val="none" w:sz="0" w:space="0" w:color="auto"/>
        <w:right w:val="none" w:sz="0" w:space="0" w:color="auto"/>
      </w:divBdr>
    </w:div>
    <w:div w:id="162938901">
      <w:bodyDiv w:val="1"/>
      <w:marLeft w:val="0"/>
      <w:marRight w:val="0"/>
      <w:marTop w:val="0"/>
      <w:marBottom w:val="0"/>
      <w:divBdr>
        <w:top w:val="none" w:sz="0" w:space="0" w:color="auto"/>
        <w:left w:val="none" w:sz="0" w:space="0" w:color="auto"/>
        <w:bottom w:val="none" w:sz="0" w:space="0" w:color="auto"/>
        <w:right w:val="none" w:sz="0" w:space="0" w:color="auto"/>
      </w:divBdr>
    </w:div>
    <w:div w:id="205459095">
      <w:bodyDiv w:val="1"/>
      <w:marLeft w:val="0"/>
      <w:marRight w:val="0"/>
      <w:marTop w:val="0"/>
      <w:marBottom w:val="0"/>
      <w:divBdr>
        <w:top w:val="none" w:sz="0" w:space="0" w:color="auto"/>
        <w:left w:val="none" w:sz="0" w:space="0" w:color="auto"/>
        <w:bottom w:val="none" w:sz="0" w:space="0" w:color="auto"/>
        <w:right w:val="none" w:sz="0" w:space="0" w:color="auto"/>
      </w:divBdr>
      <w:divsChild>
        <w:div w:id="1520697364">
          <w:marLeft w:val="0"/>
          <w:marRight w:val="0"/>
          <w:marTop w:val="0"/>
          <w:marBottom w:val="0"/>
          <w:divBdr>
            <w:top w:val="none" w:sz="0" w:space="0" w:color="auto"/>
            <w:left w:val="none" w:sz="0" w:space="0" w:color="auto"/>
            <w:bottom w:val="none" w:sz="0" w:space="0" w:color="auto"/>
            <w:right w:val="none" w:sz="0" w:space="0" w:color="auto"/>
          </w:divBdr>
          <w:divsChild>
            <w:div w:id="190458168">
              <w:marLeft w:val="0"/>
              <w:marRight w:val="0"/>
              <w:marTop w:val="0"/>
              <w:marBottom w:val="0"/>
              <w:divBdr>
                <w:top w:val="none" w:sz="0" w:space="0" w:color="auto"/>
                <w:left w:val="none" w:sz="0" w:space="0" w:color="auto"/>
                <w:bottom w:val="none" w:sz="0" w:space="0" w:color="auto"/>
                <w:right w:val="none" w:sz="0" w:space="0" w:color="auto"/>
              </w:divBdr>
              <w:divsChild>
                <w:div w:id="1042051057">
                  <w:marLeft w:val="0"/>
                  <w:marRight w:val="0"/>
                  <w:marTop w:val="0"/>
                  <w:marBottom w:val="0"/>
                  <w:divBdr>
                    <w:top w:val="none" w:sz="0" w:space="0" w:color="auto"/>
                    <w:left w:val="none" w:sz="0" w:space="0" w:color="auto"/>
                    <w:bottom w:val="none" w:sz="0" w:space="0" w:color="auto"/>
                    <w:right w:val="none" w:sz="0" w:space="0" w:color="auto"/>
                  </w:divBdr>
                  <w:divsChild>
                    <w:div w:id="125658127">
                      <w:marLeft w:val="240"/>
                      <w:marRight w:val="0"/>
                      <w:marTop w:val="0"/>
                      <w:marBottom w:val="0"/>
                      <w:divBdr>
                        <w:top w:val="none" w:sz="0" w:space="0" w:color="auto"/>
                        <w:left w:val="none" w:sz="0" w:space="0" w:color="auto"/>
                        <w:bottom w:val="none" w:sz="0" w:space="0" w:color="auto"/>
                        <w:right w:val="none" w:sz="0" w:space="0" w:color="auto"/>
                      </w:divBdr>
                      <w:divsChild>
                        <w:div w:id="20189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8685">
      <w:bodyDiv w:val="1"/>
      <w:marLeft w:val="0"/>
      <w:marRight w:val="0"/>
      <w:marTop w:val="0"/>
      <w:marBottom w:val="0"/>
      <w:divBdr>
        <w:top w:val="none" w:sz="0" w:space="0" w:color="auto"/>
        <w:left w:val="none" w:sz="0" w:space="0" w:color="auto"/>
        <w:bottom w:val="none" w:sz="0" w:space="0" w:color="auto"/>
        <w:right w:val="none" w:sz="0" w:space="0" w:color="auto"/>
      </w:divBdr>
      <w:divsChild>
        <w:div w:id="1381128943">
          <w:marLeft w:val="0"/>
          <w:marRight w:val="0"/>
          <w:marTop w:val="0"/>
          <w:marBottom w:val="0"/>
          <w:divBdr>
            <w:top w:val="none" w:sz="0" w:space="0" w:color="auto"/>
            <w:left w:val="none" w:sz="0" w:space="0" w:color="auto"/>
            <w:bottom w:val="none" w:sz="0" w:space="0" w:color="auto"/>
            <w:right w:val="none" w:sz="0" w:space="0" w:color="auto"/>
          </w:divBdr>
          <w:divsChild>
            <w:div w:id="214243005">
              <w:marLeft w:val="0"/>
              <w:marRight w:val="0"/>
              <w:marTop w:val="0"/>
              <w:marBottom w:val="0"/>
              <w:divBdr>
                <w:top w:val="none" w:sz="0" w:space="0" w:color="auto"/>
                <w:left w:val="none" w:sz="0" w:space="0" w:color="auto"/>
                <w:bottom w:val="none" w:sz="0" w:space="0" w:color="auto"/>
                <w:right w:val="none" w:sz="0" w:space="0" w:color="auto"/>
              </w:divBdr>
              <w:divsChild>
                <w:div w:id="843982314">
                  <w:marLeft w:val="0"/>
                  <w:marRight w:val="0"/>
                  <w:marTop w:val="0"/>
                  <w:marBottom w:val="0"/>
                  <w:divBdr>
                    <w:top w:val="none" w:sz="0" w:space="0" w:color="auto"/>
                    <w:left w:val="none" w:sz="0" w:space="0" w:color="auto"/>
                    <w:bottom w:val="none" w:sz="0" w:space="0" w:color="auto"/>
                    <w:right w:val="none" w:sz="0" w:space="0" w:color="auto"/>
                  </w:divBdr>
                  <w:divsChild>
                    <w:div w:id="341319383">
                      <w:marLeft w:val="0"/>
                      <w:marRight w:val="0"/>
                      <w:marTop w:val="0"/>
                      <w:marBottom w:val="0"/>
                      <w:divBdr>
                        <w:top w:val="none" w:sz="0" w:space="0" w:color="auto"/>
                        <w:left w:val="none" w:sz="0" w:space="0" w:color="auto"/>
                        <w:bottom w:val="none" w:sz="0" w:space="0" w:color="auto"/>
                        <w:right w:val="none" w:sz="0" w:space="0" w:color="auto"/>
                      </w:divBdr>
                      <w:divsChild>
                        <w:div w:id="356542911">
                          <w:marLeft w:val="0"/>
                          <w:marRight w:val="0"/>
                          <w:marTop w:val="0"/>
                          <w:marBottom w:val="0"/>
                          <w:divBdr>
                            <w:top w:val="none" w:sz="0" w:space="0" w:color="auto"/>
                            <w:left w:val="none" w:sz="0" w:space="0" w:color="auto"/>
                            <w:bottom w:val="none" w:sz="0" w:space="0" w:color="auto"/>
                            <w:right w:val="none" w:sz="0" w:space="0" w:color="auto"/>
                          </w:divBdr>
                          <w:divsChild>
                            <w:div w:id="15359270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55836">
      <w:bodyDiv w:val="1"/>
      <w:marLeft w:val="0"/>
      <w:marRight w:val="0"/>
      <w:marTop w:val="0"/>
      <w:marBottom w:val="0"/>
      <w:divBdr>
        <w:top w:val="none" w:sz="0" w:space="0" w:color="auto"/>
        <w:left w:val="none" w:sz="0" w:space="0" w:color="auto"/>
        <w:bottom w:val="none" w:sz="0" w:space="0" w:color="auto"/>
        <w:right w:val="none" w:sz="0" w:space="0" w:color="auto"/>
      </w:divBdr>
      <w:divsChild>
        <w:div w:id="894580474">
          <w:marLeft w:val="0"/>
          <w:marRight w:val="0"/>
          <w:marTop w:val="0"/>
          <w:marBottom w:val="0"/>
          <w:divBdr>
            <w:top w:val="none" w:sz="0" w:space="0" w:color="auto"/>
            <w:left w:val="none" w:sz="0" w:space="0" w:color="auto"/>
            <w:bottom w:val="none" w:sz="0" w:space="0" w:color="auto"/>
            <w:right w:val="none" w:sz="0" w:space="0" w:color="auto"/>
          </w:divBdr>
          <w:divsChild>
            <w:div w:id="1100829766">
              <w:marLeft w:val="0"/>
              <w:marRight w:val="0"/>
              <w:marTop w:val="0"/>
              <w:marBottom w:val="0"/>
              <w:divBdr>
                <w:top w:val="none" w:sz="0" w:space="0" w:color="auto"/>
                <w:left w:val="none" w:sz="0" w:space="0" w:color="auto"/>
                <w:bottom w:val="none" w:sz="0" w:space="0" w:color="auto"/>
                <w:right w:val="none" w:sz="0" w:space="0" w:color="auto"/>
              </w:divBdr>
              <w:divsChild>
                <w:div w:id="701327763">
                  <w:marLeft w:val="0"/>
                  <w:marRight w:val="0"/>
                  <w:marTop w:val="0"/>
                  <w:marBottom w:val="0"/>
                  <w:divBdr>
                    <w:top w:val="none" w:sz="0" w:space="0" w:color="auto"/>
                    <w:left w:val="none" w:sz="0" w:space="0" w:color="auto"/>
                    <w:bottom w:val="none" w:sz="0" w:space="0" w:color="auto"/>
                    <w:right w:val="none" w:sz="0" w:space="0" w:color="auto"/>
                  </w:divBdr>
                  <w:divsChild>
                    <w:div w:id="1785588">
                      <w:marLeft w:val="240"/>
                      <w:marRight w:val="0"/>
                      <w:marTop w:val="0"/>
                      <w:marBottom w:val="0"/>
                      <w:divBdr>
                        <w:top w:val="none" w:sz="0" w:space="0" w:color="auto"/>
                        <w:left w:val="none" w:sz="0" w:space="0" w:color="auto"/>
                        <w:bottom w:val="none" w:sz="0" w:space="0" w:color="auto"/>
                        <w:right w:val="none" w:sz="0" w:space="0" w:color="auto"/>
                      </w:divBdr>
                      <w:divsChild>
                        <w:div w:id="17580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919626">
      <w:bodyDiv w:val="1"/>
      <w:marLeft w:val="0"/>
      <w:marRight w:val="0"/>
      <w:marTop w:val="0"/>
      <w:marBottom w:val="0"/>
      <w:divBdr>
        <w:top w:val="none" w:sz="0" w:space="0" w:color="auto"/>
        <w:left w:val="none" w:sz="0" w:space="0" w:color="auto"/>
        <w:bottom w:val="none" w:sz="0" w:space="0" w:color="auto"/>
        <w:right w:val="none" w:sz="0" w:space="0" w:color="auto"/>
      </w:divBdr>
      <w:divsChild>
        <w:div w:id="1006176438">
          <w:marLeft w:val="0"/>
          <w:marRight w:val="0"/>
          <w:marTop w:val="0"/>
          <w:marBottom w:val="0"/>
          <w:divBdr>
            <w:top w:val="none" w:sz="0" w:space="0" w:color="auto"/>
            <w:left w:val="none" w:sz="0" w:space="0" w:color="auto"/>
            <w:bottom w:val="none" w:sz="0" w:space="0" w:color="auto"/>
            <w:right w:val="none" w:sz="0" w:space="0" w:color="auto"/>
          </w:divBdr>
          <w:divsChild>
            <w:div w:id="575824020">
              <w:marLeft w:val="0"/>
              <w:marRight w:val="0"/>
              <w:marTop w:val="0"/>
              <w:marBottom w:val="0"/>
              <w:divBdr>
                <w:top w:val="none" w:sz="0" w:space="0" w:color="auto"/>
                <w:left w:val="none" w:sz="0" w:space="0" w:color="auto"/>
                <w:bottom w:val="none" w:sz="0" w:space="0" w:color="auto"/>
                <w:right w:val="none" w:sz="0" w:space="0" w:color="auto"/>
              </w:divBdr>
              <w:divsChild>
                <w:div w:id="1849174110">
                  <w:marLeft w:val="0"/>
                  <w:marRight w:val="0"/>
                  <w:marTop w:val="0"/>
                  <w:marBottom w:val="0"/>
                  <w:divBdr>
                    <w:top w:val="none" w:sz="0" w:space="0" w:color="auto"/>
                    <w:left w:val="none" w:sz="0" w:space="0" w:color="auto"/>
                    <w:bottom w:val="none" w:sz="0" w:space="0" w:color="auto"/>
                    <w:right w:val="none" w:sz="0" w:space="0" w:color="auto"/>
                  </w:divBdr>
                  <w:divsChild>
                    <w:div w:id="1632440954">
                      <w:marLeft w:val="240"/>
                      <w:marRight w:val="0"/>
                      <w:marTop w:val="0"/>
                      <w:marBottom w:val="0"/>
                      <w:divBdr>
                        <w:top w:val="none" w:sz="0" w:space="0" w:color="auto"/>
                        <w:left w:val="none" w:sz="0" w:space="0" w:color="auto"/>
                        <w:bottom w:val="none" w:sz="0" w:space="0" w:color="auto"/>
                        <w:right w:val="none" w:sz="0" w:space="0" w:color="auto"/>
                      </w:divBdr>
                      <w:divsChild>
                        <w:div w:id="15489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375070">
      <w:bodyDiv w:val="1"/>
      <w:marLeft w:val="0"/>
      <w:marRight w:val="0"/>
      <w:marTop w:val="0"/>
      <w:marBottom w:val="0"/>
      <w:divBdr>
        <w:top w:val="none" w:sz="0" w:space="0" w:color="auto"/>
        <w:left w:val="none" w:sz="0" w:space="0" w:color="auto"/>
        <w:bottom w:val="none" w:sz="0" w:space="0" w:color="auto"/>
        <w:right w:val="none" w:sz="0" w:space="0" w:color="auto"/>
      </w:divBdr>
      <w:divsChild>
        <w:div w:id="1728069855">
          <w:marLeft w:val="0"/>
          <w:marRight w:val="0"/>
          <w:marTop w:val="0"/>
          <w:marBottom w:val="0"/>
          <w:divBdr>
            <w:top w:val="none" w:sz="0" w:space="0" w:color="auto"/>
            <w:left w:val="none" w:sz="0" w:space="0" w:color="auto"/>
            <w:bottom w:val="none" w:sz="0" w:space="0" w:color="auto"/>
            <w:right w:val="none" w:sz="0" w:space="0" w:color="auto"/>
          </w:divBdr>
          <w:divsChild>
            <w:div w:id="401175473">
              <w:marLeft w:val="0"/>
              <w:marRight w:val="0"/>
              <w:marTop w:val="0"/>
              <w:marBottom w:val="0"/>
              <w:divBdr>
                <w:top w:val="none" w:sz="0" w:space="0" w:color="auto"/>
                <w:left w:val="none" w:sz="0" w:space="0" w:color="auto"/>
                <w:bottom w:val="none" w:sz="0" w:space="0" w:color="auto"/>
                <w:right w:val="none" w:sz="0" w:space="0" w:color="auto"/>
              </w:divBdr>
              <w:divsChild>
                <w:div w:id="1790315308">
                  <w:marLeft w:val="0"/>
                  <w:marRight w:val="0"/>
                  <w:marTop w:val="0"/>
                  <w:marBottom w:val="0"/>
                  <w:divBdr>
                    <w:top w:val="none" w:sz="0" w:space="0" w:color="auto"/>
                    <w:left w:val="none" w:sz="0" w:space="0" w:color="auto"/>
                    <w:bottom w:val="none" w:sz="0" w:space="0" w:color="auto"/>
                    <w:right w:val="none" w:sz="0" w:space="0" w:color="auto"/>
                  </w:divBdr>
                  <w:divsChild>
                    <w:div w:id="1209877808">
                      <w:marLeft w:val="240"/>
                      <w:marRight w:val="0"/>
                      <w:marTop w:val="0"/>
                      <w:marBottom w:val="0"/>
                      <w:divBdr>
                        <w:top w:val="none" w:sz="0" w:space="0" w:color="auto"/>
                        <w:left w:val="none" w:sz="0" w:space="0" w:color="auto"/>
                        <w:bottom w:val="none" w:sz="0" w:space="0" w:color="auto"/>
                        <w:right w:val="none" w:sz="0" w:space="0" w:color="auto"/>
                      </w:divBdr>
                      <w:divsChild>
                        <w:div w:id="9673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262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323">
          <w:marLeft w:val="0"/>
          <w:marRight w:val="0"/>
          <w:marTop w:val="0"/>
          <w:marBottom w:val="0"/>
          <w:divBdr>
            <w:top w:val="none" w:sz="0" w:space="0" w:color="auto"/>
            <w:left w:val="none" w:sz="0" w:space="0" w:color="auto"/>
            <w:bottom w:val="none" w:sz="0" w:space="0" w:color="auto"/>
            <w:right w:val="none" w:sz="0" w:space="0" w:color="auto"/>
          </w:divBdr>
          <w:divsChild>
            <w:div w:id="265163237">
              <w:marLeft w:val="0"/>
              <w:marRight w:val="0"/>
              <w:marTop w:val="0"/>
              <w:marBottom w:val="0"/>
              <w:divBdr>
                <w:top w:val="none" w:sz="0" w:space="0" w:color="auto"/>
                <w:left w:val="none" w:sz="0" w:space="0" w:color="auto"/>
                <w:bottom w:val="none" w:sz="0" w:space="0" w:color="auto"/>
                <w:right w:val="none" w:sz="0" w:space="0" w:color="auto"/>
              </w:divBdr>
              <w:divsChild>
                <w:div w:id="1878539766">
                  <w:marLeft w:val="0"/>
                  <w:marRight w:val="0"/>
                  <w:marTop w:val="0"/>
                  <w:marBottom w:val="0"/>
                  <w:divBdr>
                    <w:top w:val="none" w:sz="0" w:space="0" w:color="auto"/>
                    <w:left w:val="none" w:sz="0" w:space="0" w:color="auto"/>
                    <w:bottom w:val="none" w:sz="0" w:space="0" w:color="auto"/>
                    <w:right w:val="none" w:sz="0" w:space="0" w:color="auto"/>
                  </w:divBdr>
                  <w:divsChild>
                    <w:div w:id="1840775494">
                      <w:marLeft w:val="240"/>
                      <w:marRight w:val="0"/>
                      <w:marTop w:val="0"/>
                      <w:marBottom w:val="0"/>
                      <w:divBdr>
                        <w:top w:val="none" w:sz="0" w:space="0" w:color="auto"/>
                        <w:left w:val="none" w:sz="0" w:space="0" w:color="auto"/>
                        <w:bottom w:val="none" w:sz="0" w:space="0" w:color="auto"/>
                        <w:right w:val="none" w:sz="0" w:space="0" w:color="auto"/>
                      </w:divBdr>
                      <w:divsChild>
                        <w:div w:id="18867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89660">
      <w:bodyDiv w:val="1"/>
      <w:marLeft w:val="0"/>
      <w:marRight w:val="0"/>
      <w:marTop w:val="0"/>
      <w:marBottom w:val="0"/>
      <w:divBdr>
        <w:top w:val="none" w:sz="0" w:space="0" w:color="auto"/>
        <w:left w:val="none" w:sz="0" w:space="0" w:color="auto"/>
        <w:bottom w:val="none" w:sz="0" w:space="0" w:color="auto"/>
        <w:right w:val="none" w:sz="0" w:space="0" w:color="auto"/>
      </w:divBdr>
      <w:divsChild>
        <w:div w:id="879979109">
          <w:marLeft w:val="0"/>
          <w:marRight w:val="0"/>
          <w:marTop w:val="0"/>
          <w:marBottom w:val="0"/>
          <w:divBdr>
            <w:top w:val="none" w:sz="0" w:space="0" w:color="auto"/>
            <w:left w:val="none" w:sz="0" w:space="0" w:color="auto"/>
            <w:bottom w:val="none" w:sz="0" w:space="0" w:color="auto"/>
            <w:right w:val="none" w:sz="0" w:space="0" w:color="auto"/>
          </w:divBdr>
          <w:divsChild>
            <w:div w:id="408818237">
              <w:marLeft w:val="0"/>
              <w:marRight w:val="0"/>
              <w:marTop w:val="0"/>
              <w:marBottom w:val="0"/>
              <w:divBdr>
                <w:top w:val="none" w:sz="0" w:space="0" w:color="auto"/>
                <w:left w:val="none" w:sz="0" w:space="0" w:color="auto"/>
                <w:bottom w:val="none" w:sz="0" w:space="0" w:color="auto"/>
                <w:right w:val="none" w:sz="0" w:space="0" w:color="auto"/>
              </w:divBdr>
              <w:divsChild>
                <w:div w:id="790591230">
                  <w:marLeft w:val="0"/>
                  <w:marRight w:val="0"/>
                  <w:marTop w:val="0"/>
                  <w:marBottom w:val="0"/>
                  <w:divBdr>
                    <w:top w:val="none" w:sz="0" w:space="0" w:color="auto"/>
                    <w:left w:val="none" w:sz="0" w:space="0" w:color="auto"/>
                    <w:bottom w:val="none" w:sz="0" w:space="0" w:color="auto"/>
                    <w:right w:val="none" w:sz="0" w:space="0" w:color="auto"/>
                  </w:divBdr>
                  <w:divsChild>
                    <w:div w:id="767235468">
                      <w:marLeft w:val="0"/>
                      <w:marRight w:val="0"/>
                      <w:marTop w:val="0"/>
                      <w:marBottom w:val="0"/>
                      <w:divBdr>
                        <w:top w:val="none" w:sz="0" w:space="0" w:color="auto"/>
                        <w:left w:val="none" w:sz="0" w:space="0" w:color="auto"/>
                        <w:bottom w:val="none" w:sz="0" w:space="0" w:color="auto"/>
                        <w:right w:val="none" w:sz="0" w:space="0" w:color="auto"/>
                      </w:divBdr>
                      <w:divsChild>
                        <w:div w:id="61342488">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 w:id="21010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vicios.infoleg.gob.ar/infolegInternet/anexos/70000-74999/70496/norma.htm" TargetMode="External"/><Relationship Id="rId18" Type="http://schemas.openxmlformats.org/officeDocument/2006/relationships/hyperlink" Target="https://laws-lois.justice.gc.ca/PDF/C-46.pdf" TargetMode="External"/><Relationship Id="rId26" Type="http://schemas.openxmlformats.org/officeDocument/2006/relationships/hyperlink" Target="http://www2.congreso.gob.pe/sicr/cendocbib/con2_uibd.nsf/F16D0ADF1161888905257785007927D7/$FILE/ley_ecuador.pdf" TargetMode="External"/><Relationship Id="rId39"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yperlink" Target="http://wsp.presidencia.gov.co/Normativa/Leyes/Documents/2013/LEY%201621%20DEL%2017%20DE%20ABRIL%20DE%202013.pdf" TargetMode="External"/><Relationship Id="rId34" Type="http://schemas.openxmlformats.org/officeDocument/2006/relationships/hyperlink" Target="http://fpchiapas.gob.mx/transparencia/Pdfs/Leyes-Paises/LeyTransparenciaEUA.pdf" TargetMode="External"/><Relationship Id="rId42" Type="http://schemas.openxmlformats.org/officeDocument/2006/relationships/hyperlink" Target="http://www.legislation.gov.uk/ukpga/1985/56/pdfs/ukpga_19850056_en.pdf" TargetMode="External"/><Relationship Id="rId7" Type="http://schemas.openxmlformats.org/officeDocument/2006/relationships/webSettings" Target="webSettings.xml"/><Relationship Id="rId12" Type="http://schemas.openxmlformats.org/officeDocument/2006/relationships/hyperlink" Target="http://servicios.infoleg.gob.ar/infolegInternet/verNorma.do?id=265949" TargetMode="External"/><Relationship Id="rId17" Type="http://schemas.openxmlformats.org/officeDocument/2006/relationships/hyperlink" Target="https://laws-lois.justice.gc.ca/PDF/A-1.pdf" TargetMode="External"/><Relationship Id="rId25" Type="http://schemas.openxmlformats.org/officeDocument/2006/relationships/hyperlink" Target="http://www.espol.edu.ec/sites/default/files/archivos_transparencia/LEY%20ORGANICA%20DE%20TRANSPARENCIA%20Y%20ACCESO%20A%20LA%20INFORMACION%20PUBLICA.pdf" TargetMode="External"/><Relationship Id="rId33" Type="http://schemas.openxmlformats.org/officeDocument/2006/relationships/hyperlink" Target="https://www.justice.gov/oip/freedom-information-act-5-usc-552" TargetMode="External"/><Relationship Id="rId38" Type="http://schemas.openxmlformats.org/officeDocument/2006/relationships/hyperlink" Target="https://www.google.com.mx/url?sa=i&amp;rct=j&amp;q=&amp;esrc=s&amp;source=imgres&amp;cd=&amp;cad=rja&amp;uact=8&amp;ved=0ahUKEwj4yoXJ9NvSAhVJ4oMKHR9bC-gQjRwIBw&amp;url=https://es.wikipedia.org/wiki/Escudo_del_Reino_Unido&amp;psig=AFQjCNFWHRtIXOsHZB1AyFX3xUdFGsoRcw&amp;ust=14897839378144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sp.presidencia.gov.co/Normativa/Leyes/Documents/LEY%201712%20DEL%2006%20DE%20MARZO%20DE%202014.pdf" TargetMode="External"/><Relationship Id="rId29" Type="http://schemas.openxmlformats.org/officeDocument/2006/relationships/hyperlink" Target="http://www.congreso.es/constitucion/ficheros/leyes_espa/l_019_2013.pdf" TargetMode="External"/><Relationship Id="rId41" Type="http://schemas.openxmlformats.org/officeDocument/2006/relationships/hyperlink" Target="http://www.legislation.gov.uk/ukpga/1989/6/pdfs/ukpga_19890006_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hyperlink" Target="https://foia.state.gov/_docs/MDR/135190.pdf" TargetMode="External"/><Relationship Id="rId37" Type="http://schemas.openxmlformats.org/officeDocument/2006/relationships/hyperlink" Target="http://ww2.oj.gob.gt/es/QueEsOJ/EstructuraOJ/UnidadesAdministrativas/CentroAnalisisDocumentacionJudicial/cds/CDs%20compilaciones/Compilacion%20Leyes%20Penales/expedientes/10_LeyContraDelincuenciaOrganizada.pdf" TargetMode="External"/><Relationship Id="rId40" Type="http://schemas.openxmlformats.org/officeDocument/2006/relationships/hyperlink" Target="http://www.legislation.gov.uk/ukpga/2000/36/pdfs/ukpga_20000036_en.pdf" TargetMode="External"/><Relationship Id="rId5" Type="http://schemas.microsoft.com/office/2007/relationships/stylesWithEffects" Target="stylesWithEffects.xml"/><Relationship Id="rId15" Type="http://schemas.openxmlformats.org/officeDocument/2006/relationships/hyperlink" Target="https://www.google.com.mx/url?sa=i&amp;rct=j&amp;q=&amp;esrc=s&amp;source=images&amp;cd=&amp;cad=rja&amp;uact=8&amp;ved=0ahUKEwjz6PPm-OjSAhWs6YMKHUn9CxsQjRwIBw&amp;url=https://es.wikipedia.org/wiki/Escudo_de_Canad%C3%A1&amp;psig=AFQjCNEFF2A-sDWqpnAkz8WhlBMVXGxPiQ&amp;ust=1490231949023977" TargetMode="External"/><Relationship Id="rId23" Type="http://schemas.openxmlformats.org/officeDocument/2006/relationships/hyperlink" Target="http://perso.unifr.ch/derechopenal/assets/files/legislacion/l_20190708_03.pdf" TargetMode="External"/><Relationship Id="rId28" Type="http://schemas.openxmlformats.org/officeDocument/2006/relationships/hyperlink" Target="https://www.boe.es/buscar/act.php?id=BOE-A-1968-444" TargetMode="External"/><Relationship Id="rId36" Type="http://schemas.openxmlformats.org/officeDocument/2006/relationships/hyperlink" Target="https://www.minfin.gob.gt/images/laip_mfp/docs/decreto_5708b.pdf" TargetMode="Externa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image" Target="media/image5.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rvicios.infoleg.gob.ar/infolegInternet/anexos/70000-74999/74896/norma.htm" TargetMode="External"/><Relationship Id="rId22" Type="http://schemas.openxmlformats.org/officeDocument/2006/relationships/hyperlink" Target="http://wsp.presidencia.gov.co/Normativa/Decretos/2014/Documents/MAYO/02/DECRETO%20857%20DEL%2002%20DE%20MAYO%20DE%202014.pdf" TargetMode="External"/><Relationship Id="rId27" Type="http://schemas.openxmlformats.org/officeDocument/2006/relationships/hyperlink" Target="http://www.seguridad.gob.ec/wp-content/uploads/downloads/2015/03/reglamento_a_la_ley_de_seguridad_publica_y_del_estado.pdf" TargetMode="External"/><Relationship Id="rId30" Type="http://schemas.openxmlformats.org/officeDocument/2006/relationships/hyperlink" Target="https://www.google.com.mx/url?sa=i&amp;rct=j&amp;q=&amp;esrc=s&amp;source=images&amp;cd=&amp;cad=rja&amp;uact=8&amp;ved=0ahUKEwiT4Iv69N7SAhUL5YMKHdQHBRoQjRwIBw&amp;url=https://es.wikipedia.org/wiki/Gran_Sello_de_los_Estados_Unidos&amp;bvm=bv.149760088,d.amc&amp;psig=AFQjCNEDxjeWODWybVUMnBmN3UExynFmIw&amp;ust=1489887319732366" TargetMode="External"/><Relationship Id="rId35" Type="http://schemas.openxmlformats.org/officeDocument/2006/relationships/image" Target="media/image6.jpeg"/><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Coordinación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621EC6-D4F2-4714-A944-AED79EAA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19587</Words>
  <Characters>107731</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El derecho de acceso a la información</vt:lpstr>
    </vt:vector>
  </TitlesOfParts>
  <Company>CGDT_Soporte</Company>
  <LinksUpToDate>false</LinksUpToDate>
  <CharactersWithSpaces>127064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derecho de acceso a la información</dc:title>
  <dc:creator>Coordinación General Jurídica</dc:creator>
  <cp:lastModifiedBy>a</cp:lastModifiedBy>
  <cp:revision>3</cp:revision>
  <cp:lastPrinted>2017-03-24T20:17:00Z</cp:lastPrinted>
  <dcterms:created xsi:type="dcterms:W3CDTF">2020-06-18T18:48:00Z</dcterms:created>
  <dcterms:modified xsi:type="dcterms:W3CDTF">2020-06-18T19:23:00Z</dcterms:modified>
</cp:coreProperties>
</file>